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06E35" w:rsidP="00A06E35" w:rsidRDefault="00A06E35" w14:paraId="5E7A2BC4" w14:textId="77777777">
      <w:pPr>
        <w:widowControl w:val="0"/>
        <w:spacing w:after="0" w:line="240" w:lineRule="auto"/>
        <w:rPr>
          <w:iCs/>
        </w:rPr>
      </w:pPr>
    </w:p>
    <w:p w:rsidR="00A06E35" w:rsidP="00A06E35" w:rsidRDefault="00A06E35" w14:paraId="0FEDDA4B" w14:textId="77777777">
      <w:pPr>
        <w:widowControl w:val="0"/>
        <w:spacing w:after="0" w:line="240" w:lineRule="auto"/>
        <w:rPr>
          <w:iCs/>
        </w:rPr>
      </w:pPr>
      <w:r>
        <w:rPr>
          <w:iCs/>
        </w:rPr>
        <w:t>AH 408</w:t>
      </w:r>
    </w:p>
    <w:p w:rsidR="00A06E35" w:rsidP="00A06E35" w:rsidRDefault="00A06E35" w14:paraId="32DC2BCA" w14:textId="77777777">
      <w:pPr>
        <w:widowControl w:val="0"/>
        <w:spacing w:after="0" w:line="240" w:lineRule="auto"/>
        <w:rPr>
          <w:iCs/>
        </w:rPr>
      </w:pPr>
      <w:r>
        <w:rPr>
          <w:iCs/>
        </w:rPr>
        <w:t>2026Z20026</w:t>
      </w:r>
    </w:p>
    <w:p w:rsidR="00A06E35" w:rsidP="00A06E35" w:rsidRDefault="00A06E35" w14:paraId="4388B53B" w14:textId="77777777">
      <w:pPr>
        <w:widowControl w:val="0"/>
        <w:spacing w:after="0" w:line="240" w:lineRule="auto"/>
        <w:rPr>
          <w:iCs/>
        </w:rPr>
      </w:pPr>
    </w:p>
    <w:p w:rsidRPr="00A06E35" w:rsidR="00A06E35" w:rsidP="00A06E35" w:rsidRDefault="00A06E35" w14:paraId="6E9D71E5" w14:textId="74DEB615">
      <w:pPr>
        <w:rPr>
          <w:rFonts w:ascii="Times New Roman" w:hAnsi="Times New Roman"/>
          <w:sz w:val="24"/>
          <w:szCs w:val="24"/>
        </w:rPr>
      </w:pPr>
      <w:r w:rsidRPr="00CE7B66">
        <w:rPr>
          <w:iCs/>
          <w:sz w:val="24"/>
          <w:szCs w:val="24"/>
        </w:rPr>
        <w:t>Antwoord van minister Yeşilgöz-Zegerius (Defensie)</w:t>
      </w:r>
      <w:r>
        <w:rPr>
          <w:iCs/>
          <w:sz w:val="24"/>
          <w:szCs w:val="24"/>
        </w:rPr>
        <w:t xml:space="preserve">, mede namens de </w:t>
      </w:r>
      <w:r w:rsidRPr="00D80872">
        <w:rPr>
          <w:rFonts w:ascii="Times New Roman" w:hAnsi="Times New Roman"/>
          <w:sz w:val="24"/>
          <w:szCs w:val="24"/>
        </w:rPr>
        <w:t>minister van Binnenlandse Zaken en Koninkrijksrelaties</w:t>
      </w:r>
      <w:r>
        <w:rPr>
          <w:rFonts w:ascii="Times New Roman" w:hAnsi="Times New Roman"/>
          <w:sz w:val="24"/>
          <w:szCs w:val="24"/>
        </w:rPr>
        <w:t xml:space="preserve"> </w:t>
      </w:r>
      <w:r w:rsidRPr="00CE7B66">
        <w:rPr>
          <w:iCs/>
          <w:sz w:val="24"/>
          <w:szCs w:val="24"/>
        </w:rPr>
        <w:t xml:space="preserve">(ontvangen </w:t>
      </w:r>
      <w:r>
        <w:rPr>
          <w:iCs/>
          <w:sz w:val="24"/>
          <w:szCs w:val="24"/>
        </w:rPr>
        <w:t xml:space="preserve"> 21 oktober 2026)</w:t>
      </w:r>
    </w:p>
    <w:p w:rsidR="00A06E35" w:rsidP="00A06E35" w:rsidRDefault="00A06E35" w14:paraId="292759C0" w14:textId="77777777">
      <w:pPr>
        <w:widowControl w:val="0"/>
        <w:spacing w:after="0" w:line="240" w:lineRule="auto"/>
        <w:rPr>
          <w:iCs/>
        </w:rPr>
      </w:pPr>
    </w:p>
    <w:p w:rsidR="00A06E35" w:rsidP="00A06E35" w:rsidRDefault="00A06E35" w14:paraId="65AAE274" w14:textId="77777777">
      <w:pPr>
        <w:widowControl w:val="0"/>
        <w:spacing w:after="0" w:line="240" w:lineRule="auto"/>
        <w:rPr>
          <w:iCs/>
        </w:rPr>
      </w:pPr>
    </w:p>
    <w:p w:rsidRPr="00043A38" w:rsidR="00A06E35" w:rsidP="00A06E35" w:rsidRDefault="00A06E35" w14:paraId="67BE75D2" w14:textId="77777777">
      <w:pPr>
        <w:pStyle w:val="Lijstalinea"/>
        <w:numPr>
          <w:ilvl w:val="0"/>
          <w:numId w:val="1"/>
        </w:numPr>
        <w:suppressAutoHyphens/>
        <w:autoSpaceDN w:val="0"/>
        <w:spacing w:after="120" w:line="240" w:lineRule="atLeast"/>
        <w:textAlignment w:val="baseline"/>
        <w:rPr>
          <w:b/>
          <w:bCs/>
          <w:iCs/>
        </w:rPr>
      </w:pPr>
      <w:r w:rsidRPr="00043A38">
        <w:rPr>
          <w:b/>
          <w:bCs/>
          <w:iCs/>
        </w:rPr>
        <w:t>Kunt u het bewijs naar de Kamer sturen van Russische betrokkenheid bij de drones die gesignaleerd zouden zijn bij Leipzig?</w:t>
      </w:r>
    </w:p>
    <w:p w:rsidRPr="00932118" w:rsidR="00A06E35" w:rsidP="00A06E35" w:rsidRDefault="00A06E35" w14:paraId="10BAF8E5" w14:textId="77777777">
      <w:pPr>
        <w:spacing w:line="276" w:lineRule="auto"/>
        <w:rPr>
          <w:iCs/>
        </w:rPr>
      </w:pPr>
      <w:r w:rsidRPr="000C6277">
        <w:rPr>
          <w:iCs/>
        </w:rPr>
        <w:t xml:space="preserve">Duitsland stelt vast dat de Russische Federatie achter het drone-incident in Leipzig zit. Dat is uiterst zorgwekkend. We mogen van geluk spreken dat het explosief niet afging. Rusland nam daarmee een groot risico, niet alleen op schade en dodelijke slachtoffers, maar ook op verdere escalatie. Deze actie past in een trend van roekeloos gedrag van Rusland. De acties zijn gericht op het zaaien van angst, het uit elkaar spelen van de NAVO en het ondermijnen van onze steun aan Oekraïne. Het moet volstrekt helder zijn dat deze acties van Rusland onacceptabel zijn. We staan in nauw contact met Duitsland en andere NAVO- en EU-partners om deze dreiging het hoofd te bieden. </w:t>
      </w:r>
      <w:r>
        <w:rPr>
          <w:iCs/>
        </w:rPr>
        <w:t xml:space="preserve">In algemene zin geldt dat uw Kamer via de </w:t>
      </w:r>
      <w:r w:rsidRPr="00714E85">
        <w:rPr>
          <w:iCs/>
        </w:rPr>
        <w:t>geëigende kanalen wordt geïnformeerd, indien daartoe aanleiding is.</w:t>
      </w:r>
    </w:p>
    <w:p w:rsidRPr="00043A38" w:rsidR="00A06E35" w:rsidP="00A06E35" w:rsidRDefault="00A06E35" w14:paraId="6FEB297A" w14:textId="77777777">
      <w:pPr>
        <w:pStyle w:val="Lijstalinea"/>
        <w:numPr>
          <w:ilvl w:val="0"/>
          <w:numId w:val="1"/>
        </w:numPr>
        <w:suppressAutoHyphens/>
        <w:autoSpaceDN w:val="0"/>
        <w:spacing w:after="120" w:line="240" w:lineRule="atLeast"/>
        <w:textAlignment w:val="baseline"/>
        <w:rPr>
          <w:b/>
          <w:bCs/>
          <w:iCs/>
        </w:rPr>
      </w:pPr>
      <w:r w:rsidRPr="00043A38">
        <w:rPr>
          <w:b/>
          <w:bCs/>
          <w:iCs/>
        </w:rPr>
        <w:t>Kunt u ook voor (een aantal van de) cyberaanvallen in Nederland bewijzen dat Rusland hiervoor verantwoordelijk is en ook dit bewijs ter controle naar de Kamer sturen? Zo nee, waarom niet?</w:t>
      </w:r>
    </w:p>
    <w:p w:rsidRPr="000C6277" w:rsidR="00A06E35" w:rsidP="00A06E35" w:rsidRDefault="00A06E35" w14:paraId="2BA327AE" w14:textId="77777777">
      <w:pPr>
        <w:spacing w:line="276" w:lineRule="auto"/>
        <w:rPr>
          <w:iCs/>
        </w:rPr>
      </w:pPr>
      <w:r w:rsidRPr="000C6277">
        <w:rPr>
          <w:iCs/>
        </w:rPr>
        <w:t xml:space="preserve">Ook Nederland is een doelwit voor Russische hybride activiteiten, dit is ook beschreven in onder andere de Jaarverslagen van onze </w:t>
      </w:r>
      <w:r>
        <w:rPr>
          <w:iCs/>
        </w:rPr>
        <w:t>inlichtingen- en veiligheidsdiensten</w:t>
      </w:r>
      <w:r w:rsidRPr="000C6277">
        <w:rPr>
          <w:iCs/>
        </w:rPr>
        <w:t xml:space="preserve">. Tot nu toe betreft dit cyber- en spionageoperaties. Zo maakten de </w:t>
      </w:r>
      <w:r>
        <w:rPr>
          <w:iCs/>
        </w:rPr>
        <w:t>inlichtingen- en veiligheids</w:t>
      </w:r>
      <w:r w:rsidRPr="000C6277">
        <w:rPr>
          <w:iCs/>
        </w:rPr>
        <w:t xml:space="preserve">diensten onlangs bekend dat Nederland doelwit was van Russische cyberoperaties. In heel Europa, ook in Nederland, worden camera’s via internet gehackt door Russische staatshackers om bijvoorbeeld militaire transportroutes in beeld te brengen. Het beleid van de </w:t>
      </w:r>
      <w:r>
        <w:rPr>
          <w:iCs/>
        </w:rPr>
        <w:t>AIVD en de MIVD</w:t>
      </w:r>
      <w:r w:rsidRPr="00003CBA">
        <w:rPr>
          <w:iCs/>
        </w:rPr>
        <w:t xml:space="preserve"> </w:t>
      </w:r>
      <w:r w:rsidRPr="000C6277">
        <w:rPr>
          <w:iCs/>
        </w:rPr>
        <w:t xml:space="preserve">is om, indien mogelijk, naar buiten te treden over malicieuze cyberoperaties. De AIVD en </w:t>
      </w:r>
      <w:r>
        <w:rPr>
          <w:iCs/>
        </w:rPr>
        <w:t xml:space="preserve">de </w:t>
      </w:r>
      <w:r w:rsidRPr="000C6277">
        <w:rPr>
          <w:iCs/>
        </w:rPr>
        <w:t>MIVD traden daarom</w:t>
      </w:r>
      <w:r>
        <w:rPr>
          <w:iCs/>
        </w:rPr>
        <w:t xml:space="preserve"> bijvoorbeeld</w:t>
      </w:r>
      <w:r w:rsidRPr="000C6277">
        <w:rPr>
          <w:iCs/>
        </w:rPr>
        <w:t xml:space="preserve"> in 2025 naar buiten over een voorheen publiek onbekende Russische cyberactor (LAUND</w:t>
      </w:r>
      <w:r>
        <w:rPr>
          <w:iCs/>
        </w:rPr>
        <w:t>R</w:t>
      </w:r>
      <w:r w:rsidRPr="000C6277">
        <w:rPr>
          <w:iCs/>
        </w:rPr>
        <w:t>Y BEAR</w:t>
      </w:r>
      <w:r>
        <w:rPr>
          <w:iCs/>
        </w:rPr>
        <w:t>)</w:t>
      </w:r>
      <w:r w:rsidRPr="000C6277">
        <w:rPr>
          <w:iCs/>
        </w:rPr>
        <w:t xml:space="preserve">. Deze actor was verantwoordelijk voor een cyberaanval waarbij werk-gerelateerde contactgegevens van Nederlandse politiemedewerkers zijn buitgemaakt. Daarnaast traden de diensten naar buiten met een cyberadvies over hackaanvallen op Signal-accounts waarmee Rusland probeert om wereldwijd toegang te krijgen tot informatie van onder meer ambtenaren, journalisten, militairen, en andere interessante personen voor Russische spionage. </w:t>
      </w:r>
      <w:r>
        <w:rPr>
          <w:iCs/>
        </w:rPr>
        <w:t>U</w:t>
      </w:r>
      <w:r w:rsidRPr="00B4430B">
        <w:rPr>
          <w:iCs/>
        </w:rPr>
        <w:t xml:space="preserve">w Kamer wordt over de vertrouwelijke aspecten van de werkzaamheden van de </w:t>
      </w:r>
      <w:r>
        <w:rPr>
          <w:iCs/>
        </w:rPr>
        <w:t>inlichtingen- en veiligheids</w:t>
      </w:r>
      <w:r w:rsidRPr="00B4430B">
        <w:rPr>
          <w:iCs/>
        </w:rPr>
        <w:t>diensten via de geëigende kanalen geïnformeerd.</w:t>
      </w:r>
      <w:r>
        <w:rPr>
          <w:iCs/>
        </w:rPr>
        <w:t xml:space="preserve"> </w:t>
      </w:r>
    </w:p>
    <w:p w:rsidR="00A06E35" w:rsidP="00A06E35" w:rsidRDefault="00A06E35" w14:paraId="2D360984" w14:textId="77777777"/>
    <w:p w:rsidRPr="00881E10" w:rsidR="00A06E35" w:rsidP="00A06E35" w:rsidRDefault="00A06E35" w14:paraId="0D17D57D" w14:textId="77777777">
      <w:pPr>
        <w:keepNext/>
        <w:spacing w:before="600" w:after="0"/>
      </w:pPr>
      <w:r>
        <w:lastRenderedPageBreak/>
        <w:t>Hoogachtend,</w:t>
      </w:r>
    </w:p>
    <w:p w:rsidRPr="003E0DA1" w:rsidR="00A06E35" w:rsidP="00A06E35" w:rsidRDefault="00A06E35" w14:paraId="6665C94A" w14:textId="77777777">
      <w:pPr>
        <w:keepNext/>
        <w:spacing w:before="600" w:after="0"/>
        <w:rPr>
          <w:i/>
          <w:iCs/>
          <w:color w:val="000000" w:themeColor="text1"/>
        </w:rPr>
      </w:pPr>
      <w:r w:rsidRPr="005348AC">
        <w:rPr>
          <w:i/>
          <w:iCs/>
          <w:color w:val="000000" w:themeColor="text1"/>
        </w:rPr>
        <w:t>DE MINISTER VAN DEFENSIE</w:t>
      </w:r>
    </w:p>
    <w:p w:rsidRPr="008F3010" w:rsidR="00A06E35" w:rsidP="00A06E35" w:rsidRDefault="00A06E35" w14:paraId="69E81484" w14:textId="77777777">
      <w:pPr>
        <w:spacing w:before="960" w:after="0"/>
        <w:rPr>
          <w:color w:val="000000" w:themeColor="text1"/>
        </w:rPr>
      </w:pPr>
      <w:r>
        <w:rPr>
          <w:sz w:val="20"/>
          <w:szCs w:val="20"/>
        </w:rPr>
        <w:t>Dilan Yeşilgöz-Zegerius</w:t>
      </w:r>
    </w:p>
    <w:p w:rsidR="002C3023" w:rsidRDefault="002C3023" w14:paraId="0767F6BB" w14:textId="77777777"/>
    <w:sectPr w:rsidR="002C3023">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09C1EC" w14:textId="77777777" w:rsidR="00181C5A" w:rsidRDefault="00181C5A" w:rsidP="00A06E35">
      <w:pPr>
        <w:spacing w:after="0" w:line="240" w:lineRule="auto"/>
      </w:pPr>
      <w:r>
        <w:separator/>
      </w:r>
    </w:p>
  </w:endnote>
  <w:endnote w:type="continuationSeparator" w:id="0">
    <w:p w14:paraId="45369F4A" w14:textId="77777777" w:rsidR="00181C5A" w:rsidRDefault="00181C5A" w:rsidP="00A06E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1C02F" w14:textId="77777777" w:rsidR="00A06E35" w:rsidRPr="00A06E35" w:rsidRDefault="00A06E35" w:rsidP="00A06E3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F99F8" w14:textId="77777777" w:rsidR="00A06E35" w:rsidRPr="00A06E35" w:rsidRDefault="00A06E35" w:rsidP="00A06E35">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87EDF" w14:textId="77777777" w:rsidR="00A06E35" w:rsidRPr="00A06E35" w:rsidRDefault="00A06E35" w:rsidP="00A06E3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B4753D" w14:textId="77777777" w:rsidR="00181C5A" w:rsidRDefault="00181C5A" w:rsidP="00A06E35">
      <w:pPr>
        <w:spacing w:after="0" w:line="240" w:lineRule="auto"/>
      </w:pPr>
      <w:r>
        <w:separator/>
      </w:r>
    </w:p>
  </w:footnote>
  <w:footnote w:type="continuationSeparator" w:id="0">
    <w:p w14:paraId="60A9C1DD" w14:textId="77777777" w:rsidR="00181C5A" w:rsidRDefault="00181C5A" w:rsidP="00A06E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D17C7" w14:textId="77777777" w:rsidR="00A06E35" w:rsidRPr="00A06E35" w:rsidRDefault="00A06E35" w:rsidP="00A06E3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B6777" w14:textId="77777777" w:rsidR="00A06E35" w:rsidRPr="00A06E35" w:rsidRDefault="00A06E35" w:rsidP="00A06E35">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0D130" w14:textId="77777777" w:rsidR="00A06E35" w:rsidRPr="00A06E35" w:rsidRDefault="00A06E35" w:rsidP="00A06E3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34955"/>
    <w:multiLevelType w:val="hybridMultilevel"/>
    <w:tmpl w:val="004E059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9326187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E35"/>
    <w:rsid w:val="00181C5A"/>
    <w:rsid w:val="002C3023"/>
    <w:rsid w:val="00A06E35"/>
    <w:rsid w:val="00CE66D0"/>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261D4E"/>
  <w15:chartTrackingRefBased/>
  <w15:docId w15:val="{CD191EF9-42D8-481E-8218-A7C7A6AE0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06E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A06E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A06E3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06E3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06E3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06E3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06E3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06E3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06E3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06E3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A06E3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06E3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06E3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06E3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06E3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06E3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06E3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06E35"/>
    <w:rPr>
      <w:rFonts w:eastAsiaTheme="majorEastAsia" w:cstheme="majorBidi"/>
      <w:color w:val="272727" w:themeColor="text1" w:themeTint="D8"/>
    </w:rPr>
  </w:style>
  <w:style w:type="paragraph" w:styleId="Titel">
    <w:name w:val="Title"/>
    <w:basedOn w:val="Standaard"/>
    <w:next w:val="Standaard"/>
    <w:link w:val="TitelChar"/>
    <w:uiPriority w:val="10"/>
    <w:qFormat/>
    <w:rsid w:val="00A06E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06E3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06E3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06E3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06E3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06E35"/>
    <w:rPr>
      <w:i/>
      <w:iCs/>
      <w:color w:val="404040" w:themeColor="text1" w:themeTint="BF"/>
    </w:rPr>
  </w:style>
  <w:style w:type="paragraph" w:styleId="Lijstalinea">
    <w:name w:val="List Paragraph"/>
    <w:basedOn w:val="Standaard"/>
    <w:uiPriority w:val="34"/>
    <w:qFormat/>
    <w:rsid w:val="00A06E35"/>
    <w:pPr>
      <w:ind w:left="720"/>
      <w:contextualSpacing/>
    </w:pPr>
  </w:style>
  <w:style w:type="character" w:styleId="Intensievebenadrukking">
    <w:name w:val="Intense Emphasis"/>
    <w:basedOn w:val="Standaardalinea-lettertype"/>
    <w:uiPriority w:val="21"/>
    <w:qFormat/>
    <w:rsid w:val="00A06E35"/>
    <w:rPr>
      <w:i/>
      <w:iCs/>
      <w:color w:val="0F4761" w:themeColor="accent1" w:themeShade="BF"/>
    </w:rPr>
  </w:style>
  <w:style w:type="paragraph" w:styleId="Duidelijkcitaat">
    <w:name w:val="Intense Quote"/>
    <w:basedOn w:val="Standaard"/>
    <w:next w:val="Standaard"/>
    <w:link w:val="DuidelijkcitaatChar"/>
    <w:uiPriority w:val="30"/>
    <w:qFormat/>
    <w:rsid w:val="00A06E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06E35"/>
    <w:rPr>
      <w:i/>
      <w:iCs/>
      <w:color w:val="0F4761" w:themeColor="accent1" w:themeShade="BF"/>
    </w:rPr>
  </w:style>
  <w:style w:type="character" w:styleId="Intensieveverwijzing">
    <w:name w:val="Intense Reference"/>
    <w:basedOn w:val="Standaardalinea-lettertype"/>
    <w:uiPriority w:val="32"/>
    <w:qFormat/>
    <w:rsid w:val="00A06E35"/>
    <w:rPr>
      <w:b/>
      <w:bCs/>
      <w:smallCaps/>
      <w:color w:val="0F4761" w:themeColor="accent1" w:themeShade="BF"/>
      <w:spacing w:val="5"/>
    </w:rPr>
  </w:style>
  <w:style w:type="paragraph" w:styleId="Koptekst">
    <w:name w:val="header"/>
    <w:basedOn w:val="Standaard"/>
    <w:link w:val="KoptekstChar"/>
    <w:uiPriority w:val="99"/>
    <w:unhideWhenUsed/>
    <w:rsid w:val="00A06E3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06E35"/>
  </w:style>
  <w:style w:type="paragraph" w:styleId="Voettekst">
    <w:name w:val="footer"/>
    <w:basedOn w:val="Standaard"/>
    <w:link w:val="VoettekstChar"/>
    <w:uiPriority w:val="99"/>
    <w:unhideWhenUsed/>
    <w:rsid w:val="00A06E3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06E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ap:Pages>
  <ap:Words>390</ap:Words>
  <ap:Characters>2279</ap:Characters>
  <ap:DocSecurity>0</ap:DocSecurity>
  <ap:Lines>42</ap:Lines>
  <ap:Paragraphs>12</ap:Paragraphs>
  <ap:ScaleCrop>false</ap:ScaleCrop>
  <ap:LinksUpToDate>false</ap:LinksUpToDate>
  <ap:CharactersWithSpaces>2657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2026-10-21T09:20:00.0000000Z</dcterms:created>
  <dcterms:modified xsi:type="dcterms:W3CDTF">2026-10-21T09:22:00.0000000Z</dcterms:modified>
  <version/>
  <category/>
</coreProperties>
</file>