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2026Z22686</w:t>
        <w:br/>
      </w:r>
      <w:proofErr w:type="spellEnd"/>
    </w:p>
    <w:p>
      <w:pPr>
        <w:pStyle w:val="Normal"/>
        <w:rPr>
          <w:b w:val="1"/>
          <w:bCs w:val="1"/>
        </w:rPr>
      </w:pPr>
      <w:r w:rsidR="250AE766">
        <w:rPr>
          <w:b w:val="0"/>
          <w:bCs w:val="0"/>
        </w:rPr>
        <w:t>(ingezonden 20 oktober 2026)</w:t>
        <w:br/>
      </w:r>
    </w:p>
    <w:p>
      <w:r>
        <w:t xml:space="preserve">Vragen van het lid Moinat (Groep Markuszower) aan de minister van Langdurige Zorg, Jeugd en Sport over het overlijden van een 15-jarig meisje dat onder toezicht stond van Jeugdbescherming Noord.</w:t>
      </w:r>
      <w:r>
        <w:br/>
      </w:r>
    </w:p>
    <w:p>
      <w:pPr>
        <w:pStyle w:val="ListParagraph"/>
        <w:numPr>
          <w:ilvl w:val="0"/>
          <w:numId w:val="100522750"/>
        </w:numPr>
        <w:ind w:left="360"/>
      </w:pPr>
      <w:r>
        <w:t xml:space="preserve">Bent u bekend met het bericht </w:t>
      </w:r>
      <w:r>
        <w:rPr>
          <w:i w:val="1"/>
          <w:iCs w:val="1"/>
        </w:rPr>
        <w:t xml:space="preserve">‘</w:t>
      </w:r>
      <w:r>
        <w:rPr/>
        <w:t xml:space="preserve">Wanhopige moeder overleden 15-jarig meisje sloeg weken geleden al alarm: “Ik wil voorkomen dat er iets ernstigs gebeurt”'? 1)</w:t>
      </w:r>
      <w:r>
        <w:br/>
      </w:r>
    </w:p>
    <w:p>
      <w:pPr>
        <w:pStyle w:val="ListParagraph"/>
        <w:numPr>
          <w:ilvl w:val="0"/>
          <w:numId w:val="100522750"/>
        </w:numPr>
        <w:ind w:left="360"/>
      </w:pPr>
      <w:r>
        <w:t xml:space="preserve">Wat is uw reactie op het overlijden van een 15-jarig meisje dat onder toezicht stond van Jeugdbescherming Noord en verbleef bij jeugdhulpverlener La Hacienda in Groningen?</w:t>
      </w:r>
      <w:r>
        <w:br/>
      </w:r>
    </w:p>
    <w:p>
      <w:pPr>
        <w:pStyle w:val="ListParagraph"/>
        <w:numPr>
          <w:ilvl w:val="0"/>
          <w:numId w:val="100522750"/>
        </w:numPr>
        <w:ind w:left="360"/>
      </w:pPr>
      <w:r>
        <w:t xml:space="preserve">Klopt het dat de moeder op 13 september 2026 haar ernstige zorgen over de veiligheid van haar dochter schriftelijk kenbaar heeft gemaakt aan onder meer betrokken hulpverleners, instanties en toezichthouders en daarbij expliciet waarschuwde dat zij wilde voorkomen dat er eerst iets ernstigs moest gebeuren voordat daadwerkelijk werd ingegrepen?</w:t>
      </w:r>
      <w:r>
        <w:br/>
      </w:r>
    </w:p>
    <w:p>
      <w:pPr>
        <w:pStyle w:val="ListParagraph"/>
        <w:numPr>
          <w:ilvl w:val="0"/>
          <w:numId w:val="100522750"/>
        </w:numPr>
        <w:ind w:left="360"/>
      </w:pPr>
      <w:r>
        <w:t xml:space="preserve">Welke bij de jeugdbescherming en jeugdhulp betrokken organisaties hebben deze waarschuwing ontvangen en hoe is deze beoordeeld? Welke concrete acties zijn er vervolgens ondernomen?</w:t>
      </w:r>
      <w:r>
        <w:br/>
      </w:r>
    </w:p>
    <w:p>
      <w:pPr>
        <w:pStyle w:val="ListParagraph"/>
        <w:numPr>
          <w:ilvl w:val="0"/>
          <w:numId w:val="100522750"/>
        </w:numPr>
        <w:ind w:left="360"/>
      </w:pPr>
      <w:r>
        <w:t xml:space="preserve">Is naar aanleiding van de waarschuwingen van de moeder een nieuwe of aanvullende veiligheids- en risico-inschatting gemaakt? Zo ja, wanneer, door wie, met welke uitkomst en welke maatregelen zijn daarop genomen? Zo nee, waarom niet?</w:t>
      </w:r>
      <w:r>
        <w:br/>
      </w:r>
    </w:p>
    <w:p>
      <w:pPr>
        <w:pStyle w:val="ListParagraph"/>
        <w:numPr>
          <w:ilvl w:val="0"/>
          <w:numId w:val="100522750"/>
        </w:numPr>
        <w:ind w:left="360"/>
      </w:pPr>
      <w:r>
        <w:t xml:space="preserve">Klopt het dat de moeder stelt dat de situatie van haar dochter al ongeveer een half jaar verslechterde, waarbij onder meer sprake was van weglopen, nachten wegblijven, alcohol- en drugsgebruik en schoolverzuim, en dat Jeugdbescherming Noord hiervan al langere tijd op de hoogte was? Hoe is op deze signalen gereageerd?</w:t>
      </w:r>
      <w:r>
        <w:br/>
      </w:r>
    </w:p>
    <w:p>
      <w:pPr>
        <w:pStyle w:val="ListParagraph"/>
        <w:numPr>
          <w:ilvl w:val="0"/>
          <w:numId w:val="100522750"/>
        </w:numPr>
        <w:ind w:left="360"/>
      </w:pPr>
      <w:r>
        <w:t xml:space="preserve">Wie had binnen de jeugdbeschermings- en jeugdhulpketen de regie over de hulp en de veiligheid van dit meisje? Op welke momenten is overwogen de hulp of bescherming op te schalen?</w:t>
      </w:r>
      <w:r>
        <w:br/>
      </w:r>
    </w:p>
    <w:p>
      <w:pPr>
        <w:pStyle w:val="ListParagraph"/>
        <w:numPr>
          <w:ilvl w:val="0"/>
          <w:numId w:val="100522750"/>
        </w:numPr>
        <w:ind w:left="360"/>
      </w:pPr>
      <w:r>
        <w:t xml:space="preserve">Klopt het dat het meisje op de avond voorafgaand aan haar overlijden betrokken was bij een ernstig en gewelddadig incident en vervolgens door medewerkers van La Hacienda is opgehaald? </w:t>
      </w:r>
      <w:r>
        <w:br/>
      </w:r>
    </w:p>
    <w:p>
      <w:pPr>
        <w:pStyle w:val="ListParagraph"/>
        <w:numPr>
          <w:ilvl w:val="0"/>
          <w:numId w:val="100522750"/>
        </w:numPr>
        <w:ind w:left="360"/>
      </w:pPr>
      <w:r>
        <w:t xml:space="preserve">Welke professionele richtlijnen en protocollen gelden voor een jeugdhulpaanbieder wanneer een minderjarige na een ernstig geweldsincident terugkeert naar een jeugdhulplocatie? En is in deze casus overeenkomstig deze richtlijnen en protocollen gehandeld?</w:t>
      </w:r>
      <w:r>
        <w:br/>
      </w:r>
    </w:p>
    <w:p>
      <w:pPr>
        <w:pStyle w:val="ListParagraph"/>
        <w:numPr>
          <w:ilvl w:val="0"/>
          <w:numId w:val="100522750"/>
        </w:numPr>
        <w:ind w:left="360"/>
      </w:pPr>
      <w:r>
        <w:t xml:space="preserve">Is na terugkomst bij La Hacienda beoordeeld of het meisje medische zorg, aanvullende begeleiding of extra toezicht nodig had? Zo ja, welke beoordeling is gemaakt en welke maatregelen zijn vervolgens genomen?</w:t>
      </w:r>
      <w:r>
        <w:br/>
      </w:r>
    </w:p>
    <w:p>
      <w:pPr>
        <w:pStyle w:val="ListParagraph"/>
        <w:numPr>
          <w:ilvl w:val="0"/>
          <w:numId w:val="100522750"/>
        </w:numPr>
        <w:ind w:left="360"/>
      </w:pPr>
      <w:r>
        <w:t xml:space="preserve">Klopt het dat Jeugdbescherming Noord sinds juli 2025 onder verscherpt toezicht stond vanwege grote tekortkomingen in onder meer de continuïteit, kwaliteit en veiligheid van de uitvoering van jeugdbeschermingsmaatregelen en dat dit verscherpte toezicht op 21 mei 2026 is beëindigd? Op basis van welke concrete verbeteringen is tot beëindiging besloten? </w:t>
      </w:r>
      <w:r>
        <w:br/>
      </w:r>
    </w:p>
    <w:p>
      <w:pPr>
        <w:pStyle w:val="ListParagraph"/>
        <w:numPr>
          <w:ilvl w:val="0"/>
          <w:numId w:val="100522750"/>
        </w:numPr>
        <w:ind w:left="360"/>
      </w:pPr>
      <w:r>
        <w:t xml:space="preserve">Hoe beoordeelt u, in het licht van deze casus, het feit dat bij beëindiging van het verscherpte toezicht nog niet alle kinderen, jongeren en ouders tijdig de bescherming, begeleiding en hulp kregen die zij nodig hadden, de kwaliteit van de uitvoering deels onvoldoende was en het vertrouwen van de inspecties in de verbeterkracht van Jeugdbescherming Noord kwetsbaar bleef? </w:t>
      </w:r>
      <w:r>
        <w:br/>
      </w:r>
    </w:p>
    <w:p>
      <w:pPr>
        <w:pStyle w:val="ListParagraph"/>
        <w:numPr>
          <w:ilvl w:val="0"/>
          <w:numId w:val="100522750"/>
        </w:numPr>
        <w:ind w:left="360"/>
      </w:pPr>
      <w:r>
        <w:t xml:space="preserve">Geeft deze casus u aanleiding om met de Inspectie Gezondheidszorg en Jeugd (IGJ) in gesprek te gaan over de vraag of intensivering van het toezicht op Jeugdbescherming Noord noodzakelijk is?</w:t>
      </w:r>
      <w:r>
        <w:br/>
      </w:r>
    </w:p>
    <w:p>
      <w:pPr>
        <w:pStyle w:val="ListParagraph"/>
        <w:numPr>
          <w:ilvl w:val="0"/>
          <w:numId w:val="100522750"/>
        </w:numPr>
        <w:ind w:left="360"/>
      </w:pPr>
      <w:r>
        <w:t xml:space="preserve">Is het overlijden bij de IGJ gemeld? Zo ja, wanneer en door welke betrokken organisatie(s)? Zo nee, waarom niet?</w:t>
      </w:r>
      <w:r>
        <w:br/>
      </w:r>
    </w:p>
    <w:p>
      <w:pPr>
        <w:pStyle w:val="ListParagraph"/>
        <w:numPr>
          <w:ilvl w:val="0"/>
          <w:numId w:val="100522750"/>
        </w:numPr>
        <w:ind w:left="360"/>
      </w:pPr>
      <w:r>
        <w:t xml:space="preserve">Bent u bereid ervoor zorg te dragen dat onafhankelijk onderzoek wordt verricht naar het handelen van de betrokken jeugdbeschermings- en jeugdhulporganisaties voorafgaand aan het overlijden, waarbij in ieder geval wordt onderzocht wat met de waarschuwingen van de moeder is gedaan, of tijdig is opgeschaald en of capaciteit, caseload of de beschikbaarheid van passende jeugdhulp daarbij een rol hebben gespeeld?</w:t>
      </w:r>
      <w:r>
        <w:br/>
      </w:r>
    </w:p>
    <w:p>
      <w:pPr>
        <w:pStyle w:val="ListParagraph"/>
        <w:numPr>
          <w:ilvl w:val="0"/>
          <w:numId w:val="100522750"/>
        </w:numPr>
        <w:ind w:left="360"/>
      </w:pPr>
      <w:r>
        <w:t xml:space="preserve">Deelt u de mening dat wanneer een ouder expliciet en herhaaldelijk waarschuwt voor de veiligheid van een kind dat onder toezicht staat, aantoonbaar moet worden beoordeeld of onmiddellijk ingrijpen of opschaling noodzakelijk is? Hoe wordt gewaarborgd dat dergelijke ernstige signalen niet tussen verschillende organisaties blijven liggen?</w:t>
      </w:r>
      <w:r>
        <w:br/>
      </w:r>
    </w:p>
    <w:p>
      <w:pPr>
        <w:pStyle w:val="ListParagraph"/>
        <w:numPr>
          <w:ilvl w:val="0"/>
          <w:numId w:val="100522750"/>
        </w:numPr>
        <w:ind w:left="360"/>
      </w:pPr>
      <w:r>
        <w:t xml:space="preserve">Kunt u deze vragen, gezien de ernst van de zaak en het feit dat het een overleden minderjarige betreft, met spoed beantwoorden?</w:t>
      </w:r>
      <w:r>
        <w:br/>
      </w:r>
    </w:p>
    <w:p>
      <w:r>
        <w:t xml:space="preserve">1) de Telegraaf, 20 oktober 2026, "Wanhopige moeder overleden 15-jarig meisje sloeg weken geleden al alarm: ’Ik wil voorkomen dat er iets ernstigs gebeurt’".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