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2026Z22683</w:t>
        <w:br/>
      </w:r>
      <w:proofErr w:type="spellEnd"/>
    </w:p>
    <w:p>
      <w:pPr>
        <w:pStyle w:val="Normal"/>
        <w:rPr>
          <w:b w:val="1"/>
          <w:bCs w:val="1"/>
        </w:rPr>
      </w:pPr>
      <w:r w:rsidR="250AE766">
        <w:rPr>
          <w:b w:val="0"/>
          <w:bCs w:val="0"/>
        </w:rPr>
        <w:t>(ingezonden 20 oktober 2026)</w:t>
        <w:br/>
      </w:r>
    </w:p>
    <w:p>
      <w:r>
        <w:t xml:space="preserve">Vragen van de leden Teunissen en Kostić (beiden PvdD) aan de ministers van Economische Zaken en Klimaat en van Landbouw, Visserij, Voedselzekerheid en Natuur over de prijsvorming en toegankelijkheid van biologisch eten.</w:t>
      </w:r>
      <w:r>
        <w:br/>
      </w:r>
    </w:p>
    <w:p>
      <w:pPr>
        <w:pStyle w:val="ListParagraph"/>
        <w:numPr>
          <w:ilvl w:val="0"/>
          <w:numId w:val="100522720"/>
        </w:numPr>
        <w:ind w:left="360"/>
      </w:pPr>
      <w:r>
        <w:t xml:space="preserve">Bent u bekend met de uitzending van de Keuringsdienst van Waarde over de prijzen van biologische producten, waaruit blijkt dat er in supermarkten enorme en onverklaarbare prijsverschillen bestaan tussen niet-biologische en biologische producten (tot wel 350% duurder), en tussen biologische producten onderling, waaronder biologische bonen met vergelijkbare productiekosten maar sterk uiteenlopende verkoopprijzen?</w:t>
      </w:r>
      <w:r>
        <w:br/>
      </w:r>
    </w:p>
    <w:p>
      <w:pPr>
        <w:pStyle w:val="ListParagraph"/>
        <w:numPr>
          <w:ilvl w:val="0"/>
          <w:numId w:val="100522720"/>
        </w:numPr>
        <w:ind w:left="360"/>
      </w:pPr>
      <w:r>
        <w:t xml:space="preserve">Bent u het ermee eens dat het wenselijk is dat meer mensen biologisch eten, omdat het beter is voor de bodemkwaliteit, biodiversiteit, waterkwaliteit en gezondheid van mens en dier?</w:t>
      </w:r>
      <w:r>
        <w:br/>
      </w:r>
    </w:p>
    <w:p>
      <w:pPr>
        <w:pStyle w:val="ListParagraph"/>
        <w:numPr>
          <w:ilvl w:val="0"/>
          <w:numId w:val="100522720"/>
        </w:numPr>
        <w:ind w:left="360"/>
      </w:pPr>
      <w:r>
        <w:t xml:space="preserve">Bent u het ermee eens dat biologische voeding niet alleen beschikbaar moet zijn voor mensen met een hoger besteedbaar inkomen, maar ook toegankelijk moet zijn voor huishoudens die minder te besteden hebben?</w:t>
      </w:r>
      <w:r>
        <w:br/>
      </w:r>
    </w:p>
    <w:p>
      <w:pPr>
        <w:pStyle w:val="ListParagraph"/>
        <w:numPr>
          <w:ilvl w:val="0"/>
          <w:numId w:val="100522720"/>
        </w:numPr>
        <w:ind w:left="360"/>
      </w:pPr>
      <w:r>
        <w:t xml:space="preserve">Deelt u de zorg dat hoge prijsverschillen tussen biologische en niet-biologische producten in de supermarkt de consumptie van biologische producten remt en dat daarmee ook de realisatie van de doelstelling van 15% biologisch landbouwareaal in 2030 wordt afgeremd?</w:t>
      </w:r>
      <w:r>
        <w:br/>
      </w:r>
    </w:p>
    <w:p>
      <w:pPr>
        <w:pStyle w:val="ListParagraph"/>
        <w:numPr>
          <w:ilvl w:val="0"/>
          <w:numId w:val="100522720"/>
        </w:numPr>
        <w:ind w:left="360"/>
      </w:pPr>
      <w:r>
        <w:t xml:space="preserve">Hoe verklaart u dat biologische boeren lagere contractprijzen ontvangen dan drie jaar geleden, terwijl de consumentenprijzen van voedsel in de supermarkt zijn gestegen? Kunt u aangeven welke onderdelen van de prijsvorming van biologische producten in de supermarkt verantwoordelijk zijn voor de beschreven prijsverschillen?</w:t>
      </w:r>
      <w:r>
        <w:br/>
      </w:r>
    </w:p>
    <w:p>
      <w:pPr>
        <w:pStyle w:val="ListParagraph"/>
        <w:numPr>
          <w:ilvl w:val="0"/>
          <w:numId w:val="100522720"/>
        </w:numPr>
        <w:ind w:left="360"/>
      </w:pPr>
      <w:r>
        <w:t xml:space="preserve">Bent u al met supermarkten in gesprek gegaan over het onderzoek van de Consumentenbond over prijsverschillen tussen biologische en niet-biologische producten (zoals aangekondigd in de brief aan de Kamer van 6 juli 2026? 1) Hebben deze gesprekken al plaatsgevonden, of moeten ze nog plaatsvinden? Met welke supermarkten bent u in gesprek, wat is er besproken of wat gaat er besproken worden en wat zijn de (beoogde) uitkomsten? Hebben supermarkten uitgelegd hoe de prijsverschillen ontstaan?</w:t>
      </w:r>
      <w:r>
        <w:br/>
      </w:r>
    </w:p>
    <w:p>
      <w:pPr>
        <w:pStyle w:val="ListParagraph"/>
        <w:numPr>
          <w:ilvl w:val="0"/>
          <w:numId w:val="100522720"/>
        </w:numPr>
        <w:ind w:left="360"/>
      </w:pPr>
      <w:r>
        <w:t xml:space="preserve">Welke concrete maatregelen overweegt u om onevenredige marges en ondoorzichtige prijsvorming tegen te gaan?</w:t>
      </w:r>
      <w:r>
        <w:br/>
      </w:r>
    </w:p>
    <w:p>
      <w:pPr>
        <w:pStyle w:val="ListParagraph"/>
        <w:numPr>
          <w:ilvl w:val="0"/>
          <w:numId w:val="100522720"/>
        </w:numPr>
        <w:ind w:left="360"/>
      </w:pPr>
      <w:r>
        <w:t xml:space="preserve">Wat verstaat u onder “margemixen” in de voedselketen, en in hoeverre wordt dit gebruikt bij de prijsbepaling van biologische en niet-biologische producten? Bent u bereid om beleid te ontwikkelen om margemixen ten nadele van biologische producten tegen te gaan?</w:t>
      </w:r>
      <w:r>
        <w:br/>
      </w:r>
    </w:p>
    <w:p>
      <w:pPr>
        <w:pStyle w:val="ListParagraph"/>
        <w:numPr>
          <w:ilvl w:val="0"/>
          <w:numId w:val="100522720"/>
        </w:numPr>
        <w:ind w:left="360"/>
      </w:pPr>
      <w:r>
        <w:t xml:space="preserve">Welke maatregelen gaat u nemen om producenten te beschermen tegen onevenredige machtsposities?</w:t>
      </w:r>
      <w:r>
        <w:br/>
      </w:r>
    </w:p>
    <w:p>
      <w:pPr>
        <w:pStyle w:val="ListParagraph"/>
        <w:numPr>
          <w:ilvl w:val="0"/>
          <w:numId w:val="100522720"/>
        </w:numPr>
        <w:ind w:left="360"/>
      </w:pPr>
      <w:r>
        <w:t xml:space="preserve">Bent u bereid om met supermarkten afspraken te maken over bindende prijsdoelen voor biologische producten, zowel voor boeren als voor consumenten? Zo nee, waarom niet?</w:t>
      </w:r>
      <w:r>
        <w:br/>
      </w:r>
    </w:p>
    <w:p>
      <w:pPr>
        <w:pStyle w:val="ListParagraph"/>
        <w:numPr>
          <w:ilvl w:val="0"/>
          <w:numId w:val="100522720"/>
        </w:numPr>
        <w:ind w:left="360"/>
      </w:pPr>
      <w:r>
        <w:t xml:space="preserve">Bent u bereid de Autoriteit Consument &amp; Markt (ACM) of een andere instantie onderzoek te laten doen naar de prijsvorming en marges van supermarkten voor biologische producten, met bijzondere aandacht voor machtsposities in de voedselketen?</w:t>
      </w:r>
      <w:r>
        <w:br/>
      </w:r>
    </w:p>
    <w:p>
      <w:pPr>
        <w:pStyle w:val="ListParagraph"/>
        <w:numPr>
          <w:ilvl w:val="0"/>
          <w:numId w:val="100522720"/>
        </w:numPr>
        <w:ind w:left="360"/>
      </w:pPr>
      <w:r>
        <w:t xml:space="preserve">Bent u bereid maatregelen te treffen of onderzoek te doen naar manieren om de werkelijke milieuschade van producten - zoals uitstoot, bodemdegradatie, watervervuiling en verlies van biodiversiteit - beter door te berekenen in de prijs van (voedsel)producten, bijvoorbeeld door differentiatie van btw-tarieven, heffingen op milieubelasting, of een herziening van subsidies en fiscale stimulansen? Zo nee, waarom niet, en welke alternatieve instrumenten overweegt u om ervoor te zorgen dat vervuilers opdraaien voor de milieuschade die wordt aangericht?</w:t>
      </w:r>
      <w:r>
        <w:br/>
      </w:r>
    </w:p>
    <w:p>
      <w:pPr>
        <w:pStyle w:val="ListParagraph"/>
        <w:numPr>
          <w:ilvl w:val="0"/>
          <w:numId w:val="100522720"/>
        </w:numPr>
        <w:ind w:left="360"/>
      </w:pPr>
      <w:r>
        <w:t xml:space="preserve">Aangezien u zelf heeft aangegeven dat het doel van 15% biologisch in 2030 met het huidige beleid “nog buiten bereik” is, wat is het verwachte aandeel biologische landbouw in 2030 met het huidige beleid zoals beschreven in de brief van 6 juli 2026? 2) </w:t>
      </w:r>
      <w:r>
        <w:br/>
      </w:r>
    </w:p>
    <w:p>
      <w:pPr>
        <w:pStyle w:val="ListParagraph"/>
        <w:numPr>
          <w:ilvl w:val="0"/>
          <w:numId w:val="100522720"/>
        </w:numPr>
        <w:ind w:left="360"/>
      </w:pPr>
      <w:r>
        <w:t xml:space="preserve">Hoe gaat u de 15%-doelstelling voor 2030 een concrete impuls geven, aangezien het aandeel biologisch nu schommelt tussen de 5 en 6%?</w:t>
      </w:r>
      <w:r>
        <w:br/>
      </w:r>
    </w:p>
    <w:p>
      <w:pPr>
        <w:pStyle w:val="ListParagraph"/>
        <w:numPr>
          <w:ilvl w:val="0"/>
          <w:numId w:val="100522720"/>
        </w:numPr>
        <w:ind w:left="360"/>
      </w:pPr>
      <w:r>
        <w:t xml:space="preserve">Wat zijn de uitkomsten van het gesprek dat u heeft gehad met </w:t>
      </w:r>
      <w:r>
        <w:rPr>
          <w:i w:val="1"/>
          <w:iCs w:val="1"/>
        </w:rPr>
        <w:t xml:space="preserve">stakeholders</w:t>
      </w:r>
      <w:r>
        <w:rPr/>
        <w:t xml:space="preserve"> op 23 september 2026 over aanvullende maatregelen?</w:t>
      </w:r>
      <w:r>
        <w:br/>
      </w:r>
    </w:p>
    <w:p>
      <w:pPr>
        <w:pStyle w:val="ListParagraph"/>
        <w:numPr>
          <w:ilvl w:val="0"/>
          <w:numId w:val="100522720"/>
        </w:numPr>
        <w:ind w:left="360"/>
      </w:pPr>
      <w:r>
        <w:t xml:space="preserve">Wanneer kan de Kamer de tussentijdse beleidsevaluatie verwachten van het actieplan ‘Groei van biologische productie en consumptie’?</w:t>
      </w:r>
      <w:r>
        <w:br/>
      </w:r>
    </w:p>
    <w:p>
      <w:pPr>
        <w:pStyle w:val="ListParagraph"/>
        <w:numPr>
          <w:ilvl w:val="0"/>
          <w:numId w:val="100522720"/>
        </w:numPr>
        <w:ind w:left="360"/>
      </w:pPr>
      <w:r>
        <w:t xml:space="preserve">Welke mogelijkheden ziet u om biologisch eten betaalbaarder en toegankelijker te maken?</w:t>
      </w:r>
      <w:r>
        <w:br/>
      </w:r>
    </w:p>
    <w:p>
      <w:pPr>
        <w:pStyle w:val="ListParagraph"/>
        <w:numPr>
          <w:ilvl w:val="0"/>
          <w:numId w:val="100522720"/>
        </w:numPr>
        <w:ind w:left="360"/>
      </w:pPr>
      <w:r>
        <w:t xml:space="preserve">Hoe staat het met de uitvoering van de motie-Kostić over het verkennen van de vraag hoe het aandeel biologische producten bij de inkoop verhoogd kan worden en dat zo veel mogelijk wordt afgenomen van Nederlandse boeren? 3)</w:t>
      </w:r>
      <w:r>
        <w:br/>
      </w:r>
    </w:p>
    <w:p>
      <w:pPr>
        <w:pStyle w:val="ListParagraph"/>
        <w:numPr>
          <w:ilvl w:val="0"/>
          <w:numId w:val="100522720"/>
        </w:numPr>
        <w:ind w:left="360"/>
      </w:pPr>
      <w:r>
        <w:t xml:space="preserve">Welke aanvullende maatregelen gaat u nemen om zowel het aanbod van biologische producten als de vraag ernaar te versterken, bijvoorbeeld via publieke inkoop, steun voor omschakeling voor boeren, prijsbeleid en afspraken met de sector?</w:t>
      </w:r>
      <w:r>
        <w:br/>
      </w:r>
    </w:p>
    <w:p>
      <w:pPr>
        <w:pStyle w:val="ListParagraph"/>
        <w:numPr>
          <w:ilvl w:val="0"/>
          <w:numId w:val="100522720"/>
        </w:numPr>
        <w:ind w:left="360"/>
      </w:pPr>
      <w:r>
        <w:t xml:space="preserve">Kunt u deze vragen elk afzonderlijk en binnen de geldende termijn beantwoorden?</w:t>
      </w:r>
      <w:r>
        <w:br/>
      </w:r>
    </w:p>
    <w:p>
      <w:r>
        <w:t xml:space="preserve"> </w:t>
      </w:r>
      <w:r>
        <w:br/>
      </w:r>
    </w:p>
    <w:p>
      <w:r>
        <w:t xml:space="preserve">1) Kamerstuk 29842, nr. 48</w:t>
      </w:r>
      <w:r>
        <w:br/>
      </w:r>
    </w:p>
    <w:p>
      <w:r>
        <w:t xml:space="preserve">2) Idem </w:t>
      </w:r>
      <w:r>
        <w:br/>
      </w:r>
    </w:p>
    <w:p>
      <w:r>
        <w:t xml:space="preserve">3) Kamerstuk 36919, nr. 21</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