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2026Z22682</w:t>
        <w:br/>
      </w:r>
      <w:proofErr w:type="spellEnd"/>
    </w:p>
    <w:p>
      <w:pPr>
        <w:pStyle w:val="Normal"/>
        <w:rPr>
          <w:b w:val="1"/>
          <w:bCs w:val="1"/>
        </w:rPr>
      </w:pPr>
      <w:r w:rsidR="250AE766">
        <w:rPr>
          <w:b w:val="0"/>
          <w:bCs w:val="0"/>
        </w:rPr>
        <w:t>(ingezonden 20 oktober 2026)</w:t>
        <w:br/>
      </w:r>
    </w:p>
    <w:p>
      <w:r>
        <w:t xml:space="preserve">Vragen van het lid Dassen (Volt) aan de minister van Buitenlandse Zaken over het FT-artikel US threatens European companies over Starlink restrictions.</w:t>
      </w:r>
      <w:r>
        <w:br/>
      </w:r>
    </w:p>
    <w:p>
      <w:r>
        <w:t xml:space="preserve"> </w:t>
      </w:r>
      <w:r>
        <w:br/>
      </w:r>
    </w:p>
    <w:p>
      <w:pPr>
        <w:pStyle w:val="ListParagraph"/>
        <w:numPr>
          <w:ilvl w:val="0"/>
          <w:numId w:val="100522710"/>
        </w:numPr>
        <w:ind w:left="360"/>
      </w:pPr>
      <w:r>
        <w:t xml:space="preserve">Bent u bekend met het FT-artikel 'US threatens European companies over Starlink restrictions'? [1]</w:t>
      </w:r>
      <w:r>
        <w:br/>
      </w:r>
    </w:p>
    <w:p>
      <w:pPr>
        <w:pStyle w:val="ListParagraph"/>
        <w:numPr>
          <w:ilvl w:val="0"/>
          <w:numId w:val="100522710"/>
        </w:numPr>
        <w:ind w:left="360"/>
      </w:pPr>
      <w:r>
        <w:t xml:space="preserve">Kunt u reflecteren op de uitspraak van Andrew Puzder waarin hij stelt dat de Europese Unie (EU) “voorzichtig moeten zijn en dat het vernietigend uit gaat pakken voor Europese bedrijven” als de Europese Commissie hun plan doorzet om meer ruimte te reserveren voor Europese bedrijven waardoor Chinese en Amerikaanse bedrijven beperktere toegang krijgen?</w:t>
      </w:r>
      <w:r>
        <w:br/>
      </w:r>
    </w:p>
    <w:p>
      <w:pPr>
        <w:pStyle w:val="ListParagraph"/>
        <w:numPr>
          <w:ilvl w:val="0"/>
          <w:numId w:val="100522710"/>
        </w:numPr>
        <w:ind w:left="360"/>
      </w:pPr>
      <w:r>
        <w:t xml:space="preserve">Erkent u dat de uitspraak van de Amerikaanse ambassadeur bij de EU juist een reden is om technologische soevereiniteit na te streven? Zo niet, waarom niet?</w:t>
      </w:r>
      <w:r>
        <w:br/>
      </w:r>
    </w:p>
    <w:p>
      <w:pPr>
        <w:pStyle w:val="ListParagraph"/>
        <w:numPr>
          <w:ilvl w:val="0"/>
          <w:numId w:val="100522710"/>
        </w:numPr>
        <w:ind w:left="360"/>
      </w:pPr>
      <w:r>
        <w:t xml:space="preserve">Deelt u de opvatting dat de Verenigde Staten (VS) zich op deze manier gedragen als een onbetrouwbare partner en dat we nu alle zeilen bij moeten zetten om onafhankelijk te worden van hen? Zo niet, waarom niet? Zo ja, welke maatregelen zouden dan genomen moeten worden om dit zo snel mogelijk te bereiken?</w:t>
      </w:r>
      <w:r>
        <w:br/>
      </w:r>
    </w:p>
    <w:p>
      <w:pPr>
        <w:pStyle w:val="ListParagraph"/>
        <w:numPr>
          <w:ilvl w:val="0"/>
          <w:numId w:val="100522710"/>
        </w:numPr>
        <w:ind w:left="360"/>
      </w:pPr>
      <w:r>
        <w:t xml:space="preserve">Erkent u dat de afhankelijkheid van Starlink problematisch is voor Oekraïne en daarmee ook voor de rest van Europa? Zijn er signalen dat de VS deze afhankelijkheid inzet om andere zaken – zoals minder strenge wet- en regelgeving in de DSA of DMA - af te dwingen?</w:t>
      </w:r>
      <w:r>
        <w:br/>
      </w:r>
    </w:p>
    <w:p>
      <w:pPr>
        <w:pStyle w:val="ListParagraph"/>
        <w:numPr>
          <w:ilvl w:val="0"/>
          <w:numId w:val="100522710"/>
        </w:numPr>
        <w:ind w:left="360"/>
      </w:pPr>
      <w:r>
        <w:t xml:space="preserve">⁠Bent u bereid om de Amerikaanse ambassadeur te ontbieden en hem duidelijk te maken dat deze uitspraken niet geaccepteerd worden?</w:t>
      </w:r>
      <w:r>
        <w:br/>
      </w:r>
    </w:p>
    <w:p>
      <w:pPr>
        <w:pStyle w:val="ListParagraph"/>
        <w:numPr>
          <w:ilvl w:val="0"/>
          <w:numId w:val="100522710"/>
        </w:numPr>
        <w:ind w:left="360"/>
      </w:pPr>
      <w:r>
        <w:t xml:space="preserve">Kunt u deze vragen één voor één beantwoorden?</w:t>
      </w:r>
      <w:r>
        <w:br/>
      </w:r>
    </w:p>
    <w:p>
      <w:r>
        <w:t xml:space="preserve">[1] Financial Times, 18 oktober 2026, 'US threatens European companies over Starlink restrictions' (https://www.ft.com/content/d1e28d93-8574-4a46-946a-b261c401d6fa?syn-25a6b1a6=1)</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