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rsidTr="009E5909" w14:paraId="6AC610CF" w14:textId="77777777">
        <w:tc>
          <w:tcPr>
            <w:tcW w:w="6733" w:type="dxa"/>
            <w:gridSpan w:val="2"/>
            <w:tcBorders>
              <w:top w:val="nil"/>
              <w:left w:val="nil"/>
              <w:bottom w:val="nil"/>
              <w:right w:val="nil"/>
            </w:tcBorders>
            <w:vAlign w:val="center"/>
          </w:tcPr>
          <w:p w:rsidR="00D24C47" w:rsidRDefault="00D24C47" w14:paraId="77379E43"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2BBF73B1" w14:textId="77777777">
            <w:pPr>
              <w:pStyle w:val="Amendement"/>
              <w:jc w:val="right"/>
              <w:rPr>
                <w:rFonts w:ascii="Times New Roman" w:hAnsi="Times New Roman"/>
                <w:spacing w:val="40"/>
                <w:sz w:val="22"/>
              </w:rPr>
            </w:pPr>
            <w:r>
              <w:rPr>
                <w:rFonts w:ascii="Times New Roman" w:hAnsi="Times New Roman"/>
                <w:sz w:val="88"/>
              </w:rPr>
              <w:t>2</w:t>
            </w:r>
          </w:p>
        </w:tc>
      </w:tr>
      <w:tr w:rsidR="00D24C47" w:rsidTr="009E5909" w14:paraId="003398BA"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4B7FC84A" w14:textId="77777777">
            <w:r>
              <w:t xml:space="preserve">Vergaderjaar </w:t>
            </w:r>
            <w:r w:rsidRPr="003C37ED" w:rsidR="003C37ED">
              <w:t>202</w:t>
            </w:r>
            <w:r w:rsidR="00985805">
              <w:t>6</w:t>
            </w:r>
            <w:r w:rsidRPr="003C37ED" w:rsidR="003C37ED">
              <w:t>-202</w:t>
            </w:r>
            <w:r w:rsidR="00985805">
              <w:t>7</w:t>
            </w:r>
          </w:p>
        </w:tc>
      </w:tr>
      <w:tr w:rsidR="00D24C47" w:rsidTr="009E5909" w14:paraId="251F0B22" w14:textId="77777777">
        <w:trPr>
          <w:cantSplit/>
        </w:trPr>
        <w:tc>
          <w:tcPr>
            <w:tcW w:w="11060" w:type="dxa"/>
            <w:gridSpan w:val="3"/>
            <w:tcBorders>
              <w:top w:val="nil"/>
              <w:left w:val="nil"/>
              <w:bottom w:val="nil"/>
              <w:right w:val="nil"/>
            </w:tcBorders>
          </w:tcPr>
          <w:p w:rsidR="00D24C47" w:rsidRDefault="00D24C47" w14:paraId="5676C2E1" w14:textId="77777777"/>
        </w:tc>
      </w:tr>
      <w:tr w:rsidR="00D24C47" w:rsidTr="009E5909" w14:paraId="5AAE53E7" w14:textId="77777777">
        <w:trPr>
          <w:cantSplit/>
        </w:trPr>
        <w:tc>
          <w:tcPr>
            <w:tcW w:w="11060" w:type="dxa"/>
            <w:gridSpan w:val="3"/>
            <w:tcBorders>
              <w:top w:val="nil"/>
              <w:left w:val="nil"/>
              <w:bottom w:val="single" w:color="auto" w:sz="4" w:space="0"/>
              <w:right w:val="nil"/>
            </w:tcBorders>
          </w:tcPr>
          <w:p w:rsidR="00D24C47" w:rsidRDefault="00D24C47" w14:paraId="32FACD9A" w14:textId="77777777"/>
        </w:tc>
      </w:tr>
      <w:tr w:rsidR="00D24C47" w:rsidTr="009E5909" w14:paraId="406E52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6CD59F47" w14:textId="77777777"/>
        </w:tc>
        <w:tc>
          <w:tcPr>
            <w:tcW w:w="7729" w:type="dxa"/>
            <w:gridSpan w:val="2"/>
          </w:tcPr>
          <w:p w:rsidR="00D24C47" w:rsidRDefault="00D24C47" w14:paraId="5A4C693E" w14:textId="77777777">
            <w:pPr>
              <w:tabs>
                <w:tab w:val="left" w:pos="-1440"/>
                <w:tab w:val="left" w:pos="-720"/>
                <w:tab w:val="left" w:pos="3600"/>
              </w:tabs>
              <w:suppressAutoHyphens/>
              <w:rPr>
                <w:b/>
              </w:rPr>
            </w:pPr>
          </w:p>
        </w:tc>
      </w:tr>
      <w:tr w:rsidR="009E5909" w:rsidTr="009E5909" w14:paraId="27AA8B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8356F9" w:rsidR="009E5909" w:rsidP="009E5909" w:rsidRDefault="009E5909" w14:paraId="635FF6AD" w14:textId="08EFF2A6">
            <w:pPr>
              <w:rPr>
                <w:b/>
              </w:rPr>
            </w:pPr>
            <w:r>
              <w:rPr>
                <w:b/>
              </w:rPr>
              <w:t>37 043 (R 2230)</w:t>
            </w:r>
          </w:p>
        </w:tc>
        <w:tc>
          <w:tcPr>
            <w:tcW w:w="7729" w:type="dxa"/>
            <w:gridSpan w:val="2"/>
          </w:tcPr>
          <w:p w:rsidR="009E5909" w:rsidP="009E5909" w:rsidRDefault="009E5909" w14:paraId="7387468D" w14:textId="783C862B">
            <w:pPr>
              <w:rPr>
                <w:b/>
              </w:rPr>
            </w:pPr>
            <w:r w:rsidRPr="004C3F9B">
              <w:rPr>
                <w:b/>
              </w:rPr>
              <w:t>Goedkeuring van het op 4 april 2024 te Basseterre, Saint Kitts en Nevis, tot stand gekomen Verdrag tussen het Koninkrijk der Nederlanden en de Federatie van Saint Kitts en Nevis inzake maritieme afbakening (Trb. 2024, 64 en Trb. 2026, 79)</w:t>
            </w:r>
          </w:p>
        </w:tc>
      </w:tr>
      <w:tr w:rsidR="009E5909" w:rsidTr="009E5909" w14:paraId="4FF528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54A941CA" w14:textId="77777777"/>
        </w:tc>
        <w:tc>
          <w:tcPr>
            <w:tcW w:w="7729" w:type="dxa"/>
            <w:gridSpan w:val="2"/>
          </w:tcPr>
          <w:p w:rsidR="009E5909" w:rsidP="009E5909" w:rsidRDefault="009E5909" w14:paraId="7C4DCE6D" w14:textId="77777777"/>
        </w:tc>
      </w:tr>
      <w:tr w:rsidR="009E5909" w:rsidTr="009E5909" w14:paraId="1718C0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0B30EE23" w14:textId="77777777"/>
        </w:tc>
        <w:tc>
          <w:tcPr>
            <w:tcW w:w="7729" w:type="dxa"/>
            <w:gridSpan w:val="2"/>
          </w:tcPr>
          <w:p w:rsidR="009E5909" w:rsidP="009E5909" w:rsidRDefault="009E5909" w14:paraId="6F2C71DB" w14:textId="77777777"/>
        </w:tc>
      </w:tr>
      <w:tr w:rsidR="009E5909" w:rsidTr="009E5909" w14:paraId="3D7406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2BA8E452" w14:textId="77777777">
            <w:pPr>
              <w:rPr>
                <w:b/>
              </w:rPr>
            </w:pPr>
            <w:r>
              <w:rPr>
                <w:b/>
              </w:rPr>
              <w:t>Nr. 1</w:t>
            </w:r>
          </w:p>
        </w:tc>
        <w:tc>
          <w:tcPr>
            <w:tcW w:w="7729" w:type="dxa"/>
            <w:gridSpan w:val="2"/>
          </w:tcPr>
          <w:p w:rsidR="009E5909" w:rsidP="009E5909" w:rsidRDefault="009E5909" w14:paraId="094BD697" w14:textId="77777777">
            <w:pPr>
              <w:rPr>
                <w:b/>
              </w:rPr>
            </w:pPr>
            <w:r>
              <w:rPr>
                <w:b/>
              </w:rPr>
              <w:t>KONINKLIJKE BOODSCHAP</w:t>
            </w:r>
          </w:p>
        </w:tc>
      </w:tr>
      <w:tr w:rsidR="009E5909" w:rsidTr="009E5909" w14:paraId="39883E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271E6D81" w14:textId="77777777"/>
        </w:tc>
        <w:tc>
          <w:tcPr>
            <w:tcW w:w="7729" w:type="dxa"/>
            <w:gridSpan w:val="2"/>
          </w:tcPr>
          <w:p w:rsidR="009E5909" w:rsidP="009E5909" w:rsidRDefault="009E5909" w14:paraId="555BB053" w14:textId="77777777"/>
        </w:tc>
      </w:tr>
      <w:tr w:rsidR="009E5909" w:rsidTr="009E5909" w14:paraId="5A1549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3ACF2F51" w14:textId="77777777"/>
        </w:tc>
        <w:tc>
          <w:tcPr>
            <w:tcW w:w="7729" w:type="dxa"/>
            <w:gridSpan w:val="2"/>
          </w:tcPr>
          <w:p w:rsidR="009E5909" w:rsidP="009E5909" w:rsidRDefault="009E5909" w14:paraId="395702DA" w14:textId="77777777">
            <w:r>
              <w:t>Aan de Tweede Kamer der Staten-Generaal</w:t>
            </w:r>
          </w:p>
        </w:tc>
      </w:tr>
      <w:tr w:rsidR="009E5909" w:rsidTr="009E5909" w14:paraId="5FFD5B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7DB27BD5" w14:textId="77777777"/>
        </w:tc>
        <w:tc>
          <w:tcPr>
            <w:tcW w:w="7729" w:type="dxa"/>
            <w:gridSpan w:val="2"/>
          </w:tcPr>
          <w:p w:rsidR="009E5909" w:rsidP="009E5909" w:rsidRDefault="009E5909" w14:paraId="434598A2" w14:textId="77777777"/>
        </w:tc>
      </w:tr>
      <w:tr w:rsidR="009E5909" w:rsidTr="009E5909" w14:paraId="796FE5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15A20B94" w14:textId="77777777"/>
        </w:tc>
        <w:tc>
          <w:tcPr>
            <w:tcW w:w="7729" w:type="dxa"/>
            <w:gridSpan w:val="2"/>
          </w:tcPr>
          <w:p w:rsidR="009E5909" w:rsidP="009E5909" w:rsidRDefault="009E5909" w14:paraId="04A2ED22" w14:textId="77777777"/>
        </w:tc>
      </w:tr>
      <w:tr w:rsidR="009E5909" w:rsidTr="009E5909" w14:paraId="5C59E6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54D588BF" w14:textId="77777777"/>
        </w:tc>
        <w:tc>
          <w:tcPr>
            <w:tcW w:w="7729" w:type="dxa"/>
            <w:gridSpan w:val="2"/>
          </w:tcPr>
          <w:p w:rsidR="009E5909" w:rsidP="009E5909" w:rsidRDefault="009E5909" w14:paraId="1EEBEFC4" w14:textId="23D45CE1">
            <w:pPr>
              <w:ind w:firstLine="355"/>
            </w:pPr>
            <w:r>
              <w:t>Wij bieden U hiernevens ter overweging aan een voorstel van wet houdende g</w:t>
            </w:r>
            <w:r w:rsidRPr="009E5909">
              <w:rPr>
                <w:bCs/>
              </w:rPr>
              <w:t>oedkeuring van het op 4 april 2024 te Basseterre, Saint Kitts en Nevis, tot stand gekomen Verdrag tussen het Koninkrijk der Nederlanden en de Federatie van Saint Kitts en Nevis inzake maritieme afbakening (Trb. 2024, 64 en Trb. 2026, 79).</w:t>
            </w:r>
          </w:p>
        </w:tc>
      </w:tr>
      <w:tr w:rsidR="009E5909" w:rsidTr="009E5909" w14:paraId="00A8BA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7FF27433" w14:textId="77777777"/>
        </w:tc>
        <w:tc>
          <w:tcPr>
            <w:tcW w:w="7729" w:type="dxa"/>
            <w:gridSpan w:val="2"/>
          </w:tcPr>
          <w:p w:rsidR="009E5909" w:rsidP="009E5909" w:rsidRDefault="009E5909" w14:paraId="1360B913" w14:textId="77777777"/>
        </w:tc>
      </w:tr>
      <w:tr w:rsidR="009E5909" w:rsidTr="009E5909" w14:paraId="7D4444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6412834A" w14:textId="77777777"/>
        </w:tc>
        <w:tc>
          <w:tcPr>
            <w:tcW w:w="7729" w:type="dxa"/>
            <w:gridSpan w:val="2"/>
          </w:tcPr>
          <w:p w:rsidR="009E5909" w:rsidP="009E5909" w:rsidRDefault="009E5909" w14:paraId="354398A8" w14:textId="77777777">
            <w:pPr>
              <w:ind w:firstLine="355"/>
            </w:pPr>
            <w:r>
              <w:t>De memorie van toelichting, die het wetsvoorstel vergezelt, bevat de gronden waarop het rust.</w:t>
            </w:r>
          </w:p>
        </w:tc>
      </w:tr>
      <w:tr w:rsidR="009E5909" w:rsidTr="009E5909" w14:paraId="464B9C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3EF5F9A2" w14:textId="77777777"/>
        </w:tc>
        <w:tc>
          <w:tcPr>
            <w:tcW w:w="7729" w:type="dxa"/>
            <w:gridSpan w:val="2"/>
          </w:tcPr>
          <w:p w:rsidR="009E5909" w:rsidP="009E5909" w:rsidRDefault="009E5909" w14:paraId="7D76814F" w14:textId="77777777"/>
        </w:tc>
      </w:tr>
      <w:tr w:rsidR="009E5909" w:rsidTr="009E5909" w14:paraId="3CA6BA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5DB23FBC" w14:textId="77777777"/>
        </w:tc>
        <w:tc>
          <w:tcPr>
            <w:tcW w:w="7729" w:type="dxa"/>
            <w:gridSpan w:val="2"/>
          </w:tcPr>
          <w:p w:rsidR="009E5909" w:rsidP="009E5909" w:rsidRDefault="009E5909" w14:paraId="1A43F8A6" w14:textId="77777777">
            <w:pPr>
              <w:ind w:left="355"/>
            </w:pPr>
            <w:r>
              <w:t>En hiermede bevelen Wij U in Godes heilige bescherming.</w:t>
            </w:r>
          </w:p>
        </w:tc>
      </w:tr>
      <w:tr w:rsidR="009E5909" w:rsidTr="009E5909" w14:paraId="3E80DE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63520FB8" w14:textId="77777777"/>
        </w:tc>
        <w:tc>
          <w:tcPr>
            <w:tcW w:w="7729" w:type="dxa"/>
            <w:gridSpan w:val="2"/>
          </w:tcPr>
          <w:p w:rsidR="009E5909" w:rsidP="009E5909" w:rsidRDefault="009E5909" w14:paraId="5E31FB41" w14:textId="77777777"/>
        </w:tc>
      </w:tr>
      <w:tr w:rsidR="009E5909" w:rsidTr="009E5909" w14:paraId="54A0ED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E5909" w:rsidP="009E5909" w:rsidRDefault="009E5909" w14:paraId="70EA980A" w14:textId="77777777"/>
        </w:tc>
        <w:tc>
          <w:tcPr>
            <w:tcW w:w="7729" w:type="dxa"/>
            <w:gridSpan w:val="2"/>
          </w:tcPr>
          <w:p w:rsidR="009E5909" w:rsidP="009E5909" w:rsidRDefault="009E5909" w14:paraId="72D79CA2" w14:textId="53AF649F">
            <w:pPr>
              <w:tabs>
                <w:tab w:val="right" w:pos="7301"/>
              </w:tabs>
            </w:pPr>
            <w:r>
              <w:rPr>
                <w:rFonts w:cs="Arial"/>
              </w:rPr>
              <w:t>’s-Gravenhage</w:t>
            </w:r>
            <w:r>
              <w:t>, 26 oktober 2026</w:t>
            </w:r>
            <w:r>
              <w:tab/>
              <w:t>Willem-Alexander</w:t>
            </w:r>
          </w:p>
        </w:tc>
      </w:tr>
    </w:tbl>
    <w:p w:rsidR="00D24C47" w:rsidRDefault="00D24C47" w14:paraId="3CBEBBA9" w14:textId="77777777"/>
    <w:sectPr w:rsidR="00D24C47" w:rsidSect="00040EDE">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27F5" w14:textId="77777777" w:rsidR="00650DC5" w:rsidRDefault="00650DC5">
      <w:pPr>
        <w:spacing w:line="20" w:lineRule="exact"/>
      </w:pPr>
    </w:p>
  </w:endnote>
  <w:endnote w:type="continuationSeparator" w:id="0">
    <w:p w14:paraId="2EC5BCA1" w14:textId="77777777" w:rsidR="00650DC5" w:rsidRDefault="00650DC5">
      <w:pPr>
        <w:pStyle w:val="Amendement"/>
      </w:pPr>
      <w:r>
        <w:rPr>
          <w:b w:val="0"/>
        </w:rPr>
        <w:t xml:space="preserve"> </w:t>
      </w:r>
    </w:p>
  </w:endnote>
  <w:endnote w:type="continuationNotice" w:id="1">
    <w:p w14:paraId="6AB43896" w14:textId="77777777" w:rsidR="00650DC5" w:rsidRDefault="00650DC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7B050" w14:textId="77777777" w:rsidR="00650DC5" w:rsidRDefault="00650DC5">
      <w:pPr>
        <w:pStyle w:val="Amendement"/>
      </w:pPr>
      <w:r>
        <w:rPr>
          <w:b w:val="0"/>
        </w:rPr>
        <w:separator/>
      </w:r>
    </w:p>
  </w:footnote>
  <w:footnote w:type="continuationSeparator" w:id="0">
    <w:p w14:paraId="0A9F5236" w14:textId="77777777" w:rsidR="00650DC5" w:rsidRDefault="00650D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909"/>
    <w:rsid w:val="000074B9"/>
    <w:rsid w:val="00040EDE"/>
    <w:rsid w:val="00047444"/>
    <w:rsid w:val="00084B04"/>
    <w:rsid w:val="000A3969"/>
    <w:rsid w:val="001B02BF"/>
    <w:rsid w:val="001C21D9"/>
    <w:rsid w:val="00200E89"/>
    <w:rsid w:val="00225197"/>
    <w:rsid w:val="0023695D"/>
    <w:rsid w:val="002C495D"/>
    <w:rsid w:val="002F784C"/>
    <w:rsid w:val="00304A96"/>
    <w:rsid w:val="003C37ED"/>
    <w:rsid w:val="0045213A"/>
    <w:rsid w:val="00472333"/>
    <w:rsid w:val="004A5B1D"/>
    <w:rsid w:val="004B1991"/>
    <w:rsid w:val="004E2A4E"/>
    <w:rsid w:val="004F22A7"/>
    <w:rsid w:val="00650DC5"/>
    <w:rsid w:val="00652591"/>
    <w:rsid w:val="006A7449"/>
    <w:rsid w:val="006D6B3C"/>
    <w:rsid w:val="006E4FE2"/>
    <w:rsid w:val="00723DC5"/>
    <w:rsid w:val="00756340"/>
    <w:rsid w:val="00790767"/>
    <w:rsid w:val="007C1563"/>
    <w:rsid w:val="007D70F3"/>
    <w:rsid w:val="00811631"/>
    <w:rsid w:val="00822CE0"/>
    <w:rsid w:val="00827419"/>
    <w:rsid w:val="008356F9"/>
    <w:rsid w:val="008B6993"/>
    <w:rsid w:val="00935E0B"/>
    <w:rsid w:val="00971B15"/>
    <w:rsid w:val="009742C4"/>
    <w:rsid w:val="00985805"/>
    <w:rsid w:val="009B3DBD"/>
    <w:rsid w:val="009E4B02"/>
    <w:rsid w:val="009E5909"/>
    <w:rsid w:val="00A55F71"/>
    <w:rsid w:val="00AB4E80"/>
    <w:rsid w:val="00B41B71"/>
    <w:rsid w:val="00B84DF9"/>
    <w:rsid w:val="00B94A7B"/>
    <w:rsid w:val="00BA1DEA"/>
    <w:rsid w:val="00BA556B"/>
    <w:rsid w:val="00BC3E15"/>
    <w:rsid w:val="00C61DFD"/>
    <w:rsid w:val="00C7320D"/>
    <w:rsid w:val="00CB00B1"/>
    <w:rsid w:val="00CC26AA"/>
    <w:rsid w:val="00CF28D4"/>
    <w:rsid w:val="00D14F66"/>
    <w:rsid w:val="00D24C47"/>
    <w:rsid w:val="00D64D17"/>
    <w:rsid w:val="00D808B5"/>
    <w:rsid w:val="00DB0922"/>
    <w:rsid w:val="00EC161B"/>
    <w:rsid w:val="00ED3EE5"/>
    <w:rsid w:val="00EE679C"/>
    <w:rsid w:val="00F66122"/>
    <w:rsid w:val="00FA6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41BF7"/>
  <w15:docId w15:val="{A58C08AA-3EC2-414E-B822-261D2E8B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144</ap:Words>
  <ap:Characters>794</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937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1999-09-20T11:54:00.0000000Z</lastPrinted>
  <dcterms:created xsi:type="dcterms:W3CDTF">2026-10-29T12:49:00.0000000Z</dcterms:created>
  <dcterms:modified xsi:type="dcterms:W3CDTF">2026-10-29T12:49:00.0000000Z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