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312A9" w:rsidRDefault="00D66CEC" w14:paraId="345CAB25" w14:textId="5E564A9A">
      <w:r>
        <w:t>Geachte voorzitter</w:t>
      </w:r>
      <w:r w:rsidR="00A3059D">
        <w:t>,</w:t>
      </w:r>
      <w:r>
        <w:br/>
      </w:r>
      <w:r>
        <w:br/>
      </w:r>
      <w:r w:rsidR="00C516DC">
        <w:t>Hierbij bied ik u, m</w:t>
      </w:r>
      <w:r w:rsidR="007D56FA">
        <w:t xml:space="preserve">ede namens de minister van Volgezondheid, </w:t>
      </w:r>
      <w:r w:rsidR="00611F40">
        <w:t>Welzijn en</w:t>
      </w:r>
      <w:r w:rsidR="007D56FA">
        <w:t xml:space="preserve"> Sport</w:t>
      </w:r>
      <w:r w:rsidR="00C516DC">
        <w:t xml:space="preserve">, </w:t>
      </w:r>
      <w:r>
        <w:t xml:space="preserve">de antwoorden aan op de schriftelijke vragen </w:t>
      </w:r>
      <w:r w:rsidR="007D56FA">
        <w:t>v</w:t>
      </w:r>
      <w:r w:rsidRPr="007D56FA" w:rsidR="007D56FA">
        <w:t xml:space="preserve">an de </w:t>
      </w:r>
      <w:r w:rsidR="007D56FA">
        <w:t>l</w:t>
      </w:r>
      <w:r w:rsidRPr="007D56FA" w:rsidR="007D56FA">
        <w:t xml:space="preserve">eden Dassen (Volt) en </w:t>
      </w:r>
      <w:proofErr w:type="spellStart"/>
      <w:r w:rsidRPr="007D56FA" w:rsidR="007D56FA">
        <w:t>Jagtenberg</w:t>
      </w:r>
      <w:proofErr w:type="spellEnd"/>
      <w:r w:rsidRPr="007D56FA" w:rsidR="007D56FA">
        <w:t xml:space="preserve"> (D66) over de kansen van centrale overheidscoördinatie bij het aanleveren van medische middelen in conflictgebieden, zoals Oekraïne</w:t>
      </w:r>
      <w:r w:rsidR="007D56FA">
        <w:t>.</w:t>
      </w:r>
      <w:r w:rsidR="00A3059D">
        <w:t xml:space="preserve"> </w:t>
      </w:r>
      <w:r>
        <w:t xml:space="preserve">Deze vragen werden ingezonden op 2 </w:t>
      </w:r>
      <w:r w:rsidR="007D56FA">
        <w:t>september</w:t>
      </w:r>
      <w:r>
        <w:t xml:space="preserve"> 2026 met kenmerk 2026Z1</w:t>
      </w:r>
      <w:r w:rsidR="007D56FA">
        <w:t>7695</w:t>
      </w:r>
      <w:r>
        <w:t>.</w:t>
      </w:r>
    </w:p>
    <w:p w:rsidR="001312A9" w:rsidRDefault="001312A9" w14:paraId="345CAB29" w14:textId="77777777"/>
    <w:p w:rsidR="007B1C09" w:rsidRDefault="007B1C09" w14:paraId="7E1CAF82" w14:textId="77777777"/>
    <w:p w:rsidR="007D56FA" w:rsidRDefault="007D56FA" w14:paraId="33C44395" w14:textId="2A544661">
      <w:r w:rsidRPr="007D56FA">
        <w:t>De minister van Buitenlandse Handel</w:t>
      </w:r>
    </w:p>
    <w:p w:rsidR="007D56FA" w:rsidRDefault="007D56FA" w14:paraId="3C60E4D3" w14:textId="77777777">
      <w:r w:rsidRPr="007D56FA">
        <w:t xml:space="preserve">en Ontwikkelingssamenwerking, </w:t>
      </w:r>
    </w:p>
    <w:p w:rsidR="007D56FA" w:rsidRDefault="007D56FA" w14:paraId="1D7072A0" w14:textId="77777777"/>
    <w:p w:rsidR="007D56FA" w:rsidRDefault="007D56FA" w14:paraId="19CEB2A7" w14:textId="77777777"/>
    <w:p w:rsidR="007D56FA" w:rsidRDefault="007D56FA" w14:paraId="3E559740" w14:textId="77777777"/>
    <w:p w:rsidR="007D56FA" w:rsidRDefault="007D56FA" w14:paraId="7E9A3CE7" w14:textId="77777777"/>
    <w:p w:rsidR="001312A9" w:rsidRDefault="007D56FA" w14:paraId="345CAB2B" w14:textId="7E1F5CDB">
      <w:r w:rsidRPr="007D56FA">
        <w:t xml:space="preserve">S.W. </w:t>
      </w:r>
      <w:proofErr w:type="spellStart"/>
      <w:r w:rsidRPr="007D56FA">
        <w:t>Sjoerdsma</w:t>
      </w:r>
      <w:proofErr w:type="spellEnd"/>
      <w:r w:rsidR="00D66CEC">
        <w:br/>
      </w:r>
      <w:r w:rsidR="00D66CEC">
        <w:br/>
      </w:r>
      <w:r w:rsidR="00D66CEC">
        <w:br/>
      </w:r>
    </w:p>
    <w:p w:rsidR="001312A9" w:rsidRDefault="00D66CEC" w14:paraId="345CAB2C" w14:textId="77777777">
      <w:pPr>
        <w:pStyle w:val="WitregelW1bodytekst"/>
      </w:pPr>
      <w:r>
        <w:br w:type="page"/>
      </w:r>
    </w:p>
    <w:p w:rsidR="001312A9" w:rsidRDefault="00D66CEC" w14:paraId="345CAB2E" w14:textId="462CDE8B">
      <w:r>
        <w:rPr>
          <w:b/>
        </w:rPr>
        <w:lastRenderedPageBreak/>
        <w:t xml:space="preserve">Antwoorden van de </w:t>
      </w:r>
      <w:r w:rsidR="00A3059D">
        <w:rPr>
          <w:b/>
        </w:rPr>
        <w:t>m</w:t>
      </w:r>
      <w:r>
        <w:rPr>
          <w:b/>
        </w:rPr>
        <w:t>inister van Buitenlandse</w:t>
      </w:r>
      <w:r w:rsidR="007D56FA">
        <w:rPr>
          <w:b/>
        </w:rPr>
        <w:t xml:space="preserve"> Handel en Ontwikkelingssamenwerking</w:t>
      </w:r>
      <w:r w:rsidR="00C516DC">
        <w:rPr>
          <w:b/>
        </w:rPr>
        <w:t>, mede namens de m</w:t>
      </w:r>
      <w:r w:rsidR="007D56FA">
        <w:rPr>
          <w:b/>
        </w:rPr>
        <w:t>inister van Volksgezondheid, Welzijn en Sport</w:t>
      </w:r>
      <w:r w:rsidR="00D56D55">
        <w:rPr>
          <w:b/>
        </w:rPr>
        <w:t>,</w:t>
      </w:r>
      <w:r w:rsidR="007D56FA">
        <w:rPr>
          <w:b/>
        </w:rPr>
        <w:t xml:space="preserve"> </w:t>
      </w:r>
      <w:r>
        <w:rPr>
          <w:b/>
        </w:rPr>
        <w:t xml:space="preserve">op </w:t>
      </w:r>
      <w:r w:rsidRPr="007D56FA">
        <w:rPr>
          <w:b/>
        </w:rPr>
        <w:t xml:space="preserve">vragen </w:t>
      </w:r>
      <w:r w:rsidRPr="007D56FA" w:rsidR="007D56FA">
        <w:rPr>
          <w:b/>
        </w:rPr>
        <w:t xml:space="preserve">van de leden Dassen (Volt) en </w:t>
      </w:r>
      <w:proofErr w:type="spellStart"/>
      <w:r w:rsidRPr="007D56FA" w:rsidR="007D56FA">
        <w:rPr>
          <w:b/>
        </w:rPr>
        <w:t>Jagtenberg</w:t>
      </w:r>
      <w:proofErr w:type="spellEnd"/>
      <w:r w:rsidRPr="007D56FA" w:rsidR="007D56FA">
        <w:rPr>
          <w:b/>
        </w:rPr>
        <w:t xml:space="preserve"> (D66) over de kansen van centrale overheidscoördinatie bij het aanleveren van medische middelen in conflictgebieden, zoals Oekraïne</w:t>
      </w:r>
    </w:p>
    <w:p w:rsidR="007D56FA" w:rsidRDefault="007D56FA" w14:paraId="1F39FDBE" w14:textId="77777777"/>
    <w:p w:rsidR="001312A9" w:rsidRDefault="00D66CEC" w14:paraId="345CAB2F" w14:textId="77777777">
      <w:r>
        <w:rPr>
          <w:b/>
        </w:rPr>
        <w:t>Vraag 1</w:t>
      </w:r>
    </w:p>
    <w:p w:rsidR="001312A9" w:rsidP="00785B1B" w:rsidRDefault="007D56FA" w14:paraId="345CAB31" w14:textId="67EADF52">
      <w:r w:rsidRPr="007D56FA">
        <w:t>Hoe wordt Oekraïne op dit moment vanuit Nederland ondersteund als het gaat om medische middelen en –apparatuur?</w:t>
      </w:r>
      <w:r w:rsidR="000413D1">
        <w:t xml:space="preserve"> </w:t>
      </w:r>
      <w:r w:rsidRPr="002C6C16" w:rsidR="00785B1B">
        <w:br/>
      </w:r>
      <w:r w:rsidR="004073B5">
        <w:t xml:space="preserve">   </w:t>
      </w:r>
    </w:p>
    <w:p w:rsidR="00782526" w:rsidP="00782526" w:rsidRDefault="00D66CEC" w14:paraId="1963B26A" w14:textId="0652F3F5">
      <w:r>
        <w:rPr>
          <w:b/>
        </w:rPr>
        <w:t>Antwoord</w:t>
      </w:r>
      <w:r w:rsidRPr="00ED3869" w:rsidR="0005587B">
        <w:br/>
      </w:r>
      <w:r w:rsidR="00782526">
        <w:t xml:space="preserve">Nederland ondersteunt de Oekraïense gezondheidszorg op verschillende manieren. </w:t>
      </w:r>
      <w:r w:rsidR="0032486A">
        <w:t xml:space="preserve">Als onderdeel van </w:t>
      </w:r>
      <w:r w:rsidR="00782526">
        <w:t xml:space="preserve">het niet-militaire steunpakket voor Oekraïne draagt Nederland </w:t>
      </w:r>
      <w:r w:rsidR="0032486A">
        <w:t xml:space="preserve">hier </w:t>
      </w:r>
      <w:r w:rsidR="00782526">
        <w:t>in 2026</w:t>
      </w:r>
      <w:r w:rsidR="0032486A">
        <w:t>,</w:t>
      </w:r>
      <w:r w:rsidR="00782526">
        <w:t xml:space="preserve"> in aanvulling op humanitaire hulp</w:t>
      </w:r>
      <w:r w:rsidR="0032486A">
        <w:t>,</w:t>
      </w:r>
      <w:r w:rsidR="00782526">
        <w:t xml:space="preserve"> in totaal EUR 20 mln. </w:t>
      </w:r>
      <w:r w:rsidR="0032486A">
        <w:t xml:space="preserve">aan </w:t>
      </w:r>
      <w:r w:rsidR="00782526">
        <w:t xml:space="preserve">bij. Zo draagt Nederland onder andere EUR 10.3 mln. bij aan het noodverzoek voor Oekraïne van de Wereldgezondheidsorganisatie (WHO). Met deze gelden werkt WHO aan levensreddende medische hulp en de wederopbouw van het gezondheidssysteem, waaronder middels de levering van medische middelen en apparatuur. Ook via de Nederlandse bijdrage aan de Wereldbank ontvangt Oekraïne steun voor de gezondheidsinfrastructuur. </w:t>
      </w:r>
    </w:p>
    <w:p w:rsidR="00782526" w:rsidP="00782526" w:rsidRDefault="00782526" w14:paraId="20C0412F" w14:textId="77777777"/>
    <w:p w:rsidR="00782526" w:rsidP="00782526" w:rsidRDefault="00782526" w14:paraId="0A917627" w14:textId="3765C32A">
      <w:r>
        <w:t xml:space="preserve">Bovendien draagt de Nederlandse overheid </w:t>
      </w:r>
      <w:r w:rsidR="0032486A">
        <w:t xml:space="preserve">met </w:t>
      </w:r>
      <w:r>
        <w:t>ondersteuning van Nederlandse bedrijven en organisaties bij aan het herstel en de versterking van de Oekraïense gezondheidszorg. Zo worden onder meer CT-scanners, patiëntmonitoringssystemen en mobiele digitale röntgenapparatuur geleverd. Ook worden projecten ondersteund die de energievoorziening van ziekenhuizen versterken, zodat de zorg bij stroomuitval kan worden voortgezet.</w:t>
      </w:r>
    </w:p>
    <w:p w:rsidR="0005587B" w:rsidP="00782526" w:rsidRDefault="00782526" w14:paraId="2AA57EC9" w14:textId="096E73FD">
      <w:r>
        <w:t xml:space="preserve">In aanvulling op financiële middelen, biedt Nederland technische expertise, capaciteit en materieel aan via verschillende departementen (J&amp;V, Defensie, I&amp;W, VWS). De inzet van technische assistentie en materieel verloopt bij voorkeur via het </w:t>
      </w:r>
      <w:r w:rsidRPr="00782526">
        <w:rPr>
          <w:i/>
          <w:iCs/>
        </w:rPr>
        <w:t xml:space="preserve">Union </w:t>
      </w:r>
      <w:proofErr w:type="spellStart"/>
      <w:r w:rsidRPr="00782526">
        <w:rPr>
          <w:i/>
          <w:iCs/>
        </w:rPr>
        <w:t>Civil</w:t>
      </w:r>
      <w:proofErr w:type="spellEnd"/>
      <w:r w:rsidRPr="00782526">
        <w:rPr>
          <w:i/>
          <w:iCs/>
        </w:rPr>
        <w:t xml:space="preserve"> </w:t>
      </w:r>
      <w:proofErr w:type="spellStart"/>
      <w:r w:rsidRPr="00782526">
        <w:rPr>
          <w:i/>
          <w:iCs/>
        </w:rPr>
        <w:t>Protection</w:t>
      </w:r>
      <w:proofErr w:type="spellEnd"/>
      <w:r w:rsidRPr="00782526">
        <w:rPr>
          <w:i/>
          <w:iCs/>
        </w:rPr>
        <w:t xml:space="preserve"> </w:t>
      </w:r>
      <w:proofErr w:type="spellStart"/>
      <w:r w:rsidRPr="00782526">
        <w:rPr>
          <w:i/>
          <w:iCs/>
        </w:rPr>
        <w:t>Mechanism</w:t>
      </w:r>
      <w:proofErr w:type="spellEnd"/>
      <w:r>
        <w:t xml:space="preserve"> (UCPM). Dit EU-mechanisme coördineert noodhulpverzoeken en koppelt vraag en aanbod binnen de EU, waardoor de hulp effectief en snel kan worden ingezet.</w:t>
      </w:r>
    </w:p>
    <w:p w:rsidR="00782526" w:rsidP="00782526" w:rsidRDefault="00782526" w14:paraId="66891047" w14:textId="77777777"/>
    <w:p w:rsidR="001312A9" w:rsidRDefault="00D66CEC" w14:paraId="345CAB35" w14:textId="77777777">
      <w:r>
        <w:rPr>
          <w:b/>
        </w:rPr>
        <w:t>Vraag 2</w:t>
      </w:r>
    </w:p>
    <w:p w:rsidR="00785B1B" w:rsidRDefault="007D56FA" w14:paraId="3188DB87" w14:textId="07B39716">
      <w:r w:rsidRPr="007D56FA">
        <w:t>Op welke manier worden medische middelen en –apparatuur, die niet (meer) gebruikt worden door ziekenhuizen of zorginstellingen, verzameld en aan Oekraïne gedoneerd?</w:t>
      </w:r>
    </w:p>
    <w:p w:rsidR="007D56FA" w:rsidRDefault="007D56FA" w14:paraId="414D44E5" w14:textId="77777777"/>
    <w:p w:rsidR="001312A9" w:rsidRDefault="00D66CEC" w14:paraId="345CAB39" w14:textId="4339C149">
      <w:r>
        <w:rPr>
          <w:b/>
        </w:rPr>
        <w:t>Antwoord</w:t>
      </w:r>
    </w:p>
    <w:p w:rsidRPr="00782526" w:rsidR="00782526" w:rsidP="00782526" w:rsidRDefault="00782526" w14:paraId="46757CBD" w14:textId="2599F262">
      <w:pPr>
        <w:autoSpaceDN/>
        <w:spacing w:line="276" w:lineRule="auto"/>
        <w:textAlignment w:val="auto"/>
        <w:rPr>
          <w:rFonts w:eastAsia="Aptos" w:cs="Times New Roman"/>
          <w:color w:val="auto"/>
          <w:lang w:eastAsia="en-US"/>
        </w:rPr>
      </w:pPr>
      <w:r w:rsidRPr="00782526">
        <w:rPr>
          <w:rFonts w:eastAsia="Aptos" w:cs="Times New Roman"/>
          <w:color w:val="auto"/>
          <w:lang w:eastAsia="en-US"/>
        </w:rPr>
        <w:t xml:space="preserve">Om redenen van efficiëntie, effectiviteit en impact levert Nederland </w:t>
      </w:r>
      <w:r w:rsidRPr="00782526">
        <w:rPr>
          <w:rFonts w:eastAsia="Aptos" w:cs="Times New Roman"/>
          <w:i/>
          <w:iCs/>
          <w:color w:val="auto"/>
          <w:lang w:eastAsia="en-US"/>
        </w:rPr>
        <w:t>in</w:t>
      </w:r>
      <w:r w:rsidRPr="00782526">
        <w:rPr>
          <w:rFonts w:eastAsia="Aptos" w:cs="Times New Roman"/>
          <w:i/>
          <w:iCs/>
          <w:color w:val="auto"/>
          <w:lang w:eastAsia="en-US"/>
        </w:rPr>
        <w:noBreakHyphen/>
        <w:t>kind</w:t>
      </w:r>
      <w:r w:rsidR="000067B7">
        <w:rPr>
          <w:rFonts w:eastAsia="Aptos" w:cs="Times New Roman"/>
          <w:color w:val="auto"/>
          <w:lang w:eastAsia="en-US"/>
        </w:rPr>
        <w:t xml:space="preserve"> </w:t>
      </w:r>
      <w:r w:rsidRPr="00782526">
        <w:rPr>
          <w:rFonts w:eastAsia="Aptos" w:cs="Times New Roman"/>
          <w:color w:val="auto"/>
          <w:lang w:eastAsia="en-US"/>
        </w:rPr>
        <w:t xml:space="preserve">hulp bij voorkeur via het EU </w:t>
      </w:r>
      <w:proofErr w:type="spellStart"/>
      <w:r w:rsidRPr="00782526">
        <w:rPr>
          <w:rFonts w:eastAsia="Aptos" w:cs="Times New Roman"/>
          <w:i/>
          <w:iCs/>
          <w:color w:val="auto"/>
          <w:lang w:eastAsia="en-US"/>
        </w:rPr>
        <w:t>Civil</w:t>
      </w:r>
      <w:proofErr w:type="spellEnd"/>
      <w:r w:rsidRPr="00782526">
        <w:rPr>
          <w:rFonts w:eastAsia="Aptos" w:cs="Times New Roman"/>
          <w:i/>
          <w:iCs/>
          <w:color w:val="auto"/>
          <w:lang w:eastAsia="en-US"/>
        </w:rPr>
        <w:t xml:space="preserve"> </w:t>
      </w:r>
      <w:proofErr w:type="spellStart"/>
      <w:r w:rsidRPr="00782526">
        <w:rPr>
          <w:rFonts w:eastAsia="Aptos" w:cs="Times New Roman"/>
          <w:i/>
          <w:iCs/>
          <w:color w:val="auto"/>
          <w:lang w:eastAsia="en-US"/>
        </w:rPr>
        <w:t>Protection</w:t>
      </w:r>
      <w:proofErr w:type="spellEnd"/>
      <w:r w:rsidRPr="00782526">
        <w:rPr>
          <w:rFonts w:eastAsia="Aptos" w:cs="Times New Roman"/>
          <w:i/>
          <w:iCs/>
          <w:color w:val="auto"/>
          <w:lang w:eastAsia="en-US"/>
        </w:rPr>
        <w:t xml:space="preserve"> </w:t>
      </w:r>
      <w:proofErr w:type="spellStart"/>
      <w:r w:rsidRPr="00782526">
        <w:rPr>
          <w:rFonts w:eastAsia="Aptos" w:cs="Times New Roman"/>
          <w:i/>
          <w:iCs/>
          <w:color w:val="auto"/>
          <w:lang w:eastAsia="en-US"/>
        </w:rPr>
        <w:t>Mechanism</w:t>
      </w:r>
      <w:proofErr w:type="spellEnd"/>
      <w:r w:rsidRPr="00782526">
        <w:rPr>
          <w:rFonts w:eastAsia="Aptos" w:cs="Times New Roman"/>
          <w:color w:val="auto"/>
          <w:lang w:eastAsia="en-US"/>
        </w:rPr>
        <w:t xml:space="preserve">. Overheden kunnen via dit mechanisme </w:t>
      </w:r>
      <w:r w:rsidRPr="00782526">
        <w:rPr>
          <w:rFonts w:eastAsia="Aptos" w:cs="Times New Roman"/>
          <w:i/>
          <w:iCs/>
          <w:color w:val="auto"/>
          <w:lang w:eastAsia="en-US"/>
        </w:rPr>
        <w:t>in-kind</w:t>
      </w:r>
      <w:r w:rsidR="000067B7">
        <w:rPr>
          <w:rFonts w:eastAsia="Aptos" w:cs="Times New Roman"/>
          <w:color w:val="auto"/>
          <w:lang w:eastAsia="en-US"/>
        </w:rPr>
        <w:t xml:space="preserve"> </w:t>
      </w:r>
      <w:r w:rsidRPr="00782526">
        <w:rPr>
          <w:rFonts w:eastAsia="Aptos" w:cs="Times New Roman"/>
          <w:color w:val="auto"/>
          <w:lang w:eastAsia="en-US"/>
        </w:rPr>
        <w:t xml:space="preserve">steun aanvragen bij het EU </w:t>
      </w:r>
      <w:r w:rsidRPr="00782526">
        <w:rPr>
          <w:rFonts w:eastAsia="Aptos" w:cs="Times New Roman"/>
          <w:i/>
          <w:iCs/>
          <w:color w:val="auto"/>
          <w:lang w:eastAsia="en-US"/>
        </w:rPr>
        <w:t xml:space="preserve">Emergency Response </w:t>
      </w:r>
      <w:proofErr w:type="spellStart"/>
      <w:r w:rsidRPr="00782526">
        <w:rPr>
          <w:rFonts w:eastAsia="Aptos" w:cs="Times New Roman"/>
          <w:i/>
          <w:iCs/>
          <w:color w:val="auto"/>
          <w:lang w:eastAsia="en-US"/>
        </w:rPr>
        <w:t>Coordination</w:t>
      </w:r>
      <w:proofErr w:type="spellEnd"/>
      <w:r w:rsidRPr="00782526">
        <w:rPr>
          <w:rFonts w:eastAsia="Aptos" w:cs="Times New Roman"/>
          <w:i/>
          <w:iCs/>
          <w:color w:val="auto"/>
          <w:lang w:eastAsia="en-US"/>
        </w:rPr>
        <w:t xml:space="preserve"> Centre</w:t>
      </w:r>
      <w:r w:rsidRPr="00782526">
        <w:rPr>
          <w:rFonts w:eastAsia="Aptos" w:cs="Times New Roman"/>
          <w:color w:val="auto"/>
          <w:lang w:eastAsia="en-US"/>
        </w:rPr>
        <w:t xml:space="preserve"> (ERCC), waaronder voor medische middelen. Dit geldt ook voor Oekraïne. Het ERCC beoordeelt deze verzoeken en zet ze vervolgens door aan alle aangesloten landen, waaronder Nederland.  </w:t>
      </w:r>
    </w:p>
    <w:p w:rsidRPr="00782526" w:rsidR="00782526" w:rsidP="00782526" w:rsidRDefault="00782526" w14:paraId="243F337B" w14:textId="77777777">
      <w:pPr>
        <w:autoSpaceDN/>
        <w:spacing w:line="276" w:lineRule="auto"/>
        <w:textAlignment w:val="auto"/>
        <w:rPr>
          <w:rFonts w:eastAsia="Aptos" w:cs="Times New Roman"/>
          <w:color w:val="auto"/>
          <w:lang w:eastAsia="en-US"/>
        </w:rPr>
      </w:pPr>
    </w:p>
    <w:p w:rsidRPr="00782526" w:rsidR="00782526" w:rsidP="00782526" w:rsidRDefault="00782526" w14:paraId="27A6C0D7" w14:textId="77777777">
      <w:pPr>
        <w:autoSpaceDN/>
        <w:spacing w:line="276" w:lineRule="auto"/>
        <w:textAlignment w:val="auto"/>
        <w:rPr>
          <w:rFonts w:eastAsia="Aptos" w:cs="Times New Roman"/>
          <w:color w:val="auto"/>
          <w:lang w:eastAsia="en-US"/>
        </w:rPr>
      </w:pPr>
      <w:r w:rsidRPr="00782526">
        <w:rPr>
          <w:rFonts w:eastAsia="Aptos" w:cs="Times New Roman"/>
          <w:color w:val="auto"/>
          <w:lang w:eastAsia="en-US"/>
        </w:rPr>
        <w:t xml:space="preserve">In Nederland is het Nationaal Crisiscentrum (NCC) de evenknie van het ERCC. Het NCC onderhoudt contact met de betrokken ministeries op het gebied van civiele bescherming en humanitaire hulp en coördineert waar nodig de Nederlandse bijdragen in het kader van het UCPM. </w:t>
      </w:r>
    </w:p>
    <w:p w:rsidRPr="00782526" w:rsidR="00782526" w:rsidP="00782526" w:rsidRDefault="00782526" w14:paraId="24145884" w14:textId="7F29F007">
      <w:pPr>
        <w:autoSpaceDN/>
        <w:spacing w:line="276" w:lineRule="auto"/>
        <w:textAlignment w:val="auto"/>
        <w:rPr>
          <w:rFonts w:eastAsia="Aptos" w:cs="Times New Roman"/>
          <w:color w:val="auto"/>
          <w:lang w:eastAsia="en-US"/>
        </w:rPr>
      </w:pPr>
      <w:r w:rsidRPr="00782526">
        <w:rPr>
          <w:rFonts w:eastAsia="Aptos" w:cs="Times New Roman"/>
          <w:color w:val="auto"/>
          <w:lang w:eastAsia="en-US"/>
        </w:rPr>
        <w:lastRenderedPageBreak/>
        <w:t xml:space="preserve">Het ERCC stemt de verschillende hulpaanbiedingen op elkaar af om overlap te voorkomen en de beschikbare capaciteit optimaal te benutten. Door verzoeken en donaties te stroomlijnen via het UCPM wordt gewaarborgd dat middelen (gebruikt of ongebruikt) op basis van een concrete hulpvraag daar terechtkomen waar zij het hardst nodig zijn. </w:t>
      </w:r>
    </w:p>
    <w:p w:rsidR="00C17C09" w:rsidRDefault="00C17C09" w14:paraId="36FC7C92" w14:textId="77777777"/>
    <w:p w:rsidR="001312A9" w:rsidRDefault="00D66CEC" w14:paraId="345CAB3B" w14:textId="77777777">
      <w:r>
        <w:rPr>
          <w:b/>
        </w:rPr>
        <w:t>Vraag 3</w:t>
      </w:r>
    </w:p>
    <w:p w:rsidR="001312A9" w:rsidRDefault="007D56FA" w14:paraId="345CAB3D" w14:textId="6A22ACC9">
      <w:r w:rsidRPr="007D56FA">
        <w:t>Deelt u de mening dat Oekraïne, waar een tekort aan alle medische middelen en –apparatuur heerst, baat heeft bij het verkrijgen van medische spullen die niet meer gebruikt worden?</w:t>
      </w:r>
    </w:p>
    <w:p w:rsidRPr="0070569E" w:rsidR="007D56FA" w:rsidRDefault="007D56FA" w14:paraId="31BF1E96" w14:textId="77777777"/>
    <w:p w:rsidRPr="0070569E" w:rsidR="001312A9" w:rsidRDefault="00D66CEC" w14:paraId="345CAB3F" w14:textId="0A4EE68B">
      <w:r w:rsidRPr="0070569E">
        <w:rPr>
          <w:b/>
        </w:rPr>
        <w:t>Antwoord</w:t>
      </w:r>
      <w:r w:rsidRPr="0070569E" w:rsidR="009921F9">
        <w:t xml:space="preserve"> </w:t>
      </w:r>
    </w:p>
    <w:p w:rsidRPr="00782526" w:rsidR="00782526" w:rsidP="00782526" w:rsidRDefault="00782526" w14:paraId="583EA491" w14:textId="7DC4B101">
      <w:r w:rsidRPr="00782526">
        <w:t>Het kabinet erkent dat door de oorlog de Oekraïense gezondheidszorg onder grote druk staat. Oekraïne heeft hierdoor</w:t>
      </w:r>
      <w:r w:rsidR="00556B33">
        <w:t xml:space="preserve"> baat bij effec</w:t>
      </w:r>
      <w:r w:rsidR="0061126A">
        <w:t>t</w:t>
      </w:r>
      <w:r w:rsidR="00556B33">
        <w:t xml:space="preserve">ieve </w:t>
      </w:r>
      <w:proofErr w:type="spellStart"/>
      <w:r w:rsidR="00556B33">
        <w:t>vraaggestuurde</w:t>
      </w:r>
      <w:proofErr w:type="spellEnd"/>
      <w:r w:rsidR="00556B33">
        <w:t xml:space="preserve"> ondersteuning met medische middelen en apparatuur.</w:t>
      </w:r>
      <w:r w:rsidRPr="00782526">
        <w:t xml:space="preserve"> Daarom financiert en levert Nederland medische middelen </w:t>
      </w:r>
      <w:r w:rsidR="0032486A">
        <w:t>via</w:t>
      </w:r>
      <w:r w:rsidRPr="00782526" w:rsidR="0032486A">
        <w:t xml:space="preserve"> </w:t>
      </w:r>
      <w:r w:rsidRPr="00782526">
        <w:t xml:space="preserve">multilaterale partners zoals de WHO, de ontwikkelingsbanken en het bedrijfsleven. Daarnaast worden </w:t>
      </w:r>
      <w:r w:rsidRPr="00782526">
        <w:rPr>
          <w:i/>
          <w:iCs/>
        </w:rPr>
        <w:t>in-kind</w:t>
      </w:r>
      <w:r w:rsidR="000067B7">
        <w:t xml:space="preserve"> </w:t>
      </w:r>
      <w:r w:rsidRPr="00782526">
        <w:t xml:space="preserve">hulpleveringen van medische middelen uit Nederland georganiseerd via het UCPM. Deze wijzen van het leveren van medische middelen waarborgen dat wordt voldaan aan relevante veiligheids- en kwaliteitseisen en dat het aanbod van middelen aansluit bij de behoeften van Oekraïense zorginstellingen. </w:t>
      </w:r>
    </w:p>
    <w:p w:rsidR="00E0104E" w:rsidRDefault="00E0104E" w14:paraId="7416ED9C" w14:textId="77777777"/>
    <w:p w:rsidR="001312A9" w:rsidRDefault="00D66CEC" w14:paraId="345CAB41" w14:textId="77777777">
      <w:bookmarkStart w:name="_Hlk231814208" w:id="0"/>
      <w:r>
        <w:rPr>
          <w:b/>
        </w:rPr>
        <w:t>Vraag 4</w:t>
      </w:r>
    </w:p>
    <w:p w:rsidR="001312A9" w:rsidRDefault="007D56FA" w14:paraId="345CAB43" w14:textId="4162E48B">
      <w:r w:rsidRPr="007D56FA">
        <w:t>Deelt u de mening dat het zorginstellingen en ziekenhuizen helpt als er een centraal inzamelpunt is waar al deze spullen naartoe gestuurd kunnen worden? Zo ja, bent u bereid om dat op te zetten? Zo nee, waarom niet?</w:t>
      </w:r>
    </w:p>
    <w:p w:rsidR="007D56FA" w:rsidRDefault="007D56FA" w14:paraId="2DA97F54" w14:textId="77777777"/>
    <w:p w:rsidR="001312A9" w:rsidP="00D66CEC" w:rsidRDefault="00D66CEC" w14:paraId="345CAB45" w14:textId="3D119A89">
      <w:r>
        <w:rPr>
          <w:b/>
        </w:rPr>
        <w:t>Antwoord</w:t>
      </w:r>
    </w:p>
    <w:bookmarkEnd w:id="0"/>
    <w:p w:rsidR="00782526" w:rsidP="00782526" w:rsidRDefault="00782526" w14:paraId="79F39C58" w14:textId="65005194">
      <w:r w:rsidRPr="00782526">
        <w:t xml:space="preserve">Het kabinet is, vanuit het uitgangspunt landen zoals Oekraïne zo effectief en efficiënt mogelijk te willen ondersteunen, niet voornemens een centraal inzamelpunt in te richten. De centrale coördinatie van in-kind steun vindt plaats via benoemd UCPM. Een nieuw centraal inzamelsysteem op overheidsniveau zou een parallel systeem creëren. Daarnaast zijn de Nederlandse zorginstellingen continu bezig met het vinden van een balans tussen voldoende voorraad en een efficiënte voorraad. De oprichting van een inzamelpunt gaat er van uit dat zorginstellingen in grote mate overschot hebben van medische apparatuur en medische hulpmiddelen. Opslagruimte in de zorg is echter beperkt en de markt van medische technologie is groot en divers. Bovendien zijn er risico’s op dumping van bijna verlopen middelen en op juridische aansprakelijkheid rond productveiligheid, conformiteit en traceerbaarheid bij gebruikte medische apparatuur. </w:t>
      </w:r>
    </w:p>
    <w:p w:rsidRPr="00782526" w:rsidR="00782526" w:rsidP="00782526" w:rsidRDefault="00782526" w14:paraId="3BF40141" w14:textId="77777777"/>
    <w:p w:rsidR="00782526" w:rsidP="00782526" w:rsidRDefault="00782526" w14:paraId="11C1C7CB" w14:textId="77777777">
      <w:r w:rsidRPr="00782526">
        <w:t xml:space="preserve">Noemenswaardig in deze context is de grote betrokkenheid van Nederlandse burgerinitiatieven die zich inzetten voor gemeenschappen in Oekraïne. Het kabinet waardeert de inzet van deze initiatieven, die een belangrijk onderdeel vormen van de Nederlandse steun aan Oekraïne. Om deze inzet te verduurzamen en te versterken, wordt in samenwerking met Wilde Ganzen financiële ondersteuning geboden via het programma </w:t>
      </w:r>
      <w:proofErr w:type="spellStart"/>
      <w:r w:rsidRPr="00782526">
        <w:t>CivicFocus</w:t>
      </w:r>
      <w:proofErr w:type="spellEnd"/>
      <w:r w:rsidRPr="00782526">
        <w:t xml:space="preserve">. </w:t>
      </w:r>
      <w:proofErr w:type="spellStart"/>
      <w:r w:rsidRPr="00782526">
        <w:t>CivicFocus</w:t>
      </w:r>
      <w:proofErr w:type="spellEnd"/>
      <w:r w:rsidRPr="00782526">
        <w:t xml:space="preserve"> ondersteunt Nederlandse particuliere initiatieven die samenwerken met lokale partners in een vijfjarig programma (2026-2030) met een budget van EUR 20 miljoen. Circa 25% hiervan is specifiek gericht op Oekraïne. </w:t>
      </w:r>
    </w:p>
    <w:p w:rsidRPr="00782526" w:rsidR="0032486A" w:rsidP="00782526" w:rsidRDefault="0032486A" w14:paraId="64B08BFE" w14:textId="77777777"/>
    <w:p w:rsidR="001312A9" w:rsidRDefault="00D66CEC" w14:paraId="345CAB47" w14:textId="77777777">
      <w:r>
        <w:rPr>
          <w:b/>
        </w:rPr>
        <w:lastRenderedPageBreak/>
        <w:t>Vraag 5</w:t>
      </w:r>
    </w:p>
    <w:p w:rsidR="00785B1B" w:rsidRDefault="007D56FA" w14:paraId="73B7B184" w14:textId="0D84BBB1">
      <w:r w:rsidRPr="007D56FA">
        <w:t>Bent u bereid dit centraal gecoördineerde inzamelpunt in samenwerking met brancheorganisaties op te zetten om zo veel mogelijk medische middelen en –apparatuur naar Oekraïne te krijgen? Zo nee, waarom niet?</w:t>
      </w:r>
    </w:p>
    <w:p w:rsidR="007D56FA" w:rsidRDefault="007D56FA" w14:paraId="14621F1F" w14:textId="77777777"/>
    <w:p w:rsidRPr="00782526" w:rsidR="00782526" w:rsidP="00782526" w:rsidRDefault="00D66CEC" w14:paraId="1FEBDD4D" w14:textId="77777777">
      <w:pPr>
        <w:rPr>
          <w:b/>
          <w:bCs/>
        </w:rPr>
      </w:pPr>
      <w:r>
        <w:rPr>
          <w:b/>
        </w:rPr>
        <w:t>Antwoord</w:t>
      </w:r>
      <w:r w:rsidRPr="009D507D" w:rsidR="009D507D">
        <w:br/>
      </w:r>
      <w:r w:rsidRPr="00782526" w:rsidR="00782526">
        <w:t>Zie antwoord op vraag 4.</w:t>
      </w:r>
    </w:p>
    <w:p w:rsidR="007D56FA" w:rsidP="00782526" w:rsidRDefault="007D56FA" w14:paraId="389C1515" w14:textId="369599DB">
      <w:pPr>
        <w:rPr>
          <w:rFonts w:cs="Arial"/>
        </w:rPr>
      </w:pPr>
    </w:p>
    <w:p w:rsidR="007D56FA" w:rsidP="0059461C" w:rsidRDefault="007D56FA" w14:paraId="3440B913" w14:textId="0928971C">
      <w:pPr>
        <w:spacing w:line="240" w:lineRule="auto"/>
        <w:rPr>
          <w:rFonts w:cs="Arial"/>
          <w:b/>
          <w:bCs/>
        </w:rPr>
      </w:pPr>
      <w:r>
        <w:rPr>
          <w:rFonts w:cs="Arial"/>
          <w:b/>
          <w:bCs/>
        </w:rPr>
        <w:t>Vraag 6</w:t>
      </w:r>
    </w:p>
    <w:p w:rsidR="007D56FA" w:rsidP="0059461C" w:rsidRDefault="007D56FA" w14:paraId="7AF78F19" w14:textId="72AD9666">
      <w:pPr>
        <w:spacing w:line="240" w:lineRule="auto"/>
        <w:rPr>
          <w:rFonts w:cs="Arial"/>
        </w:rPr>
      </w:pPr>
      <w:r w:rsidRPr="007D56FA">
        <w:rPr>
          <w:rFonts w:cs="Arial"/>
        </w:rPr>
        <w:t>Kunt u deze vragen apart van elkaar en zo spoedig mogelijk beantwoorden?</w:t>
      </w:r>
    </w:p>
    <w:p w:rsidR="007D56FA" w:rsidP="0059461C" w:rsidRDefault="007D56FA" w14:paraId="1763913A" w14:textId="77777777">
      <w:pPr>
        <w:spacing w:line="240" w:lineRule="auto"/>
        <w:rPr>
          <w:rFonts w:cs="Arial"/>
        </w:rPr>
      </w:pPr>
    </w:p>
    <w:p w:rsidR="007D56FA" w:rsidP="0059461C" w:rsidRDefault="007D56FA" w14:paraId="6D7E0E49" w14:textId="6F954802">
      <w:pPr>
        <w:spacing w:line="240" w:lineRule="auto"/>
        <w:rPr>
          <w:b/>
        </w:rPr>
      </w:pPr>
      <w:r>
        <w:rPr>
          <w:b/>
        </w:rPr>
        <w:t>Antwoord</w:t>
      </w:r>
    </w:p>
    <w:p w:rsidRPr="00782526" w:rsidR="00782526" w:rsidP="0059461C" w:rsidRDefault="00782526" w14:paraId="5B944E76" w14:textId="6359B709">
      <w:pPr>
        <w:spacing w:line="240" w:lineRule="auto"/>
        <w:rPr>
          <w:rFonts w:cs="Arial"/>
          <w:bCs/>
        </w:rPr>
      </w:pPr>
      <w:r>
        <w:rPr>
          <w:bCs/>
        </w:rPr>
        <w:t>Ja.</w:t>
      </w:r>
    </w:p>
    <w:sectPr w:rsidRPr="00782526" w:rsidR="00782526" w:rsidSect="00647877">
      <w:headerReference w:type="even" r:id="rId14"/>
      <w:headerReference w:type="default" r:id="rId15"/>
      <w:footerReference w:type="even" r:id="rId16"/>
      <w:footerReference w:type="default" r:id="rId17"/>
      <w:headerReference w:type="first" r:id="rId18"/>
      <w:footerReference w:type="first" r:id="rId19"/>
      <w:pgSz w:w="11905" w:h="16837"/>
      <w:pgMar w:top="3096" w:right="2778" w:bottom="1077" w:left="1588"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20897" w14:textId="77777777" w:rsidR="00FA0790" w:rsidRDefault="00FA0790">
      <w:pPr>
        <w:spacing w:line="240" w:lineRule="auto"/>
      </w:pPr>
      <w:r>
        <w:separator/>
      </w:r>
    </w:p>
  </w:endnote>
  <w:endnote w:type="continuationSeparator" w:id="0">
    <w:p w14:paraId="701F7BF5" w14:textId="77777777" w:rsidR="00FA0790" w:rsidRDefault="00FA079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Sylfaen"/>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Kix Barcode">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689D6" w14:textId="77777777" w:rsidR="00F33030" w:rsidRDefault="00F330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D561E" w14:textId="77777777" w:rsidR="00F33030" w:rsidRDefault="00F330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6D831" w14:textId="77777777" w:rsidR="00F33030" w:rsidRDefault="00F330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9310D" w14:textId="77777777" w:rsidR="00FA0790" w:rsidRDefault="00FA0790">
      <w:pPr>
        <w:spacing w:line="240" w:lineRule="auto"/>
      </w:pPr>
      <w:r>
        <w:separator/>
      </w:r>
    </w:p>
  </w:footnote>
  <w:footnote w:type="continuationSeparator" w:id="0">
    <w:p w14:paraId="4DE566DE" w14:textId="77777777" w:rsidR="00FA0790" w:rsidRDefault="00FA079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C6104" w14:textId="77777777" w:rsidR="00F33030" w:rsidRDefault="00F330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CAB4C" w14:textId="145C2AE9" w:rsidR="001312A9" w:rsidRDefault="00D66CEC">
    <w:r>
      <w:rPr>
        <w:noProof/>
      </w:rPr>
      <mc:AlternateContent>
        <mc:Choice Requires="wps">
          <w:drawing>
            <wp:anchor distT="0" distB="0" distL="0" distR="0" simplePos="0" relativeHeight="251658240" behindDoc="0" locked="1" layoutInCell="1" allowOverlap="1" wp14:anchorId="345CAB50" wp14:editId="138331E8">
              <wp:simplePos x="0" y="0"/>
              <wp:positionH relativeFrom="page">
                <wp:posOffset>5920740</wp:posOffset>
              </wp:positionH>
              <wp:positionV relativeFrom="page">
                <wp:posOffset>1965960</wp:posOffset>
              </wp:positionV>
              <wp:extent cx="1394460" cy="8009890"/>
              <wp:effectExtent l="0" t="0" r="0" b="0"/>
              <wp:wrapNone/>
              <wp:docPr id="1" name="41b1110a-80a4-11ea-b356-6230a4311406"/>
              <wp:cNvGraphicFramePr/>
              <a:graphic xmlns:a="http://schemas.openxmlformats.org/drawingml/2006/main">
                <a:graphicData uri="http://schemas.microsoft.com/office/word/2010/wordprocessingShape">
                  <wps:wsp>
                    <wps:cNvSpPr txBox="1"/>
                    <wps:spPr>
                      <a:xfrm>
                        <a:off x="0" y="0"/>
                        <a:ext cx="1394460" cy="8009890"/>
                      </a:xfrm>
                      <a:prstGeom prst="rect">
                        <a:avLst/>
                      </a:prstGeom>
                      <a:noFill/>
                    </wps:spPr>
                    <wps:txbx>
                      <w:txbxContent>
                        <w:p w14:paraId="345CAB82" w14:textId="77777777" w:rsidR="001312A9" w:rsidRDefault="00D66CEC">
                          <w:pPr>
                            <w:pStyle w:val="Referentiegegevensbold"/>
                          </w:pPr>
                          <w:r>
                            <w:t>Ministerie van Buitenlandse Zaken</w:t>
                          </w:r>
                        </w:p>
                        <w:p w14:paraId="345CAB83" w14:textId="77777777" w:rsidR="001312A9" w:rsidRDefault="001312A9">
                          <w:pPr>
                            <w:pStyle w:val="WitregelW2"/>
                          </w:pPr>
                        </w:p>
                        <w:p w14:paraId="345CAB84" w14:textId="77777777" w:rsidR="001312A9" w:rsidRDefault="00D66CEC">
                          <w:pPr>
                            <w:pStyle w:val="Referentiegegevensbold"/>
                          </w:pPr>
                          <w:r>
                            <w:t>Onze referentie</w:t>
                          </w:r>
                        </w:p>
                        <w:p w14:paraId="345CAB85" w14:textId="153AB17D" w:rsidR="001312A9" w:rsidRDefault="00D66CEC">
                          <w:pPr>
                            <w:pStyle w:val="Referentiegegevens"/>
                          </w:pPr>
                          <w:r>
                            <w:t>BZ26</w:t>
                          </w:r>
                          <w:r w:rsidR="00F33030">
                            <w:t>31575</w:t>
                          </w:r>
                        </w:p>
                      </w:txbxContent>
                    </wps:txbx>
                    <wps:bodyPr vert="horz" wrap="square" lIns="0" tIns="0" rIns="0" bIns="0" anchor="t" anchorCtr="0"/>
                  </wps:wsp>
                </a:graphicData>
              </a:graphic>
              <wp14:sizeRelH relativeFrom="margin">
                <wp14:pctWidth>0</wp14:pctWidth>
              </wp14:sizeRelH>
            </wp:anchor>
          </w:drawing>
        </mc:Choice>
        <mc:Fallback>
          <w:pict>
            <v:shapetype w14:anchorId="345CAB50" id="_x0000_t202" coordsize="21600,21600" o:spt="202" path="m,l,21600r21600,l21600,xe">
              <v:stroke joinstyle="miter"/>
              <v:path gradientshapeok="t" o:connecttype="rect"/>
            </v:shapetype>
            <v:shape id="41b1110a-80a4-11ea-b356-6230a4311406" o:spid="_x0000_s1026" type="#_x0000_t202" style="position:absolute;margin-left:466.2pt;margin-top:154.8pt;width:109.8pt;height:630.7pt;z-index:25165824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" filled="f" stroked="f">
              <v:textbox inset="0,0,0,0">
                <w:txbxContent>
                  <w:p w14:paraId="345CAB82" w14:textId="77777777" w:rsidR="001312A9" w:rsidRDefault="00D66CEC">
                    <w:pPr>
                      <w:pStyle w:val="Referentiegegevensbold"/>
                    </w:pPr>
                    <w:r>
                      <w:t>Ministerie van Buitenlandse Zaken</w:t>
                    </w:r>
                  </w:p>
                  <w:p w14:paraId="345CAB83" w14:textId="77777777" w:rsidR="001312A9" w:rsidRDefault="001312A9">
                    <w:pPr>
                      <w:pStyle w:val="WitregelW2"/>
                    </w:pPr>
                  </w:p>
                  <w:p w14:paraId="345CAB84" w14:textId="77777777" w:rsidR="001312A9" w:rsidRDefault="00D66CEC">
                    <w:pPr>
                      <w:pStyle w:val="Referentiegegevensbold"/>
                    </w:pPr>
                    <w:r>
                      <w:t>Onze referentie</w:t>
                    </w:r>
                  </w:p>
                  <w:p w14:paraId="345CAB85" w14:textId="153AB17D" w:rsidR="001312A9" w:rsidRDefault="00D66CEC">
                    <w:pPr>
                      <w:pStyle w:val="Referentiegegevens"/>
                    </w:pPr>
                    <w:r>
                      <w:t>BZ26</w:t>
                    </w:r>
                    <w:r w:rsidR="00F33030">
                      <w:t>31575</w:t>
                    </w:r>
                  </w:p>
                </w:txbxContent>
              </v:textbox>
              <w10:wrap anchorx="page" anchory="page"/>
              <w10:anchorlock/>
            </v:shape>
          </w:pict>
        </mc:Fallback>
      </mc:AlternateContent>
    </w:r>
    <w:r>
      <w:rPr>
        <w:noProof/>
      </w:rPr>
      <mc:AlternateContent>
        <mc:Choice Requires="wps">
          <w:drawing>
            <wp:anchor distT="0" distB="0" distL="0" distR="0" simplePos="0" relativeHeight="251658242" behindDoc="0" locked="1" layoutInCell="1" allowOverlap="1" wp14:anchorId="345CAB54" wp14:editId="2EE6FA0C">
              <wp:simplePos x="0" y="0"/>
              <wp:positionH relativeFrom="page">
                <wp:posOffset>5921375</wp:posOffset>
              </wp:positionH>
              <wp:positionV relativeFrom="page">
                <wp:posOffset>10194925</wp:posOffset>
              </wp:positionV>
              <wp:extent cx="1285875" cy="161925"/>
              <wp:effectExtent l="0" t="0" r="0" b="0"/>
              <wp:wrapNone/>
              <wp:docPr id="3" name="41b1115b-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345CAB87" w14:textId="4AB63F27" w:rsidR="001312A9" w:rsidRDefault="00D66CEC">
                          <w:pPr>
                            <w:pStyle w:val="Referentiegegevens"/>
                          </w:pPr>
                          <w:r>
                            <w:t xml:space="preserve">Pagina </w:t>
                          </w:r>
                          <w:r>
                            <w:fldChar w:fldCharType="begin"/>
                          </w:r>
                          <w:r>
                            <w:instrText>=</w:instrText>
                          </w:r>
                          <w:r>
                            <w:fldChar w:fldCharType="begin"/>
                          </w:r>
                          <w:r>
                            <w:instrText>PAGE</w:instrText>
                          </w:r>
                          <w:r>
                            <w:fldChar w:fldCharType="separate"/>
                          </w:r>
                          <w:r w:rsidR="00F33030">
                            <w:rPr>
                              <w:noProof/>
                            </w:rPr>
                            <w:instrText>2</w:instrText>
                          </w:r>
                          <w:r>
                            <w:fldChar w:fldCharType="end"/>
                          </w:r>
                          <w:r>
                            <w:instrText>-1</w:instrText>
                          </w:r>
                          <w:r>
                            <w:fldChar w:fldCharType="separate"/>
                          </w:r>
                          <w:r w:rsidR="00F33030">
                            <w:rPr>
                              <w:noProof/>
                            </w:rPr>
                            <w:t>1</w:t>
                          </w:r>
                          <w:r>
                            <w:fldChar w:fldCharType="end"/>
                          </w:r>
                          <w:r>
                            <w:t xml:space="preserve"> van </w:t>
                          </w:r>
                          <w:r>
                            <w:fldChar w:fldCharType="begin"/>
                          </w:r>
                          <w:r>
                            <w:instrText>=</w:instrText>
                          </w:r>
                          <w:r>
                            <w:fldChar w:fldCharType="begin"/>
                          </w:r>
                          <w:r>
                            <w:instrText>NUMPAGES</w:instrText>
                          </w:r>
                          <w:r>
                            <w:fldChar w:fldCharType="separate"/>
                          </w:r>
                          <w:r w:rsidR="00F33030">
                            <w:rPr>
                              <w:noProof/>
                            </w:rPr>
                            <w:instrText>4</w:instrText>
                          </w:r>
                          <w:r>
                            <w:fldChar w:fldCharType="end"/>
                          </w:r>
                          <w:r>
                            <w:instrText>-1</w:instrText>
                          </w:r>
                          <w:r>
                            <w:fldChar w:fldCharType="separate"/>
                          </w:r>
                          <w:r w:rsidR="00F33030">
                            <w:rPr>
                              <w:noProof/>
                            </w:rPr>
                            <w:t>3</w:t>
                          </w:r>
                          <w:r>
                            <w:fldChar w:fldCharType="end"/>
                          </w:r>
                        </w:p>
                      </w:txbxContent>
                    </wps:txbx>
                    <wps:bodyPr vert="horz" wrap="square" lIns="0" tIns="0" rIns="0" bIns="0" anchor="t" anchorCtr="0"/>
                  </wps:wsp>
                </a:graphicData>
              </a:graphic>
            </wp:anchor>
          </w:drawing>
        </mc:Choice>
        <mc:Fallback>
          <w:pict>
            <v:shape w14:anchorId="345CAB54" id="41b1115b-80a4-11ea-b356-6230a4311406" o:spid="_x0000_s1027" type="#_x0000_t202" style="position:absolute;margin-left:466.25pt;margin-top:802.75pt;width:101.25pt;height:12.75pt;z-index:25165824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" filled="f" stroked="f">
              <v:textbox inset="0,0,0,0">
                <w:txbxContent>
                  <w:p w14:paraId="345CAB87" w14:textId="4AB63F27" w:rsidR="001312A9" w:rsidRDefault="00D66CEC">
                    <w:pPr>
                      <w:pStyle w:val="Referentiegegevens"/>
                    </w:pPr>
                    <w:r>
                      <w:t xml:space="preserve">Pagina </w:t>
                    </w:r>
                    <w:r>
                      <w:fldChar w:fldCharType="begin"/>
                    </w:r>
                    <w:r>
                      <w:instrText>=</w:instrText>
                    </w:r>
                    <w:r>
                      <w:fldChar w:fldCharType="begin"/>
                    </w:r>
                    <w:r>
                      <w:instrText>PAGE</w:instrText>
                    </w:r>
                    <w:r>
                      <w:fldChar w:fldCharType="separate"/>
                    </w:r>
                    <w:r w:rsidR="00F33030">
                      <w:rPr>
                        <w:noProof/>
                      </w:rPr>
                      <w:instrText>2</w:instrText>
                    </w:r>
                    <w:r>
                      <w:fldChar w:fldCharType="end"/>
                    </w:r>
                    <w:r>
                      <w:instrText>-1</w:instrText>
                    </w:r>
                    <w:r>
                      <w:fldChar w:fldCharType="separate"/>
                    </w:r>
                    <w:r w:rsidR="00F33030">
                      <w:rPr>
                        <w:noProof/>
                      </w:rPr>
                      <w:t>1</w:t>
                    </w:r>
                    <w:r>
                      <w:fldChar w:fldCharType="end"/>
                    </w:r>
                    <w:r>
                      <w:t xml:space="preserve"> van </w:t>
                    </w:r>
                    <w:r>
                      <w:fldChar w:fldCharType="begin"/>
                    </w:r>
                    <w:r>
                      <w:instrText>=</w:instrText>
                    </w:r>
                    <w:r>
                      <w:fldChar w:fldCharType="begin"/>
                    </w:r>
                    <w:r>
                      <w:instrText>NUMPAGES</w:instrText>
                    </w:r>
                    <w:r>
                      <w:fldChar w:fldCharType="separate"/>
                    </w:r>
                    <w:r w:rsidR="00F33030">
                      <w:rPr>
                        <w:noProof/>
                      </w:rPr>
                      <w:instrText>4</w:instrText>
                    </w:r>
                    <w:r>
                      <w:fldChar w:fldCharType="end"/>
                    </w:r>
                    <w:r>
                      <w:instrText>-1</w:instrText>
                    </w:r>
                    <w:r>
                      <w:fldChar w:fldCharType="separate"/>
                    </w:r>
                    <w:r w:rsidR="00F33030">
                      <w:rPr>
                        <w:noProof/>
                      </w:rPr>
                      <w:t>3</w:t>
                    </w:r>
                    <w:r>
                      <w:fldChar w:fldCharType="end"/>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CAB4E" w14:textId="03802F6D" w:rsidR="001312A9" w:rsidRDefault="00D66CEC">
    <w:pPr>
      <w:spacing w:after="7131" w:line="14" w:lineRule="exact"/>
    </w:pPr>
    <w:r>
      <w:rPr>
        <w:noProof/>
      </w:rPr>
      <mc:AlternateContent>
        <mc:Choice Requires="wps">
          <w:drawing>
            <wp:anchor distT="0" distB="0" distL="0" distR="0" simplePos="0" relativeHeight="251658243" behindDoc="0" locked="1" layoutInCell="1" allowOverlap="1" wp14:anchorId="345CAB56" wp14:editId="345CAB57">
              <wp:simplePos x="0" y="0"/>
              <wp:positionH relativeFrom="page">
                <wp:posOffset>1007744</wp:posOffset>
              </wp:positionH>
              <wp:positionV relativeFrom="page">
                <wp:posOffset>1720214</wp:posOffset>
              </wp:positionV>
              <wp:extent cx="3590925" cy="161925"/>
              <wp:effectExtent l="0" t="0" r="0" b="0"/>
              <wp:wrapNone/>
              <wp:docPr id="4" name="41b10a83-80a4-11ea-b356-6230a4311406"/>
              <wp:cNvGraphicFramePr/>
              <a:graphic xmlns:a="http://schemas.openxmlformats.org/drawingml/2006/main">
                <a:graphicData uri="http://schemas.microsoft.com/office/word/2010/wordprocessingShape">
                  <wps:wsp>
                    <wps:cNvSpPr txBox="1"/>
                    <wps:spPr>
                      <a:xfrm>
                        <a:off x="0" y="0"/>
                        <a:ext cx="3590925" cy="161925"/>
                      </a:xfrm>
                      <a:prstGeom prst="rect">
                        <a:avLst/>
                      </a:prstGeom>
                      <a:noFill/>
                    </wps:spPr>
                    <wps:txbx>
                      <w:txbxContent>
                        <w:p w14:paraId="345CAB88" w14:textId="77777777" w:rsidR="00D66CEC" w:rsidRDefault="00D66CEC"/>
                      </w:txbxContent>
                    </wps:txbx>
                    <wps:bodyPr vert="horz" wrap="square" lIns="0" tIns="0" rIns="0" bIns="0" anchor="t" anchorCtr="0"/>
                  </wps:wsp>
                </a:graphicData>
              </a:graphic>
            </wp:anchor>
          </w:drawing>
        </mc:Choice>
        <mc:Fallback>
          <w:pict>
            <v:shapetype w14:anchorId="345CAB56" id="_x0000_t202" coordsize="21600,21600" o:spt="202" path="m,l,21600r21600,l21600,xe">
              <v:stroke joinstyle="miter"/>
              <v:path gradientshapeok="t" o:connecttype="rect"/>
            </v:shapetype>
            <v:shape id="41b10a83-80a4-11ea-b356-6230a4311406" o:spid="_x0000_s1028" type="#_x0000_t202" style="position:absolute;margin-left:79.35pt;margin-top:135.45pt;width:282.75pt;height:12.75pt;z-index:25165824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" filled="f" stroked="f">
              <v:textbox inset="0,0,0,0">
                <w:txbxContent>
                  <w:p w14:paraId="345CAB88" w14:textId="77777777" w:rsidR="00D66CEC" w:rsidRDefault="00D66CEC"/>
                </w:txbxContent>
              </v:textbox>
              <w10:wrap anchorx="page" anchory="page"/>
              <w10:anchorlock/>
            </v:shape>
          </w:pict>
        </mc:Fallback>
      </mc:AlternateContent>
    </w:r>
    <w:r>
      <w:rPr>
        <w:noProof/>
      </w:rPr>
      <mc:AlternateContent>
        <mc:Choice Requires="wps">
          <w:drawing>
            <wp:anchor distT="0" distB="0" distL="0" distR="0" simplePos="0" relativeHeight="251658244" behindDoc="0" locked="1" layoutInCell="1" allowOverlap="1" wp14:anchorId="345CAB58" wp14:editId="345CAB59">
              <wp:simplePos x="0" y="0"/>
              <wp:positionH relativeFrom="page">
                <wp:posOffset>1007744</wp:posOffset>
              </wp:positionH>
              <wp:positionV relativeFrom="page">
                <wp:posOffset>1954530</wp:posOffset>
              </wp:positionV>
              <wp:extent cx="4787900" cy="1115695"/>
              <wp:effectExtent l="0" t="0" r="0" b="0"/>
              <wp:wrapNone/>
              <wp:docPr id="5" name="41b10c0b-80a4-11ea-b356-6230a4311406"/>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345CAB67" w14:textId="77777777" w:rsidR="001312A9" w:rsidRDefault="00D66CEC">
                          <w:r>
                            <w:t xml:space="preserve">Aan de Voorzitter van de </w:t>
                          </w:r>
                          <w:r>
                            <w:br/>
                            <w:t>Tweede Kamer der Staten-Generaal</w:t>
                          </w:r>
                          <w:r>
                            <w:br/>
                            <w:t>Prinses Irenestraat 6</w:t>
                          </w:r>
                          <w:r>
                            <w:br/>
                            <w:t>Den Haag</w:t>
                          </w:r>
                        </w:p>
                      </w:txbxContent>
                    </wps:txbx>
                    <wps:bodyPr vert="horz" wrap="square" lIns="0" tIns="0" rIns="0" bIns="0" anchor="t" anchorCtr="0"/>
                  </wps:wsp>
                </a:graphicData>
              </a:graphic>
            </wp:anchor>
          </w:drawing>
        </mc:Choice>
        <mc:Fallback>
          <w:pict>
            <v:shape w14:anchorId="345CAB58" id="41b10c0b-80a4-11ea-b356-6230a4311406" o:spid="_x0000_s1029" type="#_x0000_t202" style="position:absolute;margin-left:79.35pt;margin-top:153.9pt;width:377pt;height:87.85pt;z-index:2516582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345CAB67" w14:textId="77777777" w:rsidR="001312A9" w:rsidRDefault="00D66CEC">
                    <w:r>
                      <w:t xml:space="preserve">Aan de Voorzitter van de </w:t>
                    </w:r>
                    <w:r>
                      <w:br/>
                      <w:t>Tweede Kamer der Staten-Generaal</w:t>
                    </w:r>
                    <w:r>
                      <w:br/>
                      <w:t>Prinses Irenestraat 6</w:t>
                    </w:r>
                    <w:r>
                      <w:br/>
                      <w:t>Den Haag</w:t>
                    </w:r>
                  </w:p>
                </w:txbxContent>
              </v:textbox>
              <w10:wrap anchorx="page" anchory="page"/>
              <w10:anchorlock/>
            </v:shape>
          </w:pict>
        </mc:Fallback>
      </mc:AlternateContent>
    </w:r>
    <w:r>
      <w:rPr>
        <w:noProof/>
      </w:rPr>
      <mc:AlternateContent>
        <mc:Choice Requires="wps">
          <w:drawing>
            <wp:anchor distT="0" distB="0" distL="0" distR="0" simplePos="0" relativeHeight="251658245" behindDoc="0" locked="1" layoutInCell="1" allowOverlap="1" wp14:anchorId="345CAB5A" wp14:editId="345CAB5B">
              <wp:simplePos x="0" y="0"/>
              <wp:positionH relativeFrom="page">
                <wp:posOffset>1007744</wp:posOffset>
              </wp:positionH>
              <wp:positionV relativeFrom="page">
                <wp:posOffset>3765550</wp:posOffset>
              </wp:positionV>
              <wp:extent cx="4780915" cy="608965"/>
              <wp:effectExtent l="0" t="0" r="0" b="0"/>
              <wp:wrapNone/>
              <wp:docPr id="6" name="41b10c7e-80a4-11ea-b356-6230a4311406"/>
              <wp:cNvGraphicFramePr/>
              <a:graphic xmlns:a="http://schemas.openxmlformats.org/drawingml/2006/main">
                <a:graphicData uri="http://schemas.microsoft.com/office/word/2010/wordprocessingShape">
                  <wps:wsp>
                    <wps:cNvSpPr txBox="1"/>
                    <wps:spPr>
                      <a:xfrm>
                        <a:off x="0" y="0"/>
                        <a:ext cx="4780915" cy="608965"/>
                      </a:xfrm>
                      <a:prstGeom prst="rect">
                        <a:avLst/>
                      </a:prstGeom>
                      <a:noFill/>
                    </wps:spPr>
                    <wps:txbx>
                      <w:txbxContent>
                        <w:p w14:paraId="0DBA78FA" w14:textId="1A779260" w:rsidR="001B0D3A" w:rsidRDefault="001B0D3A" w:rsidP="001B0D3A">
                          <w:r>
                            <w:t>Datum</w:t>
                          </w:r>
                          <w:r w:rsidR="007D56FA">
                            <w:tab/>
                          </w:r>
                          <w:r w:rsidR="00F33030">
                            <w:t>19</w:t>
                          </w:r>
                          <w:r w:rsidR="00C516DC">
                            <w:t xml:space="preserve"> </w:t>
                          </w:r>
                          <w:r w:rsidR="007D56FA">
                            <w:t xml:space="preserve">oktober </w:t>
                          </w:r>
                          <w:r>
                            <w:t>2026</w:t>
                          </w:r>
                        </w:p>
                        <w:p w14:paraId="345CAB70" w14:textId="1D339BEC" w:rsidR="001312A9" w:rsidRDefault="001B0D3A">
                          <w:r>
                            <w:t xml:space="preserve">Betreft </w:t>
                          </w:r>
                          <w:r w:rsidR="007D56FA">
                            <w:tab/>
                            <w:t>B</w:t>
                          </w:r>
                          <w:r w:rsidR="007D56FA" w:rsidRPr="007D56FA">
                            <w:t xml:space="preserve">eantwoording vragen van de leden Dassen (Volt) en </w:t>
                          </w:r>
                          <w:proofErr w:type="spellStart"/>
                          <w:r w:rsidR="007D56FA" w:rsidRPr="007D56FA">
                            <w:t>Jagtenberg</w:t>
                          </w:r>
                          <w:proofErr w:type="spellEnd"/>
                          <w:r w:rsidR="007D56FA" w:rsidRPr="007D56FA">
                            <w:t xml:space="preserve"> (D66) over de kansen van centrale overheidscoördinatie bij het aanleveren van medische middelen in conflictgebieden, zoals Oekraïne</w:t>
                          </w:r>
                        </w:p>
                        <w:p w14:paraId="6D5F2EFA" w14:textId="77777777" w:rsidR="00F33030" w:rsidRDefault="00F33030"/>
                      </w:txbxContent>
                    </wps:txbx>
                    <wps:bodyPr vert="horz" wrap="square" lIns="0" tIns="0" rIns="0" bIns="0" anchor="t" anchorCtr="0"/>
                  </wps:wsp>
                </a:graphicData>
              </a:graphic>
            </wp:anchor>
          </w:drawing>
        </mc:Choice>
        <mc:Fallback>
          <w:pict>
            <v:shape w14:anchorId="345CAB5A" id="41b10c7e-80a4-11ea-b356-6230a4311406" o:spid="_x0000_s1030" type="#_x0000_t202" style="position:absolute;margin-left:79.35pt;margin-top:296.5pt;width:376.45pt;height:47.95pt;z-index:25165824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" filled="f" stroked="f">
              <v:textbox inset="0,0,0,0">
                <w:txbxContent>
                  <w:p w14:paraId="0DBA78FA" w14:textId="1A779260" w:rsidR="001B0D3A" w:rsidRDefault="001B0D3A" w:rsidP="001B0D3A">
                    <w:r>
                      <w:t>Datum</w:t>
                    </w:r>
                    <w:r w:rsidR="007D56FA">
                      <w:tab/>
                    </w:r>
                    <w:r w:rsidR="00F33030">
                      <w:t>19</w:t>
                    </w:r>
                    <w:r w:rsidR="00C516DC">
                      <w:t xml:space="preserve"> </w:t>
                    </w:r>
                    <w:r w:rsidR="007D56FA">
                      <w:t xml:space="preserve">oktober </w:t>
                    </w:r>
                    <w:r>
                      <w:t>2026</w:t>
                    </w:r>
                  </w:p>
                  <w:p w14:paraId="345CAB70" w14:textId="1D339BEC" w:rsidR="001312A9" w:rsidRDefault="001B0D3A">
                    <w:r>
                      <w:t xml:space="preserve">Betreft </w:t>
                    </w:r>
                    <w:r w:rsidR="007D56FA">
                      <w:tab/>
                      <w:t>B</w:t>
                    </w:r>
                    <w:r w:rsidR="007D56FA" w:rsidRPr="007D56FA">
                      <w:t xml:space="preserve">eantwoording vragen van de leden Dassen (Volt) en </w:t>
                    </w:r>
                    <w:proofErr w:type="spellStart"/>
                    <w:r w:rsidR="007D56FA" w:rsidRPr="007D56FA">
                      <w:t>Jagtenberg</w:t>
                    </w:r>
                    <w:proofErr w:type="spellEnd"/>
                    <w:r w:rsidR="007D56FA" w:rsidRPr="007D56FA">
                      <w:t xml:space="preserve"> (D66) over de kansen van centrale overheidscoördinatie bij het aanleveren van medische middelen in conflictgebieden, zoals Oekraïne</w:t>
                    </w:r>
                  </w:p>
                  <w:p w14:paraId="6D5F2EFA" w14:textId="77777777" w:rsidR="00F33030" w:rsidRDefault="00F33030"/>
                </w:txbxContent>
              </v:textbox>
              <w10:wrap anchorx="page" anchory="page"/>
              <w10:anchorlock/>
            </v:shape>
          </w:pict>
        </mc:Fallback>
      </mc:AlternateContent>
    </w:r>
    <w:r>
      <w:rPr>
        <w:noProof/>
      </w:rPr>
      <mc:AlternateContent>
        <mc:Choice Requires="wps">
          <w:drawing>
            <wp:anchor distT="0" distB="0" distL="0" distR="0" simplePos="0" relativeHeight="251658246" behindDoc="0" locked="1" layoutInCell="1" allowOverlap="1" wp14:anchorId="345CAB5C" wp14:editId="142EE7F3">
              <wp:simplePos x="0" y="0"/>
              <wp:positionH relativeFrom="page">
                <wp:posOffset>5920740</wp:posOffset>
              </wp:positionH>
              <wp:positionV relativeFrom="page">
                <wp:posOffset>1965960</wp:posOffset>
              </wp:positionV>
              <wp:extent cx="1348740" cy="8009890"/>
              <wp:effectExtent l="0" t="0" r="0" b="0"/>
              <wp:wrapNone/>
              <wp:docPr id="7" name="41b10cd4-80a4-11ea-b356-6230a4311406"/>
              <wp:cNvGraphicFramePr/>
              <a:graphic xmlns:a="http://schemas.openxmlformats.org/drawingml/2006/main">
                <a:graphicData uri="http://schemas.microsoft.com/office/word/2010/wordprocessingShape">
                  <wps:wsp>
                    <wps:cNvSpPr txBox="1"/>
                    <wps:spPr>
                      <a:xfrm>
                        <a:off x="0" y="0"/>
                        <a:ext cx="1348740" cy="8009890"/>
                      </a:xfrm>
                      <a:prstGeom prst="rect">
                        <a:avLst/>
                      </a:prstGeom>
                      <a:noFill/>
                    </wps:spPr>
                    <wps:txbx>
                      <w:txbxContent>
                        <w:sdt>
                          <w:sdtPr>
                            <w:rPr>
                              <w:b/>
                              <w:sz w:val="13"/>
                              <w:szCs w:val="13"/>
                            </w:rPr>
                            <w:alias w:val="Afzender"/>
                            <w:tag w:val="Afzender"/>
                            <w:id w:val="-192532790"/>
                            <w:dataBinding w:prefixMappings="xmlns:ns0='http://schemas.microsoft.com/office/2006/metadata/properties' xmlns:ns1='http://www.w3.org/2001/XMLSchema-instance' xmlns:ns2='http://schemas.microsoft.com/office/infopath/2007/PartnerControls' xmlns:ns3='b795b3ee-7f46-4500-9ca6-d0c6f342b959' xmlns:ns4='a968f643-972d-4667-9c7d-fd76f2567ee3' " w:xpath="/ns0:properties[1]/documentManagement[1]/ns4:Afzender[1]" w:storeItemID="{A2FA4F5C-071E-40D1-B7FE-A264D2F47EDA}"/>
                            <w:text w:multiLine="1"/>
                          </w:sdtPr>
                          <w:sdtEndPr/>
                          <w:sdtContent>
                            <w:p w14:paraId="129FAC03" w14:textId="77777777" w:rsidR="00A3059D" w:rsidRPr="00F51C07" w:rsidRDefault="00A3059D" w:rsidP="00A3059D">
                              <w:pPr>
                                <w:rPr>
                                  <w:b/>
                                  <w:sz w:val="13"/>
                                  <w:szCs w:val="13"/>
                                </w:rPr>
                              </w:pPr>
                              <w:r w:rsidRPr="00FC13FA">
                                <w:rPr>
                                  <w:b/>
                                  <w:sz w:val="13"/>
                                  <w:szCs w:val="13"/>
                                </w:rPr>
                                <w:t>Ministerie van Buitenlandse Zaken</w:t>
                              </w:r>
                            </w:p>
                          </w:sdtContent>
                        </w:sdt>
                        <w:p w14:paraId="1296AF02" w14:textId="77777777" w:rsidR="00A3059D" w:rsidRPr="00EE5E5D" w:rsidRDefault="00A3059D" w:rsidP="00A3059D">
                          <w:pPr>
                            <w:rPr>
                              <w:sz w:val="13"/>
                              <w:szCs w:val="13"/>
                            </w:rPr>
                          </w:pPr>
                          <w:r>
                            <w:rPr>
                              <w:sz w:val="13"/>
                              <w:szCs w:val="13"/>
                            </w:rPr>
                            <w:t>Rijnstraat 8</w:t>
                          </w:r>
                        </w:p>
                        <w:p w14:paraId="39C490E1" w14:textId="77777777" w:rsidR="00A3059D" w:rsidRPr="0059764A" w:rsidRDefault="00A3059D" w:rsidP="00A3059D">
                          <w:pPr>
                            <w:rPr>
                              <w:sz w:val="13"/>
                              <w:szCs w:val="13"/>
                              <w:lang w:val="da-DK"/>
                            </w:rPr>
                          </w:pPr>
                          <w:r w:rsidRPr="0059764A">
                            <w:rPr>
                              <w:sz w:val="13"/>
                              <w:szCs w:val="13"/>
                              <w:lang w:val="da-DK"/>
                            </w:rPr>
                            <w:t>2515 XP Den Haag</w:t>
                          </w:r>
                        </w:p>
                        <w:p w14:paraId="44F6E792" w14:textId="77777777" w:rsidR="00A3059D" w:rsidRPr="0059764A" w:rsidRDefault="00A3059D" w:rsidP="00A3059D">
                          <w:pPr>
                            <w:rPr>
                              <w:sz w:val="13"/>
                              <w:szCs w:val="13"/>
                              <w:lang w:val="da-DK"/>
                            </w:rPr>
                          </w:pPr>
                          <w:proofErr w:type="spellStart"/>
                          <w:r w:rsidRPr="0059764A">
                            <w:rPr>
                              <w:sz w:val="13"/>
                              <w:szCs w:val="13"/>
                              <w:lang w:val="da-DK"/>
                            </w:rPr>
                            <w:t>Postbus</w:t>
                          </w:r>
                          <w:proofErr w:type="spellEnd"/>
                          <w:r w:rsidRPr="0059764A">
                            <w:rPr>
                              <w:sz w:val="13"/>
                              <w:szCs w:val="13"/>
                              <w:lang w:val="da-DK"/>
                            </w:rPr>
                            <w:t xml:space="preserve"> 20061</w:t>
                          </w:r>
                        </w:p>
                        <w:p w14:paraId="4F1EB217" w14:textId="77777777" w:rsidR="00A3059D" w:rsidRPr="0059764A" w:rsidRDefault="00A3059D" w:rsidP="00A3059D">
                          <w:pPr>
                            <w:rPr>
                              <w:sz w:val="13"/>
                              <w:szCs w:val="13"/>
                              <w:lang w:val="da-DK"/>
                            </w:rPr>
                          </w:pPr>
                          <w:r w:rsidRPr="0059764A">
                            <w:rPr>
                              <w:sz w:val="13"/>
                              <w:szCs w:val="13"/>
                              <w:lang w:val="da-DK"/>
                            </w:rPr>
                            <w:t>Nederland</w:t>
                          </w:r>
                        </w:p>
                        <w:p w14:paraId="345CAB75" w14:textId="77777777" w:rsidR="001312A9" w:rsidRPr="005D06D5" w:rsidRDefault="00D66CEC">
                          <w:pPr>
                            <w:pStyle w:val="Referentiegegevens"/>
                            <w:rPr>
                              <w:lang w:val="da-DK"/>
                            </w:rPr>
                          </w:pPr>
                          <w:r w:rsidRPr="005D06D5">
                            <w:rPr>
                              <w:lang w:val="da-DK"/>
                            </w:rPr>
                            <w:t>www.minbuza.nl</w:t>
                          </w:r>
                        </w:p>
                        <w:p w14:paraId="345CAB76" w14:textId="77777777" w:rsidR="001312A9" w:rsidRPr="005D06D5" w:rsidRDefault="001312A9">
                          <w:pPr>
                            <w:pStyle w:val="WitregelW2"/>
                            <w:rPr>
                              <w:lang w:val="da-DK"/>
                            </w:rPr>
                          </w:pPr>
                        </w:p>
                        <w:p w14:paraId="345CAB77" w14:textId="77777777" w:rsidR="001312A9" w:rsidRPr="005D06D5" w:rsidRDefault="00D66CEC">
                          <w:pPr>
                            <w:pStyle w:val="Referentiegegevensbold"/>
                          </w:pPr>
                          <w:r w:rsidRPr="005D06D5">
                            <w:t>Onze referentie</w:t>
                          </w:r>
                        </w:p>
                        <w:p w14:paraId="345CAB78" w14:textId="063F941D" w:rsidR="001312A9" w:rsidRDefault="00D66CEC">
                          <w:pPr>
                            <w:pStyle w:val="Referentiegegevens"/>
                          </w:pPr>
                          <w:r>
                            <w:t>BZ26</w:t>
                          </w:r>
                          <w:r w:rsidR="005D06D5">
                            <w:t>31575</w:t>
                          </w:r>
                        </w:p>
                        <w:p w14:paraId="345CAB79" w14:textId="77777777" w:rsidR="001312A9" w:rsidRDefault="001312A9">
                          <w:pPr>
                            <w:pStyle w:val="WitregelW1"/>
                          </w:pPr>
                        </w:p>
                        <w:p w14:paraId="345CAB7A" w14:textId="77777777" w:rsidR="001312A9" w:rsidRDefault="00D66CEC">
                          <w:pPr>
                            <w:pStyle w:val="Referentiegegevensbold"/>
                          </w:pPr>
                          <w:r>
                            <w:t>Uw referentie</w:t>
                          </w:r>
                        </w:p>
                        <w:p w14:paraId="345CAB7B" w14:textId="77777777" w:rsidR="001312A9" w:rsidRDefault="00D66CEC">
                          <w:pPr>
                            <w:pStyle w:val="Referentiegegevens"/>
                          </w:pPr>
                          <w:r>
                            <w:t>2026Z11363</w:t>
                          </w:r>
                        </w:p>
                        <w:p w14:paraId="345CAB7C" w14:textId="77777777" w:rsidR="001312A9" w:rsidRDefault="001312A9">
                          <w:pPr>
                            <w:pStyle w:val="WitregelW1"/>
                          </w:pPr>
                        </w:p>
                        <w:p w14:paraId="345CAB7D" w14:textId="77777777" w:rsidR="001312A9" w:rsidRDefault="00D66CEC">
                          <w:pPr>
                            <w:pStyle w:val="Referentiegegevensbold"/>
                          </w:pPr>
                          <w:r>
                            <w:t>Bijlage(n)</w:t>
                          </w:r>
                        </w:p>
                        <w:p w14:paraId="345CAB7E" w14:textId="77777777" w:rsidR="001312A9" w:rsidRDefault="00D66CEC">
                          <w:pPr>
                            <w:pStyle w:val="Referentiegegevens"/>
                          </w:pPr>
                          <w:r>
                            <w:t>-</w:t>
                          </w:r>
                        </w:p>
                      </w:txbxContent>
                    </wps:txbx>
                    <wps:bodyPr vert="horz" wrap="square" lIns="0" tIns="0" rIns="0" bIns="0" anchor="t" anchorCtr="0"/>
                  </wps:wsp>
                </a:graphicData>
              </a:graphic>
              <wp14:sizeRelH relativeFrom="margin">
                <wp14:pctWidth>0</wp14:pctWidth>
              </wp14:sizeRelH>
            </wp:anchor>
          </w:drawing>
        </mc:Choice>
        <mc:Fallback>
          <w:pict>
            <v:shape w14:anchorId="345CAB5C" id="41b10cd4-80a4-11ea-b356-6230a4311406" o:spid="_x0000_s1031" type="#_x0000_t202" style="position:absolute;margin-left:466.2pt;margin-top:154.8pt;width:106.2pt;height:630.7pt;z-index:25165824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" filled="f" stroked="f">
              <v:textbox inset="0,0,0,0">
                <w:txbxContent>
                  <w:sdt>
                    <w:sdtPr>
                      <w:rPr>
                        <w:b/>
                        <w:sz w:val="13"/>
                        <w:szCs w:val="13"/>
                      </w:rPr>
                      <w:alias w:val="Afzender"/>
                      <w:tag w:val="Afzender"/>
                      <w:id w:val="-192532790"/>
                      <w:dataBinding w:prefixMappings="xmlns:ns0='http://schemas.microsoft.com/office/2006/metadata/properties' xmlns:ns1='http://www.w3.org/2001/XMLSchema-instance' xmlns:ns2='http://schemas.microsoft.com/office/infopath/2007/PartnerControls' xmlns:ns3='b795b3ee-7f46-4500-9ca6-d0c6f342b959' xmlns:ns4='a968f643-972d-4667-9c7d-fd76f2567ee3' " w:xpath="/ns0:properties[1]/documentManagement[1]/ns4:Afzender[1]" w:storeItemID="{A2FA4F5C-071E-40D1-B7FE-A264D2F47EDA}"/>
                      <w:text w:multiLine="1"/>
                    </w:sdtPr>
                    <w:sdtEndPr/>
                    <w:sdtContent>
                      <w:p w14:paraId="129FAC03" w14:textId="77777777" w:rsidR="00A3059D" w:rsidRPr="00F51C07" w:rsidRDefault="00A3059D" w:rsidP="00A3059D">
                        <w:pPr>
                          <w:rPr>
                            <w:b/>
                            <w:sz w:val="13"/>
                            <w:szCs w:val="13"/>
                          </w:rPr>
                        </w:pPr>
                        <w:r w:rsidRPr="00FC13FA">
                          <w:rPr>
                            <w:b/>
                            <w:sz w:val="13"/>
                            <w:szCs w:val="13"/>
                          </w:rPr>
                          <w:t>Ministerie van Buitenlandse Zaken</w:t>
                        </w:r>
                      </w:p>
                    </w:sdtContent>
                  </w:sdt>
                  <w:p w14:paraId="1296AF02" w14:textId="77777777" w:rsidR="00A3059D" w:rsidRPr="00EE5E5D" w:rsidRDefault="00A3059D" w:rsidP="00A3059D">
                    <w:pPr>
                      <w:rPr>
                        <w:sz w:val="13"/>
                        <w:szCs w:val="13"/>
                      </w:rPr>
                    </w:pPr>
                    <w:r>
                      <w:rPr>
                        <w:sz w:val="13"/>
                        <w:szCs w:val="13"/>
                      </w:rPr>
                      <w:t>Rijnstraat 8</w:t>
                    </w:r>
                  </w:p>
                  <w:p w14:paraId="39C490E1" w14:textId="77777777" w:rsidR="00A3059D" w:rsidRPr="0059764A" w:rsidRDefault="00A3059D" w:rsidP="00A3059D">
                    <w:pPr>
                      <w:rPr>
                        <w:sz w:val="13"/>
                        <w:szCs w:val="13"/>
                        <w:lang w:val="da-DK"/>
                      </w:rPr>
                    </w:pPr>
                    <w:r w:rsidRPr="0059764A">
                      <w:rPr>
                        <w:sz w:val="13"/>
                        <w:szCs w:val="13"/>
                        <w:lang w:val="da-DK"/>
                      </w:rPr>
                      <w:t>2515 XP Den Haag</w:t>
                    </w:r>
                  </w:p>
                  <w:p w14:paraId="44F6E792" w14:textId="77777777" w:rsidR="00A3059D" w:rsidRPr="0059764A" w:rsidRDefault="00A3059D" w:rsidP="00A3059D">
                    <w:pPr>
                      <w:rPr>
                        <w:sz w:val="13"/>
                        <w:szCs w:val="13"/>
                        <w:lang w:val="da-DK"/>
                      </w:rPr>
                    </w:pPr>
                    <w:proofErr w:type="spellStart"/>
                    <w:r w:rsidRPr="0059764A">
                      <w:rPr>
                        <w:sz w:val="13"/>
                        <w:szCs w:val="13"/>
                        <w:lang w:val="da-DK"/>
                      </w:rPr>
                      <w:t>Postbus</w:t>
                    </w:r>
                    <w:proofErr w:type="spellEnd"/>
                    <w:r w:rsidRPr="0059764A">
                      <w:rPr>
                        <w:sz w:val="13"/>
                        <w:szCs w:val="13"/>
                        <w:lang w:val="da-DK"/>
                      </w:rPr>
                      <w:t xml:space="preserve"> 20061</w:t>
                    </w:r>
                  </w:p>
                  <w:p w14:paraId="4F1EB217" w14:textId="77777777" w:rsidR="00A3059D" w:rsidRPr="0059764A" w:rsidRDefault="00A3059D" w:rsidP="00A3059D">
                    <w:pPr>
                      <w:rPr>
                        <w:sz w:val="13"/>
                        <w:szCs w:val="13"/>
                        <w:lang w:val="da-DK"/>
                      </w:rPr>
                    </w:pPr>
                    <w:r w:rsidRPr="0059764A">
                      <w:rPr>
                        <w:sz w:val="13"/>
                        <w:szCs w:val="13"/>
                        <w:lang w:val="da-DK"/>
                      </w:rPr>
                      <w:t>Nederland</w:t>
                    </w:r>
                  </w:p>
                  <w:p w14:paraId="345CAB75" w14:textId="77777777" w:rsidR="001312A9" w:rsidRPr="005D06D5" w:rsidRDefault="00D66CEC">
                    <w:pPr>
                      <w:pStyle w:val="Referentiegegevens"/>
                      <w:rPr>
                        <w:lang w:val="da-DK"/>
                      </w:rPr>
                    </w:pPr>
                    <w:r w:rsidRPr="005D06D5">
                      <w:rPr>
                        <w:lang w:val="da-DK"/>
                      </w:rPr>
                      <w:t>www.minbuza.nl</w:t>
                    </w:r>
                  </w:p>
                  <w:p w14:paraId="345CAB76" w14:textId="77777777" w:rsidR="001312A9" w:rsidRPr="005D06D5" w:rsidRDefault="001312A9">
                    <w:pPr>
                      <w:pStyle w:val="WitregelW2"/>
                      <w:rPr>
                        <w:lang w:val="da-DK"/>
                      </w:rPr>
                    </w:pPr>
                  </w:p>
                  <w:p w14:paraId="345CAB77" w14:textId="77777777" w:rsidR="001312A9" w:rsidRPr="005D06D5" w:rsidRDefault="00D66CEC">
                    <w:pPr>
                      <w:pStyle w:val="Referentiegegevensbold"/>
                    </w:pPr>
                    <w:r w:rsidRPr="005D06D5">
                      <w:t>Onze referentie</w:t>
                    </w:r>
                  </w:p>
                  <w:p w14:paraId="345CAB78" w14:textId="063F941D" w:rsidR="001312A9" w:rsidRDefault="00D66CEC">
                    <w:pPr>
                      <w:pStyle w:val="Referentiegegevens"/>
                    </w:pPr>
                    <w:r>
                      <w:t>BZ26</w:t>
                    </w:r>
                    <w:r w:rsidR="005D06D5">
                      <w:t>31575</w:t>
                    </w:r>
                  </w:p>
                  <w:p w14:paraId="345CAB79" w14:textId="77777777" w:rsidR="001312A9" w:rsidRDefault="001312A9">
                    <w:pPr>
                      <w:pStyle w:val="WitregelW1"/>
                    </w:pPr>
                  </w:p>
                  <w:p w14:paraId="345CAB7A" w14:textId="77777777" w:rsidR="001312A9" w:rsidRDefault="00D66CEC">
                    <w:pPr>
                      <w:pStyle w:val="Referentiegegevensbold"/>
                    </w:pPr>
                    <w:r>
                      <w:t>Uw referentie</w:t>
                    </w:r>
                  </w:p>
                  <w:p w14:paraId="345CAB7B" w14:textId="77777777" w:rsidR="001312A9" w:rsidRDefault="00D66CEC">
                    <w:pPr>
                      <w:pStyle w:val="Referentiegegevens"/>
                    </w:pPr>
                    <w:r>
                      <w:t>2026Z11363</w:t>
                    </w:r>
                  </w:p>
                  <w:p w14:paraId="345CAB7C" w14:textId="77777777" w:rsidR="001312A9" w:rsidRDefault="001312A9">
                    <w:pPr>
                      <w:pStyle w:val="WitregelW1"/>
                    </w:pPr>
                  </w:p>
                  <w:p w14:paraId="345CAB7D" w14:textId="77777777" w:rsidR="001312A9" w:rsidRDefault="00D66CEC">
                    <w:pPr>
                      <w:pStyle w:val="Referentiegegevensbold"/>
                    </w:pPr>
                    <w:r>
                      <w:t>Bijlage(n)</w:t>
                    </w:r>
                  </w:p>
                  <w:p w14:paraId="345CAB7E" w14:textId="77777777" w:rsidR="001312A9" w:rsidRDefault="00D66CEC">
                    <w:pPr>
                      <w:pStyle w:val="Referentiegegevens"/>
                    </w:pPr>
                    <w:r>
                      <w:t>-</w:t>
                    </w:r>
                  </w:p>
                </w:txbxContent>
              </v:textbox>
              <w10:wrap anchorx="page" anchory="page"/>
              <w10:anchorlock/>
            </v:shape>
          </w:pict>
        </mc:Fallback>
      </mc:AlternateContent>
    </w:r>
    <w:r>
      <w:rPr>
        <w:noProof/>
      </w:rPr>
      <mc:AlternateContent>
        <mc:Choice Requires="wps">
          <w:drawing>
            <wp:anchor distT="0" distB="0" distL="0" distR="0" simplePos="0" relativeHeight="251658248" behindDoc="0" locked="1" layoutInCell="1" allowOverlap="1" wp14:anchorId="345CAB60" wp14:editId="67A8237D">
              <wp:simplePos x="0" y="0"/>
              <wp:positionH relativeFrom="page">
                <wp:posOffset>5921375</wp:posOffset>
              </wp:positionH>
              <wp:positionV relativeFrom="page">
                <wp:posOffset>10194925</wp:posOffset>
              </wp:positionV>
              <wp:extent cx="1285875" cy="161925"/>
              <wp:effectExtent l="0" t="0" r="0" b="0"/>
              <wp:wrapNone/>
              <wp:docPr id="9" name="41b10d73-80a4-11ea-b356-6230a4311406"/>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345CAB8E" w14:textId="77777777" w:rsidR="00D66CEC" w:rsidRDefault="00D66CEC"/>
                      </w:txbxContent>
                    </wps:txbx>
                    <wps:bodyPr vert="horz" wrap="square" lIns="0" tIns="0" rIns="0" bIns="0" anchor="t" anchorCtr="0"/>
                  </wps:wsp>
                </a:graphicData>
              </a:graphic>
            </wp:anchor>
          </w:drawing>
        </mc:Choice>
        <mc:Fallback>
          <w:pict>
            <v:shape w14:anchorId="345CAB60" id="41b10d73-80a4-11ea-b356-6230a4311406" o:spid="_x0000_s1032" type="#_x0000_t202" style="position:absolute;margin-left:466.25pt;margin-top:802.75pt;width:101.25pt;height:12.75pt;z-index:251658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" filled="f" stroked="f">
              <v:textbox inset="0,0,0,0">
                <w:txbxContent>
                  <w:p w14:paraId="345CAB8E" w14:textId="77777777" w:rsidR="00D66CEC" w:rsidRDefault="00D66CEC"/>
                </w:txbxContent>
              </v:textbox>
              <w10:wrap anchorx="page" anchory="page"/>
              <w10:anchorlock/>
            </v:shape>
          </w:pict>
        </mc:Fallback>
      </mc:AlternateContent>
    </w:r>
    <w:r>
      <w:rPr>
        <w:noProof/>
      </w:rPr>
      <mc:AlternateContent>
        <mc:Choice Requires="wps">
          <w:drawing>
            <wp:anchor distT="0" distB="0" distL="0" distR="0" simplePos="0" relativeHeight="251658249" behindDoc="0" locked="1" layoutInCell="1" allowOverlap="1" wp14:anchorId="345CAB62" wp14:editId="345CAB63">
              <wp:simplePos x="0" y="0"/>
              <wp:positionH relativeFrom="page">
                <wp:posOffset>3545840</wp:posOffset>
              </wp:positionH>
              <wp:positionV relativeFrom="page">
                <wp:posOffset>0</wp:posOffset>
              </wp:positionV>
              <wp:extent cx="467995" cy="1583055"/>
              <wp:effectExtent l="0" t="0" r="0" b="0"/>
              <wp:wrapNone/>
              <wp:docPr id="10" name="41b10dc3-80a4-11ea-b356-6230a4311406"/>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345CAB80" w14:textId="2C21318E" w:rsidR="001312A9" w:rsidRDefault="001312A9">
                          <w:pPr>
                            <w:spacing w:line="240" w:lineRule="auto"/>
                          </w:pPr>
                        </w:p>
                      </w:txbxContent>
                    </wps:txbx>
                    <wps:bodyPr vert="horz" wrap="square" lIns="0" tIns="0" rIns="0" bIns="0" anchor="t" anchorCtr="0"/>
                  </wps:wsp>
                </a:graphicData>
              </a:graphic>
            </wp:anchor>
          </w:drawing>
        </mc:Choice>
        <mc:Fallback>
          <w:pict>
            <v:shape w14:anchorId="345CAB62" id="41b10dc3-80a4-11ea-b356-6230a4311406" o:spid="_x0000_s1033" type="#_x0000_t202" style="position:absolute;margin-left:279.2pt;margin-top:0;width:36.85pt;height:124.65pt;z-index:25165824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Ap6TVpUBAAAUAwAA&#10;DgAAAAAAAAAAAAAAAAAuAgAAZHJzL2Uyb0RvYy54bWxQSwECLQAUAAYACAAAACEA7IjYZN8AAAAI&#10;AQAADwAAAAAAAAAAAAAAAADvAwAAZHJzL2Rvd25yZXYueG1sUEsFBgAAAAAEAAQA8wAAAPsEAAAA&#10;AA==&#10;" filled="f" stroked="f">
              <v:textbox inset="0,0,0,0">
                <w:txbxContent>
                  <w:p w14:paraId="345CAB80" w14:textId="2C21318E" w:rsidR="001312A9" w:rsidRDefault="001312A9">
                    <w:pPr>
                      <w:spacing w:line="240" w:lineRule="auto"/>
                    </w:pPr>
                  </w:p>
                </w:txbxContent>
              </v:textbox>
              <w10:wrap anchorx="page" anchory="page"/>
              <w10:anchorlock/>
            </v:shape>
          </w:pict>
        </mc:Fallback>
      </mc:AlternateContent>
    </w:r>
    <w:r>
      <w:rPr>
        <w:noProof/>
      </w:rPr>
      <mc:AlternateContent>
        <mc:Choice Requires="wps">
          <w:drawing>
            <wp:anchor distT="0" distB="0" distL="0" distR="0" simplePos="0" relativeHeight="251658250" behindDoc="0" locked="1" layoutInCell="1" allowOverlap="1" wp14:anchorId="345CAB64" wp14:editId="345CAB65">
              <wp:simplePos x="0" y="0"/>
              <wp:positionH relativeFrom="page">
                <wp:posOffset>3995420</wp:posOffset>
              </wp:positionH>
              <wp:positionV relativeFrom="page">
                <wp:posOffset>0</wp:posOffset>
              </wp:positionV>
              <wp:extent cx="2339975" cy="1583690"/>
              <wp:effectExtent l="0" t="0" r="0" b="0"/>
              <wp:wrapNone/>
              <wp:docPr id="12" name="41b10edc-80a4-11ea-b356-6230a4311406"/>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345CAB81" w14:textId="77777777" w:rsidR="001312A9" w:rsidRDefault="00D66CEC">
                          <w:pPr>
                            <w:spacing w:line="240" w:lineRule="auto"/>
                          </w:pPr>
                          <w:r>
                            <w:rPr>
                              <w:noProof/>
                            </w:rPr>
                            <w:drawing>
                              <wp:inline distT="0" distB="0" distL="0" distR="0" wp14:anchorId="345CAB8A" wp14:editId="345CAB8B">
                                <wp:extent cx="2339975" cy="1582834"/>
                                <wp:effectExtent l="0" t="0" r="0" b="0"/>
                                <wp:docPr id="13" name="Logotype_BZ"/>
                                <wp:cNvGraphicFramePr/>
                                <a:graphic xmlns:a="http://schemas.openxmlformats.org/drawingml/2006/main">
                                  <a:graphicData uri="http://schemas.openxmlformats.org/drawingml/2006/picture">
                                    <pic:pic xmlns:pic="http://schemas.openxmlformats.org/drawingml/2006/picture">
                                      <pic:nvPicPr>
                                        <pic:cNvPr id="13"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345CAB64" id="41b10edc-80a4-11ea-b356-6230a4311406" o:spid="_x0000_s1034" type="#_x0000_t202" style="position:absolute;margin-left:314.6pt;margin-top:0;width:184.25pt;height:124.7pt;z-index:25165825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YQo1/JYBAAAVAwAA&#10;DgAAAAAAAAAAAAAAAAAuAgAAZHJzL2Uyb0RvYy54bWxQSwECLQAUAAYACAAAACEAWMNnP94AAAAI&#10;AQAADwAAAAAAAAAAAAAAAADwAwAAZHJzL2Rvd25yZXYueG1sUEsFBgAAAAAEAAQA8wAAAPsEAAAA&#10;AA==&#10;" filled="f" stroked="f">
              <v:textbox inset="0,0,0,0">
                <w:txbxContent>
                  <w:p w14:paraId="345CAB81" w14:textId="77777777" w:rsidR="001312A9" w:rsidRDefault="00D66CEC">
                    <w:pPr>
                      <w:spacing w:line="240" w:lineRule="auto"/>
                    </w:pPr>
                    <w:r>
                      <w:rPr>
                        <w:noProof/>
                      </w:rPr>
                      <w:drawing>
                        <wp:inline distT="0" distB="0" distL="0" distR="0" wp14:anchorId="345CAB8A" wp14:editId="345CAB8B">
                          <wp:extent cx="2339975" cy="1582834"/>
                          <wp:effectExtent l="0" t="0" r="0" b="0"/>
                          <wp:docPr id="13" name="Logotype_BZ"/>
                          <wp:cNvGraphicFramePr/>
                          <a:graphic xmlns:a="http://schemas.openxmlformats.org/drawingml/2006/main">
                            <a:graphicData uri="http://schemas.openxmlformats.org/drawingml/2006/picture">
                              <pic:pic xmlns:pic="http://schemas.openxmlformats.org/drawingml/2006/picture">
                                <pic:nvPicPr>
                                  <pic:cNvPr id="13" name="Logotype_BZ"/>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378AAE"/>
    <w:multiLevelType w:val="multilevel"/>
    <w:tmpl w:val="27F25B61"/>
    <w:name w:val="Genummerde lijst"/>
    <w:styleLink w:val="Genummerdelijst"/>
    <w:lvl w:ilvl="0">
      <w:start w:val="1"/>
      <w:numFmt w:val="decimal"/>
      <w:pStyle w:val="Nummering"/>
      <w:lvlText w:val="%1."/>
      <w:lvlJc w:val="left"/>
      <w:pPr>
        <w:ind w:left="360" w:hanging="360"/>
      </w:pPr>
    </w:lvl>
    <w:lvl w:ilvl="1">
      <w:start w:val="1"/>
      <w:numFmt w:val="lowerLetter"/>
      <w:lvlText w:val="%2."/>
      <w:lvlJc w:val="left"/>
      <w:pPr>
        <w:ind w:left="1080" w:hanging="360"/>
      </w:pPr>
    </w:lvl>
    <w:lvl w:ilvl="2">
      <w:start w:val="1"/>
      <w:numFmt w:val="lowerRoman"/>
      <w:lvlText w:val="%3."/>
      <w:lvlJc w:val="left"/>
      <w:pPr>
        <w:ind w:left="180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left"/>
      <w:pPr>
        <w:ind w:left="3960" w:hanging="36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left"/>
      <w:pPr>
        <w:ind w:left="6120" w:hanging="360"/>
      </w:pPr>
    </w:lvl>
  </w:abstractNum>
  <w:abstractNum w:abstractNumId="1" w15:restartNumberingAfterBreak="0">
    <w:nsid w:val="F09E57D6"/>
    <w:multiLevelType w:val="multilevel"/>
    <w:tmpl w:val="D22208DC"/>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 w15:restartNumberingAfterBreak="0">
    <w:nsid w:val="01013EFD"/>
    <w:multiLevelType w:val="hybridMultilevel"/>
    <w:tmpl w:val="7E76E93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1442303"/>
    <w:multiLevelType w:val="multilevel"/>
    <w:tmpl w:val="542ECDAE"/>
    <w:name w:val="Standaard bullit lijst"/>
    <w:lvl w:ilvl="0">
      <w:start w:val="1"/>
      <w:numFmt w:val="bullet"/>
      <w:pStyle w:val="Opsommingstekenstandaard"/>
      <w:lvlText w:val="·"/>
      <w:lvlJc w:val="left"/>
      <w:pPr>
        <w:ind w:left="1120" w:hanging="1120"/>
      </w:pPr>
      <w:rPr>
        <w:rFonts w:ascii="Symbol" w:hAnsi="Symbol"/>
      </w:rPr>
    </w:lvl>
    <w:lvl w:ilvl="1">
      <w:start w:val="1"/>
      <w:numFmt w:val="decimal"/>
      <w:pStyle w:val="Opsommingstekenvierkant"/>
      <w:lvlText w:val="▪"/>
      <w:lvlJc w:val="left"/>
      <w:pPr>
        <w:ind w:left="357" w:hanging="357"/>
      </w:pPr>
    </w:lvl>
    <w:lvl w:ilvl="2">
      <w:start w:val="1"/>
      <w:numFmt w:val="bullet"/>
      <w:pStyle w:val="Opsommingstekenniveau2"/>
      <w:lvlText w:val="·"/>
      <w:lvlJc w:val="left"/>
      <w:pPr>
        <w:ind w:left="1120" w:hanging="400"/>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5210186"/>
    <w:multiLevelType w:val="multilevel"/>
    <w:tmpl w:val="E6EEE9C9"/>
    <w:name w:val="Romeinse nummering"/>
    <w:lvl w:ilvl="0">
      <w:start w:val="1"/>
      <w:numFmt w:val="upperRoman"/>
      <w:pStyle w:val="KopRomeins"/>
      <w:lvlText w:val="%1."/>
      <w:lvlJc w:val="left"/>
      <w:pPr>
        <w:ind w:left="0" w:firstLine="0"/>
      </w:pPr>
    </w:lvl>
    <w:lvl w:ilvl="1">
      <w:start w:val="1"/>
      <w:numFmt w:val="upperRoman"/>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5" w15:restartNumberingAfterBreak="0">
    <w:nsid w:val="49D8E240"/>
    <w:multiLevelType w:val="multilevel"/>
    <w:tmpl w:val="563A19AE"/>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16cid:durableId="1977905541">
    <w:abstractNumId w:val="0"/>
  </w:num>
  <w:num w:numId="2" w16cid:durableId="1586569180">
    <w:abstractNumId w:val="1"/>
  </w:num>
  <w:num w:numId="3" w16cid:durableId="1558738243">
    <w:abstractNumId w:val="5"/>
  </w:num>
  <w:num w:numId="4" w16cid:durableId="1332874313">
    <w:abstractNumId w:val="4"/>
  </w:num>
  <w:num w:numId="5" w16cid:durableId="1671787625">
    <w:abstractNumId w:val="3"/>
  </w:num>
  <w:num w:numId="6" w16cid:durableId="12421322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2A9"/>
    <w:rsid w:val="000067B7"/>
    <w:rsid w:val="0001267C"/>
    <w:rsid w:val="000261E8"/>
    <w:rsid w:val="00040FE1"/>
    <w:rsid w:val="000413D1"/>
    <w:rsid w:val="0005587B"/>
    <w:rsid w:val="000569F8"/>
    <w:rsid w:val="000A04EB"/>
    <w:rsid w:val="000A56CC"/>
    <w:rsid w:val="000B19E0"/>
    <w:rsid w:val="000E37FB"/>
    <w:rsid w:val="000E6981"/>
    <w:rsid w:val="001312A9"/>
    <w:rsid w:val="001320C5"/>
    <w:rsid w:val="0013384F"/>
    <w:rsid w:val="0015758F"/>
    <w:rsid w:val="001664EF"/>
    <w:rsid w:val="00174C98"/>
    <w:rsid w:val="00190A98"/>
    <w:rsid w:val="001A3D28"/>
    <w:rsid w:val="001B0D3A"/>
    <w:rsid w:val="001C7DDB"/>
    <w:rsid w:val="001D441F"/>
    <w:rsid w:val="001E4364"/>
    <w:rsid w:val="00202542"/>
    <w:rsid w:val="0020520B"/>
    <w:rsid w:val="002133C1"/>
    <w:rsid w:val="002203F7"/>
    <w:rsid w:val="002508F1"/>
    <w:rsid w:val="00251C8E"/>
    <w:rsid w:val="00254DA4"/>
    <w:rsid w:val="00256288"/>
    <w:rsid w:val="00285276"/>
    <w:rsid w:val="002D1FD1"/>
    <w:rsid w:val="002F0AD5"/>
    <w:rsid w:val="00314789"/>
    <w:rsid w:val="003200A0"/>
    <w:rsid w:val="0032486A"/>
    <w:rsid w:val="00337969"/>
    <w:rsid w:val="003451AD"/>
    <w:rsid w:val="00366706"/>
    <w:rsid w:val="003672BF"/>
    <w:rsid w:val="00377CE4"/>
    <w:rsid w:val="003E02C1"/>
    <w:rsid w:val="004073B5"/>
    <w:rsid w:val="00413307"/>
    <w:rsid w:val="00417603"/>
    <w:rsid w:val="0047207A"/>
    <w:rsid w:val="004923AA"/>
    <w:rsid w:val="004B18C6"/>
    <w:rsid w:val="004E0FEF"/>
    <w:rsid w:val="004E6FF2"/>
    <w:rsid w:val="00517039"/>
    <w:rsid w:val="005320C4"/>
    <w:rsid w:val="00556B33"/>
    <w:rsid w:val="00587695"/>
    <w:rsid w:val="0059461C"/>
    <w:rsid w:val="00597CED"/>
    <w:rsid w:val="005A1405"/>
    <w:rsid w:val="005B149C"/>
    <w:rsid w:val="005C1D3A"/>
    <w:rsid w:val="005D06D5"/>
    <w:rsid w:val="005F4885"/>
    <w:rsid w:val="00606D56"/>
    <w:rsid w:val="00610378"/>
    <w:rsid w:val="0061126A"/>
    <w:rsid w:val="00611F40"/>
    <w:rsid w:val="006136E5"/>
    <w:rsid w:val="00614EE0"/>
    <w:rsid w:val="00627991"/>
    <w:rsid w:val="00647877"/>
    <w:rsid w:val="00654603"/>
    <w:rsid w:val="00656117"/>
    <w:rsid w:val="00664049"/>
    <w:rsid w:val="00685213"/>
    <w:rsid w:val="006C75BA"/>
    <w:rsid w:val="0070569E"/>
    <w:rsid w:val="00711F72"/>
    <w:rsid w:val="00720366"/>
    <w:rsid w:val="00720D43"/>
    <w:rsid w:val="007260BB"/>
    <w:rsid w:val="00743C51"/>
    <w:rsid w:val="00756BAC"/>
    <w:rsid w:val="00764710"/>
    <w:rsid w:val="007749CF"/>
    <w:rsid w:val="00782526"/>
    <w:rsid w:val="00782DE2"/>
    <w:rsid w:val="00785B1B"/>
    <w:rsid w:val="00794B13"/>
    <w:rsid w:val="007963D2"/>
    <w:rsid w:val="007A2D83"/>
    <w:rsid w:val="007A3787"/>
    <w:rsid w:val="007A5FB4"/>
    <w:rsid w:val="007A6F3D"/>
    <w:rsid w:val="007B1C09"/>
    <w:rsid w:val="007C58CB"/>
    <w:rsid w:val="007D56FA"/>
    <w:rsid w:val="007E2A3F"/>
    <w:rsid w:val="007E2B69"/>
    <w:rsid w:val="007E60F0"/>
    <w:rsid w:val="008064FE"/>
    <w:rsid w:val="00806F20"/>
    <w:rsid w:val="00820584"/>
    <w:rsid w:val="00830CF4"/>
    <w:rsid w:val="0084102D"/>
    <w:rsid w:val="008567F7"/>
    <w:rsid w:val="00856CE5"/>
    <w:rsid w:val="00897E42"/>
    <w:rsid w:val="008B48EA"/>
    <w:rsid w:val="008B6AF1"/>
    <w:rsid w:val="008D0F2C"/>
    <w:rsid w:val="008F05F3"/>
    <w:rsid w:val="0090025C"/>
    <w:rsid w:val="00903FA2"/>
    <w:rsid w:val="00934ED1"/>
    <w:rsid w:val="00941EB5"/>
    <w:rsid w:val="009451DA"/>
    <w:rsid w:val="00946829"/>
    <w:rsid w:val="0096385F"/>
    <w:rsid w:val="00971438"/>
    <w:rsid w:val="00972576"/>
    <w:rsid w:val="009735B6"/>
    <w:rsid w:val="009921F9"/>
    <w:rsid w:val="009A1921"/>
    <w:rsid w:val="009A1E81"/>
    <w:rsid w:val="009A48B6"/>
    <w:rsid w:val="009B1D56"/>
    <w:rsid w:val="009C727B"/>
    <w:rsid w:val="009D507D"/>
    <w:rsid w:val="009E4C45"/>
    <w:rsid w:val="00A04AB2"/>
    <w:rsid w:val="00A3059D"/>
    <w:rsid w:val="00A66483"/>
    <w:rsid w:val="00AD59D3"/>
    <w:rsid w:val="00AD5C3B"/>
    <w:rsid w:val="00AD679E"/>
    <w:rsid w:val="00B0437B"/>
    <w:rsid w:val="00B56E33"/>
    <w:rsid w:val="00B85C29"/>
    <w:rsid w:val="00BB76BF"/>
    <w:rsid w:val="00BD077E"/>
    <w:rsid w:val="00BD1BF3"/>
    <w:rsid w:val="00BE29F5"/>
    <w:rsid w:val="00BF3A6B"/>
    <w:rsid w:val="00C02A9B"/>
    <w:rsid w:val="00C076FD"/>
    <w:rsid w:val="00C17C09"/>
    <w:rsid w:val="00C40CD2"/>
    <w:rsid w:val="00C516DC"/>
    <w:rsid w:val="00C5346A"/>
    <w:rsid w:val="00C63731"/>
    <w:rsid w:val="00C729FC"/>
    <w:rsid w:val="00CB42C0"/>
    <w:rsid w:val="00CC2392"/>
    <w:rsid w:val="00CE50C7"/>
    <w:rsid w:val="00D05BE7"/>
    <w:rsid w:val="00D20C86"/>
    <w:rsid w:val="00D56D55"/>
    <w:rsid w:val="00D66CEC"/>
    <w:rsid w:val="00DB15A7"/>
    <w:rsid w:val="00E00976"/>
    <w:rsid w:val="00E00EB4"/>
    <w:rsid w:val="00E0104E"/>
    <w:rsid w:val="00E01680"/>
    <w:rsid w:val="00E209D2"/>
    <w:rsid w:val="00E21B6F"/>
    <w:rsid w:val="00E223DA"/>
    <w:rsid w:val="00E3064C"/>
    <w:rsid w:val="00E319AA"/>
    <w:rsid w:val="00E43D75"/>
    <w:rsid w:val="00E60C05"/>
    <w:rsid w:val="00E6105B"/>
    <w:rsid w:val="00E6260D"/>
    <w:rsid w:val="00E76E75"/>
    <w:rsid w:val="00E94E23"/>
    <w:rsid w:val="00EB03CD"/>
    <w:rsid w:val="00EB1B0E"/>
    <w:rsid w:val="00EC60D2"/>
    <w:rsid w:val="00ED3869"/>
    <w:rsid w:val="00ED53C3"/>
    <w:rsid w:val="00EE07CD"/>
    <w:rsid w:val="00EE6802"/>
    <w:rsid w:val="00EF7FB7"/>
    <w:rsid w:val="00F00E47"/>
    <w:rsid w:val="00F23163"/>
    <w:rsid w:val="00F33030"/>
    <w:rsid w:val="00F7485D"/>
    <w:rsid w:val="00F8654C"/>
    <w:rsid w:val="00FA0790"/>
    <w:rsid w:val="00FA7DAF"/>
    <w:rsid w:val="00FD29DC"/>
    <w:rsid w:val="00FF0A6B"/>
    <w:rsid w:val="00FF6BFA"/>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CAB24"/>
  <w15:docId w15:val="{B2226F87-BBE2-480F-816A-E25B22F2F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
    <w:qFormat/>
    <w:pPr>
      <w:spacing w:line="240" w:lineRule="exact"/>
    </w:pPr>
    <w:rPr>
      <w:rFonts w:ascii="Verdana" w:hAnsi="Verdana"/>
      <w:color w:val="000000"/>
      <w:sz w:val="18"/>
      <w:szCs w:val="18"/>
    </w:rPr>
  </w:style>
  <w:style w:type="paragraph" w:styleId="Heading1">
    <w:name w:val="heading 1"/>
    <w:basedOn w:val="Normal"/>
    <w:next w:val="Normal"/>
    <w:link w:val="Heading1Char"/>
    <w:uiPriority w:val="99"/>
    <w:semiHidden/>
    <w:rsid w:val="008567F7"/>
    <w:pPr>
      <w:keepNext/>
      <w:keepLines/>
      <w:spacing w:before="240"/>
      <w:outlineLvl w:val="0"/>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Citaat1">
    <w:name w:val="Citaat1"/>
    <w:basedOn w:val="Normal"/>
    <w:next w:val="Normal"/>
    <w:uiPriority w:val="98"/>
    <w:qFormat/>
    <w:pPr>
      <w:spacing w:before="200" w:after="160"/>
      <w:ind w:left="861"/>
      <w:jc w:val="center"/>
    </w:pPr>
    <w:rPr>
      <w:i/>
      <w:color w:val="404040"/>
    </w:rPr>
  </w:style>
  <w:style w:type="paragraph" w:customStyle="1" w:styleId="Coreu">
    <w:name w:val="Coreu"/>
    <w:basedOn w:val="Normal"/>
    <w:next w:val="Normal"/>
    <w:pPr>
      <w:spacing w:after="160"/>
    </w:pPr>
  </w:style>
  <w:style w:type="paragraph" w:customStyle="1" w:styleId="Geenafstand1">
    <w:name w:val="Geen afstand1"/>
    <w:basedOn w:val="Normal"/>
    <w:next w:val="Normal"/>
    <w:uiPriority w:val="98"/>
    <w:qFormat/>
    <w:pPr>
      <w:spacing w:line="180" w:lineRule="exact"/>
    </w:pPr>
  </w:style>
  <w:style w:type="numbering" w:customStyle="1" w:styleId="Genummerdelijst">
    <w:name w:val="Genummerde lijst"/>
    <w:pPr>
      <w:numPr>
        <w:numId w:val="1"/>
      </w:numPr>
    </w:pPr>
  </w:style>
  <w:style w:type="paragraph" w:styleId="TOC1">
    <w:name w:val="toc 1"/>
    <w:basedOn w:val="Normal"/>
    <w:next w:val="Normal"/>
  </w:style>
  <w:style w:type="paragraph" w:styleId="TOC2">
    <w:name w:val="toc 2"/>
    <w:basedOn w:val="TOC1"/>
    <w:next w:val="Normal"/>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Intensievebenadrukking1">
    <w:name w:val="Intensieve benadrukking1"/>
    <w:basedOn w:val="Normal"/>
    <w:next w:val="Normal"/>
    <w:uiPriority w:val="98"/>
    <w:qFormat/>
    <w:rPr>
      <w:i/>
      <w:color w:val="4F81BD"/>
    </w:rPr>
  </w:style>
  <w:style w:type="paragraph" w:customStyle="1" w:styleId="Intensieveverwijzing1">
    <w:name w:val="Intensieve verwijzing1"/>
    <w:basedOn w:val="Normal"/>
    <w:next w:val="Normal"/>
    <w:uiPriority w:val="98"/>
    <w:qFormat/>
    <w:rPr>
      <w:b/>
      <w:smallCaps/>
      <w:color w:val="4F81BD"/>
      <w:spacing w:val="5"/>
    </w:rPr>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Kop11">
    <w:name w:val="Kop 11"/>
    <w:basedOn w:val="Normal"/>
    <w:next w:val="Normal"/>
    <w:qFormat/>
    <w:pPr>
      <w:tabs>
        <w:tab w:val="left" w:pos="0"/>
      </w:tabs>
      <w:spacing w:before="120" w:after="120" w:line="300" w:lineRule="exact"/>
    </w:pPr>
    <w:rPr>
      <w:sz w:val="24"/>
      <w:szCs w:val="24"/>
    </w:rPr>
  </w:style>
  <w:style w:type="paragraph" w:customStyle="1" w:styleId="Kop21">
    <w:name w:val="Kop 21"/>
    <w:basedOn w:val="Normal"/>
    <w:next w:val="Normal"/>
    <w:uiPriority w:val="1"/>
    <w:qFormat/>
    <w:pPr>
      <w:tabs>
        <w:tab w:val="left" w:pos="0"/>
      </w:tabs>
      <w:spacing w:before="240"/>
    </w:pPr>
    <w:rPr>
      <w:i/>
    </w:rPr>
  </w:style>
  <w:style w:type="paragraph" w:customStyle="1" w:styleId="Kop31">
    <w:name w:val="Kop 31"/>
    <w:basedOn w:val="Normal"/>
    <w:next w:val="Normal"/>
    <w:uiPriority w:val="2"/>
    <w:qFormat/>
    <w:pPr>
      <w:tabs>
        <w:tab w:val="left" w:pos="0"/>
      </w:tabs>
      <w:spacing w:before="240"/>
      <w:ind w:left="-1120"/>
    </w:pPr>
  </w:style>
  <w:style w:type="paragraph" w:customStyle="1" w:styleId="Kop41">
    <w:name w:val="Kop 41"/>
    <w:basedOn w:val="Normal"/>
    <w:next w:val="Normal"/>
    <w:uiPriority w:val="3"/>
    <w:qFormat/>
    <w:pPr>
      <w:tabs>
        <w:tab w:val="left" w:pos="0"/>
      </w:tabs>
      <w:spacing w:before="240"/>
      <w:ind w:left="-1120"/>
    </w:pPr>
  </w:style>
  <w:style w:type="paragraph" w:customStyle="1" w:styleId="Kop51">
    <w:name w:val="Kop 51"/>
    <w:basedOn w:val="Normal"/>
    <w:next w:val="Normal"/>
    <w:pPr>
      <w:spacing w:line="320" w:lineRule="exact"/>
    </w:pPr>
    <w:rPr>
      <w:sz w:val="24"/>
      <w:szCs w:val="24"/>
    </w:rPr>
  </w:style>
  <w:style w:type="paragraph" w:customStyle="1" w:styleId="KopRomeins">
    <w:name w:val="Kop Romeins"/>
    <w:basedOn w:val="Normal"/>
    <w:next w:val="Normal"/>
    <w:pPr>
      <w:pageBreakBefore/>
      <w:numPr>
        <w:numId w:val="4"/>
      </w:numPr>
      <w:spacing w:before="120" w:after="120"/>
    </w:pPr>
    <w:rPr>
      <w:sz w:val="24"/>
      <w:szCs w:val="24"/>
    </w:rPr>
  </w:style>
  <w:style w:type="numbering" w:customStyle="1" w:styleId="Lijstmetopsommingstekens">
    <w:name w:val="Lijst met opsommingstekens"/>
    <w:pPr>
      <w:numPr>
        <w:numId w:val="3"/>
      </w:numPr>
    </w:pPr>
  </w:style>
  <w:style w:type="paragraph" w:customStyle="1" w:styleId="Lijstniveau1">
    <w:name w:val="Lijst niveau 1"/>
    <w:basedOn w:val="Normal"/>
    <w:next w:val="Normal"/>
    <w:pPr>
      <w:numPr>
        <w:numId w:val="2"/>
      </w:numPr>
    </w:pPr>
  </w:style>
  <w:style w:type="paragraph" w:customStyle="1" w:styleId="Lijstniveau2">
    <w:name w:val="Lijst niveau 2"/>
    <w:basedOn w:val="Normal"/>
    <w:next w:val="Normal"/>
    <w:pPr>
      <w:numPr>
        <w:ilvl w:val="1"/>
        <w:numId w:val="2"/>
      </w:numPr>
    </w:pPr>
  </w:style>
  <w:style w:type="paragraph" w:customStyle="1" w:styleId="Lijstniveau3">
    <w:name w:val="Lijst niveau 3"/>
    <w:basedOn w:val="Normal"/>
    <w:next w:val="Normal"/>
    <w:pPr>
      <w:numPr>
        <w:ilvl w:val="2"/>
        <w:numId w:val="2"/>
      </w:numPr>
    </w:pPr>
  </w:style>
  <w:style w:type="paragraph" w:customStyle="1" w:styleId="Marking">
    <w:name w:val="Marking"/>
    <w:basedOn w:val="Normal"/>
    <w:next w:val="Normal"/>
    <w:pPr>
      <w:spacing w:line="180" w:lineRule="exact"/>
    </w:pPr>
    <w:rPr>
      <w:b/>
      <w:caps/>
      <w:sz w:val="13"/>
      <w:szCs w:val="13"/>
      <w:u w:val="single"/>
    </w:rPr>
  </w:style>
  <w:style w:type="paragraph" w:customStyle="1" w:styleId="NoteVerbale">
    <w:name w:val="Note Verbale"/>
    <w:basedOn w:val="Normal"/>
    <w:next w:val="Normal"/>
    <w:pPr>
      <w:spacing w:line="360" w:lineRule="exact"/>
      <w:ind w:left="-1417"/>
    </w:pPr>
    <w:rPr>
      <w:spacing w:val="-3"/>
    </w:rPr>
  </w:style>
  <w:style w:type="paragraph" w:customStyle="1" w:styleId="NoteVerbalegecentreerd">
    <w:name w:val="Note Verbale gecentreerd"/>
    <w:basedOn w:val="Normal"/>
    <w:next w:val="Normal"/>
    <w:pPr>
      <w:spacing w:line="360" w:lineRule="exact"/>
      <w:ind w:left="-1417"/>
      <w:jc w:val="center"/>
    </w:pPr>
    <w:rPr>
      <w:spacing w:val="-3"/>
    </w:rPr>
  </w:style>
  <w:style w:type="paragraph" w:customStyle="1" w:styleId="NoteVerbaleleftindent25cm">
    <w:name w:val="Note Verbale left indent 2.5 cm"/>
    <w:basedOn w:val="Normal"/>
    <w:next w:val="Normal"/>
    <w:pPr>
      <w:spacing w:line="360" w:lineRule="exact"/>
      <w:jc w:val="both"/>
    </w:pPr>
    <w:rPr>
      <w:spacing w:val="-3"/>
    </w:rPr>
  </w:style>
  <w:style w:type="paragraph" w:customStyle="1" w:styleId="NoteVerbalerechtsuitgelijnd">
    <w:name w:val="Note Verbale rechts uitgelijnd"/>
    <w:basedOn w:val="Normal"/>
    <w:next w:val="Normal"/>
    <w:pPr>
      <w:spacing w:line="360" w:lineRule="exact"/>
      <w:jc w:val="right"/>
    </w:pPr>
  </w:style>
  <w:style w:type="paragraph" w:customStyle="1" w:styleId="Nummering">
    <w:name w:val="Nummering"/>
    <w:basedOn w:val="Normal"/>
    <w:pPr>
      <w:numPr>
        <w:numId w:val="1"/>
      </w:numPr>
    </w:pPr>
  </w:style>
  <w:style w:type="paragraph" w:customStyle="1" w:styleId="Ondertitel1">
    <w:name w:val="Ondertitel1"/>
    <w:basedOn w:val="Normal"/>
    <w:next w:val="Normal"/>
    <w:uiPriority w:val="8"/>
    <w:qFormat/>
    <w:pPr>
      <w:spacing w:line="320" w:lineRule="atLeast"/>
    </w:pPr>
    <w:rPr>
      <w:sz w:val="24"/>
      <w:szCs w:val="24"/>
    </w:rPr>
  </w:style>
  <w:style w:type="paragraph" w:customStyle="1" w:styleId="Opsommingstekenniveau2">
    <w:name w:val="Opsommingsteken niveau 2"/>
    <w:basedOn w:val="Normal"/>
    <w:next w:val="Normal"/>
    <w:pPr>
      <w:numPr>
        <w:ilvl w:val="2"/>
        <w:numId w:val="5"/>
      </w:numPr>
    </w:pPr>
  </w:style>
  <w:style w:type="paragraph" w:customStyle="1" w:styleId="Opsommingstekenstandaard">
    <w:name w:val="Opsommingsteken standaard"/>
    <w:basedOn w:val="Normal"/>
    <w:next w:val="Normal"/>
    <w:pPr>
      <w:numPr>
        <w:numId w:val="5"/>
      </w:numPr>
    </w:pPr>
  </w:style>
  <w:style w:type="paragraph" w:customStyle="1" w:styleId="Opsommingstekenvierkant">
    <w:name w:val="Opsommingsteken vierkant"/>
    <w:basedOn w:val="Normal"/>
    <w:next w:val="Normal"/>
    <w:pPr>
      <w:numPr>
        <w:ilvl w:val="1"/>
        <w:numId w:val="5"/>
      </w:numPr>
    </w:pPr>
  </w:style>
  <w:style w:type="paragraph" w:customStyle="1" w:styleId="Pagina-eindeKop1">
    <w:name w:val="Pagina-einde Kop 1"/>
    <w:basedOn w:val="Normal"/>
    <w:next w:val="Normal"/>
    <w:pPr>
      <w:pageBreakBefore/>
      <w:spacing w:before="120" w:after="120"/>
      <w:outlineLvl w:val="0"/>
    </w:pPr>
    <w:rPr>
      <w:sz w:val="24"/>
      <w:szCs w:val="24"/>
    </w:rPr>
  </w:style>
  <w:style w:type="paragraph" w:customStyle="1" w:styleId="PSmemo">
    <w:name w:val="PS memo"/>
    <w:basedOn w:val="Normal"/>
    <w:next w:val="Normal"/>
    <w:pPr>
      <w:spacing w:after="200"/>
    </w:pPr>
  </w:style>
  <w:style w:type="paragraph" w:customStyle="1" w:styleId="Referentiegegevens">
    <w:name w:val="Referentiegegevens"/>
    <w:basedOn w:val="Normal"/>
    <w:next w:val="Normal"/>
    <w:uiPriority w:val="9"/>
    <w:qFormat/>
    <w:pPr>
      <w:spacing w:line="180" w:lineRule="exact"/>
    </w:pPr>
    <w:rPr>
      <w:sz w:val="13"/>
      <w:szCs w:val="13"/>
    </w:rPr>
  </w:style>
  <w:style w:type="paragraph" w:customStyle="1" w:styleId="Referentiegegevensbold">
    <w:name w:val="Referentiegegevens bold"/>
    <w:basedOn w:val="Normal"/>
    <w:next w:val="Normal"/>
    <w:uiPriority w:val="10"/>
    <w:qFormat/>
    <w:pPr>
      <w:spacing w:line="180" w:lineRule="exact"/>
    </w:pPr>
    <w:rPr>
      <w:b/>
      <w:sz w:val="13"/>
      <w:szCs w:val="13"/>
    </w:rPr>
  </w:style>
  <w:style w:type="paragraph" w:customStyle="1" w:styleId="Referentiegegevenscursief">
    <w:name w:val="Referentiegegevens cursief"/>
    <w:basedOn w:val="Normal"/>
    <w:next w:val="Normal"/>
    <w:pPr>
      <w:spacing w:line="180" w:lineRule="exact"/>
    </w:pPr>
    <w:rPr>
      <w:i/>
      <w:sz w:val="13"/>
      <w:szCs w:val="13"/>
    </w:rPr>
  </w:style>
  <w:style w:type="paragraph" w:customStyle="1" w:styleId="Rubricering">
    <w:name w:val="Rubricering"/>
    <w:basedOn w:val="Normal"/>
    <w:next w:val="Normal"/>
    <w:uiPriority w:val="11"/>
    <w:qFormat/>
    <w:pPr>
      <w:spacing w:line="180" w:lineRule="exact"/>
    </w:pPr>
    <w:rPr>
      <w:b/>
      <w:caps/>
      <w:sz w:val="13"/>
      <w:szCs w:val="13"/>
    </w:rPr>
  </w:style>
  <w:style w:type="paragraph" w:customStyle="1" w:styleId="Standaardcursief">
    <w:name w:val="Standaard cursief"/>
    <w:basedOn w:val="Normal"/>
    <w:next w:val="Normal"/>
    <w:uiPriority w:val="5"/>
    <w:qFormat/>
    <w:rPr>
      <w:i/>
    </w:rPr>
  </w:style>
  <w:style w:type="paragraph" w:customStyle="1" w:styleId="Standaardrechtsuitlijnen">
    <w:name w:val="Standaard rechts uitlijnen"/>
    <w:basedOn w:val="Normal"/>
    <w:next w:val="Normal"/>
    <w:pPr>
      <w:jc w:val="right"/>
    </w:pPr>
  </w:style>
  <w:style w:type="paragraph" w:customStyle="1" w:styleId="Standaardvet">
    <w:name w:val="Standaard vet"/>
    <w:basedOn w:val="Normal"/>
    <w:next w:val="Normal"/>
    <w:uiPriority w:val="6"/>
    <w:qFormat/>
    <w:rPr>
      <w:b/>
    </w:rPr>
  </w:style>
  <w:style w:type="paragraph" w:customStyle="1" w:styleId="Subtielebenadrukking1">
    <w:name w:val="Subtiele benadrukking1"/>
    <w:basedOn w:val="Normal"/>
    <w:next w:val="Normal"/>
    <w:uiPriority w:val="98"/>
    <w:qFormat/>
    <w:rPr>
      <w:i/>
      <w:color w:val="404040"/>
    </w:rPr>
  </w:style>
  <w:style w:type="paragraph" w:customStyle="1" w:styleId="Subtieleverwijzing1">
    <w:name w:val="Subtiele verwijzing1"/>
    <w:basedOn w:val="Normal"/>
    <w:next w:val="Normal"/>
    <w:uiPriority w:val="98"/>
    <w:qFormat/>
    <w:rPr>
      <w:smallCaps/>
      <w:color w:val="404040"/>
    </w:rPr>
  </w:style>
  <w:style w:type="table" w:customStyle="1" w:styleId="Tabelondertekening">
    <w:name w:val="Tabel ondertekening"/>
    <w:rPr>
      <w:rFonts w:ascii="Verdana" w:hAnsi="Verdana"/>
      <w:color w:val="000000"/>
      <w:sz w:val="18"/>
      <w:szCs w:val="18"/>
    </w:rPr>
    <w:tblPr>
      <w:tblCellMar>
        <w:top w:w="0" w:type="dxa"/>
        <w:left w:w="0" w:type="dxa"/>
        <w:bottom w:w="0" w:type="dxa"/>
        <w:right w:w="0" w:type="dxa"/>
      </w:tblCellMar>
    </w:tbl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style>
  <w:style w:type="table" w:customStyle="1" w:styleId="Tabelraster1">
    <w:name w:val="Tabelraster1"/>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customStyle="1" w:styleId="Titel1">
    <w:name w:val="Titel1"/>
    <w:basedOn w:val="Normal"/>
    <w:next w:val="Normal"/>
    <w:uiPriority w:val="7"/>
    <w:qFormat/>
    <w:pPr>
      <w:spacing w:line="320" w:lineRule="atLeast"/>
    </w:pPr>
    <w:rPr>
      <w:b/>
      <w:sz w:val="24"/>
      <w:szCs w:val="24"/>
    </w:rPr>
  </w:style>
  <w:style w:type="paragraph" w:customStyle="1" w:styleId="Titelvanboek1">
    <w:name w:val="Titel van boek1"/>
    <w:basedOn w:val="Normal"/>
    <w:next w:val="Normal"/>
    <w:uiPriority w:val="98"/>
    <w:qFormat/>
    <w:rPr>
      <w:b/>
      <w:i/>
      <w:spacing w:val="5"/>
    </w:rPr>
  </w:style>
  <w:style w:type="paragraph" w:customStyle="1" w:styleId="Verdana13">
    <w:name w:val="Verdana 13"/>
    <w:pPr>
      <w:spacing w:line="260" w:lineRule="exact"/>
    </w:pPr>
    <w:rPr>
      <w:rFonts w:ascii="Verdana" w:hAnsi="Verdana"/>
      <w:color w:val="000000"/>
      <w:sz w:val="26"/>
      <w:szCs w:val="26"/>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HeaderChar"/>
    <w:uiPriority w:val="99"/>
    <w:unhideWhenUsed/>
    <w:rsid w:val="00785B1B"/>
    <w:pPr>
      <w:tabs>
        <w:tab w:val="center" w:pos="4513"/>
        <w:tab w:val="right" w:pos="9026"/>
      </w:tabs>
      <w:spacing w:line="240" w:lineRule="auto"/>
    </w:pPr>
  </w:style>
  <w:style w:type="character" w:customStyle="1" w:styleId="HeaderChar">
    <w:name w:val="Header Char"/>
    <w:basedOn w:val="DefaultParagraphFont"/>
    <w:link w:val="Header"/>
    <w:uiPriority w:val="99"/>
    <w:rsid w:val="00785B1B"/>
    <w:rPr>
      <w:rFonts w:ascii="Verdana" w:hAnsi="Verdana"/>
      <w:color w:val="000000"/>
      <w:sz w:val="18"/>
      <w:szCs w:val="18"/>
    </w:rPr>
  </w:style>
  <w:style w:type="paragraph" w:styleId="Footer">
    <w:name w:val="footer"/>
    <w:basedOn w:val="Normal"/>
    <w:link w:val="FooterChar"/>
    <w:uiPriority w:val="99"/>
    <w:unhideWhenUsed/>
    <w:rsid w:val="00785B1B"/>
    <w:pPr>
      <w:tabs>
        <w:tab w:val="center" w:pos="4513"/>
        <w:tab w:val="right" w:pos="9026"/>
      </w:tabs>
      <w:spacing w:line="240" w:lineRule="auto"/>
    </w:pPr>
  </w:style>
  <w:style w:type="character" w:customStyle="1" w:styleId="FooterChar">
    <w:name w:val="Footer Char"/>
    <w:basedOn w:val="DefaultParagraphFont"/>
    <w:link w:val="Footer"/>
    <w:uiPriority w:val="99"/>
    <w:rsid w:val="00785B1B"/>
    <w:rPr>
      <w:rFonts w:ascii="Verdana" w:hAnsi="Verdana"/>
      <w:color w:val="000000"/>
      <w:sz w:val="18"/>
      <w:szCs w:val="18"/>
    </w:rPr>
  </w:style>
  <w:style w:type="paragraph" w:styleId="FootnoteText">
    <w:name w:val="footnote text"/>
    <w:basedOn w:val="Normal"/>
    <w:link w:val="FootnoteTextChar"/>
    <w:uiPriority w:val="99"/>
    <w:semiHidden/>
    <w:unhideWhenUsed/>
    <w:rsid w:val="00785B1B"/>
    <w:pPr>
      <w:spacing w:line="240" w:lineRule="auto"/>
    </w:pPr>
    <w:rPr>
      <w:sz w:val="20"/>
      <w:szCs w:val="20"/>
    </w:rPr>
  </w:style>
  <w:style w:type="character" w:customStyle="1" w:styleId="FootnoteTextChar">
    <w:name w:val="Footnote Text Char"/>
    <w:basedOn w:val="DefaultParagraphFont"/>
    <w:link w:val="FootnoteText"/>
    <w:uiPriority w:val="99"/>
    <w:semiHidden/>
    <w:rsid w:val="00785B1B"/>
    <w:rPr>
      <w:rFonts w:ascii="Verdana" w:hAnsi="Verdana"/>
      <w:color w:val="000000"/>
    </w:rPr>
  </w:style>
  <w:style w:type="character" w:styleId="FootnoteReference">
    <w:name w:val="footnote reference"/>
    <w:basedOn w:val="DefaultParagraphFont"/>
    <w:uiPriority w:val="99"/>
    <w:semiHidden/>
    <w:unhideWhenUsed/>
    <w:rsid w:val="00785B1B"/>
    <w:rPr>
      <w:vertAlign w:val="superscript"/>
    </w:rPr>
  </w:style>
  <w:style w:type="paragraph" w:styleId="ListParagraph">
    <w:name w:val="List Paragraph"/>
    <w:aliases w:val="Colorful List Accent 1,Dot pt,F5 List Paragraph,List Paragraph1,No Spacing1,List Paragraph Char Char Char,Indicator Text,Numbered Para 1,Bullet 1,Bullet Points,Párrafo de lista,MAIN CONTENT,Recommendation,List Paragraph2,Normal numbere,L"/>
    <w:basedOn w:val="Normal"/>
    <w:link w:val="ListParagraphChar"/>
    <w:uiPriority w:val="34"/>
    <w:qFormat/>
    <w:rsid w:val="002203F7"/>
    <w:pPr>
      <w:autoSpaceDN/>
      <w:spacing w:after="160" w:line="259" w:lineRule="auto"/>
      <w:ind w:left="720"/>
      <w:contextualSpacing/>
      <w:textAlignment w:val="auto"/>
    </w:pPr>
    <w:rPr>
      <w:rFonts w:asciiTheme="minorHAnsi" w:eastAsiaTheme="minorHAnsi" w:hAnsiTheme="minorHAnsi" w:cstheme="minorBidi"/>
      <w:color w:val="auto"/>
      <w:sz w:val="22"/>
      <w:szCs w:val="22"/>
      <w:lang w:val="en-US" w:eastAsia="en-US"/>
    </w:rPr>
  </w:style>
  <w:style w:type="character" w:customStyle="1" w:styleId="ListParagraphChar">
    <w:name w:val="List Paragraph Char"/>
    <w:aliases w:val="Colorful List Accent 1 Char,Dot pt Char,F5 List Paragraph Char,List Paragraph1 Char,No Spacing1 Char,List Paragraph Char Char Char Char,Indicator Text Char,Numbered Para 1 Char,Bullet 1 Char,Bullet Points Char,Párrafo de lista Char"/>
    <w:basedOn w:val="DefaultParagraphFont"/>
    <w:link w:val="ListParagraph"/>
    <w:uiPriority w:val="34"/>
    <w:qFormat/>
    <w:locked/>
    <w:rsid w:val="002203F7"/>
    <w:rPr>
      <w:rFonts w:asciiTheme="minorHAnsi" w:eastAsiaTheme="minorHAnsi" w:hAnsiTheme="minorHAnsi" w:cstheme="minorBidi"/>
      <w:sz w:val="22"/>
      <w:szCs w:val="22"/>
      <w:lang w:val="en-US" w:eastAsia="en-US"/>
    </w:rPr>
  </w:style>
  <w:style w:type="character" w:styleId="CommentReference">
    <w:name w:val="annotation reference"/>
    <w:basedOn w:val="DefaultParagraphFont"/>
    <w:uiPriority w:val="99"/>
    <w:semiHidden/>
    <w:unhideWhenUsed/>
    <w:rsid w:val="009D507D"/>
    <w:rPr>
      <w:sz w:val="16"/>
      <w:szCs w:val="16"/>
    </w:rPr>
  </w:style>
  <w:style w:type="paragraph" w:styleId="CommentText">
    <w:name w:val="annotation text"/>
    <w:basedOn w:val="Normal"/>
    <w:link w:val="CommentTextChar"/>
    <w:uiPriority w:val="99"/>
    <w:unhideWhenUsed/>
    <w:rsid w:val="009D507D"/>
    <w:pPr>
      <w:autoSpaceDN/>
      <w:spacing w:after="160" w:line="240" w:lineRule="auto"/>
      <w:textAlignment w:val="auto"/>
    </w:pPr>
    <w:rPr>
      <w:rFonts w:asciiTheme="minorHAnsi" w:eastAsiaTheme="minorHAnsi" w:hAnsiTheme="minorHAnsi" w:cstheme="minorBidi"/>
      <w:color w:val="auto"/>
      <w:sz w:val="20"/>
      <w:szCs w:val="20"/>
      <w:lang w:val="en-US" w:eastAsia="en-US"/>
    </w:rPr>
  </w:style>
  <w:style w:type="character" w:customStyle="1" w:styleId="CommentTextChar">
    <w:name w:val="Comment Text Char"/>
    <w:basedOn w:val="DefaultParagraphFont"/>
    <w:link w:val="CommentText"/>
    <w:uiPriority w:val="99"/>
    <w:rsid w:val="009D507D"/>
    <w:rPr>
      <w:rFonts w:asciiTheme="minorHAnsi" w:eastAsiaTheme="minorHAnsi" w:hAnsiTheme="minorHAnsi" w:cstheme="minorBidi"/>
      <w:lang w:val="en-US" w:eastAsia="en-US"/>
    </w:rPr>
  </w:style>
  <w:style w:type="paragraph" w:styleId="CommentSubject">
    <w:name w:val="annotation subject"/>
    <w:basedOn w:val="CommentText"/>
    <w:next w:val="CommentText"/>
    <w:link w:val="CommentSubjectChar"/>
    <w:uiPriority w:val="99"/>
    <w:semiHidden/>
    <w:unhideWhenUsed/>
    <w:rsid w:val="001D441F"/>
    <w:pPr>
      <w:autoSpaceDN w:val="0"/>
      <w:spacing w:after="0"/>
      <w:textAlignment w:val="baseline"/>
    </w:pPr>
    <w:rPr>
      <w:rFonts w:ascii="Verdana" w:eastAsia="DejaVu Sans" w:hAnsi="Verdana" w:cs="Lohit Hindi"/>
      <w:b/>
      <w:bCs/>
      <w:color w:val="000000"/>
      <w:lang w:val="nl-NL" w:eastAsia="nl-NL"/>
    </w:rPr>
  </w:style>
  <w:style w:type="character" w:customStyle="1" w:styleId="CommentSubjectChar">
    <w:name w:val="Comment Subject Char"/>
    <w:basedOn w:val="CommentTextChar"/>
    <w:link w:val="CommentSubject"/>
    <w:uiPriority w:val="99"/>
    <w:semiHidden/>
    <w:rsid w:val="001D441F"/>
    <w:rPr>
      <w:rFonts w:ascii="Verdana" w:eastAsiaTheme="minorHAnsi" w:hAnsi="Verdana" w:cstheme="minorBidi"/>
      <w:b/>
      <w:bCs/>
      <w:color w:val="000000"/>
      <w:lang w:val="en-US" w:eastAsia="en-US"/>
    </w:rPr>
  </w:style>
  <w:style w:type="character" w:customStyle="1" w:styleId="Heading1Char">
    <w:name w:val="Heading 1 Char"/>
    <w:basedOn w:val="DefaultParagraphFont"/>
    <w:link w:val="Heading1"/>
    <w:uiPriority w:val="99"/>
    <w:semiHidden/>
    <w:rsid w:val="008567F7"/>
    <w:rPr>
      <w:rFonts w:asciiTheme="majorHAnsi" w:eastAsiaTheme="majorEastAsia" w:hAnsiTheme="majorHAnsi" w:cstheme="majorBidi"/>
      <w:color w:val="0F4761" w:themeColor="accent1" w:themeShade="BF"/>
      <w:sz w:val="32"/>
      <w:szCs w:val="32"/>
    </w:rPr>
  </w:style>
  <w:style w:type="paragraph" w:styleId="Revision">
    <w:name w:val="Revision"/>
    <w:hidden/>
    <w:uiPriority w:val="99"/>
    <w:semiHidden/>
    <w:rsid w:val="000E6981"/>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509635">
      <w:bodyDiv w:val="1"/>
      <w:marLeft w:val="0"/>
      <w:marRight w:val="0"/>
      <w:marTop w:val="0"/>
      <w:marBottom w:val="0"/>
      <w:divBdr>
        <w:top w:val="none" w:sz="0" w:space="0" w:color="auto"/>
        <w:left w:val="none" w:sz="0" w:space="0" w:color="auto"/>
        <w:bottom w:val="none" w:sz="0" w:space="0" w:color="auto"/>
        <w:right w:val="none" w:sz="0" w:space="0" w:color="auto"/>
      </w:divBdr>
    </w:div>
    <w:div w:id="518391786">
      <w:bodyDiv w:val="1"/>
      <w:marLeft w:val="0"/>
      <w:marRight w:val="0"/>
      <w:marTop w:val="0"/>
      <w:marBottom w:val="0"/>
      <w:divBdr>
        <w:top w:val="none" w:sz="0" w:space="0" w:color="auto"/>
        <w:left w:val="none" w:sz="0" w:space="0" w:color="auto"/>
        <w:bottom w:val="none" w:sz="0" w:space="0" w:color="auto"/>
        <w:right w:val="none" w:sz="0" w:space="0" w:color="auto"/>
      </w:divBdr>
    </w:div>
    <w:div w:id="612371295">
      <w:bodyDiv w:val="1"/>
      <w:marLeft w:val="0"/>
      <w:marRight w:val="0"/>
      <w:marTop w:val="0"/>
      <w:marBottom w:val="0"/>
      <w:divBdr>
        <w:top w:val="none" w:sz="0" w:space="0" w:color="auto"/>
        <w:left w:val="none" w:sz="0" w:space="0" w:color="auto"/>
        <w:bottom w:val="none" w:sz="0" w:space="0" w:color="auto"/>
        <w:right w:val="none" w:sz="0" w:space="0" w:color="auto"/>
      </w:divBdr>
    </w:div>
    <w:div w:id="633876948">
      <w:bodyDiv w:val="1"/>
      <w:marLeft w:val="0"/>
      <w:marRight w:val="0"/>
      <w:marTop w:val="0"/>
      <w:marBottom w:val="0"/>
      <w:divBdr>
        <w:top w:val="none" w:sz="0" w:space="0" w:color="auto"/>
        <w:left w:val="none" w:sz="0" w:space="0" w:color="auto"/>
        <w:bottom w:val="none" w:sz="0" w:space="0" w:color="auto"/>
        <w:right w:val="none" w:sz="0" w:space="0" w:color="auto"/>
      </w:divBdr>
    </w:div>
    <w:div w:id="681787943">
      <w:bodyDiv w:val="1"/>
      <w:marLeft w:val="0"/>
      <w:marRight w:val="0"/>
      <w:marTop w:val="0"/>
      <w:marBottom w:val="0"/>
      <w:divBdr>
        <w:top w:val="none" w:sz="0" w:space="0" w:color="auto"/>
        <w:left w:val="none" w:sz="0" w:space="0" w:color="auto"/>
        <w:bottom w:val="none" w:sz="0" w:space="0" w:color="auto"/>
        <w:right w:val="none" w:sz="0" w:space="0" w:color="auto"/>
      </w:divBdr>
    </w:div>
    <w:div w:id="1281646283">
      <w:bodyDiv w:val="1"/>
      <w:marLeft w:val="0"/>
      <w:marRight w:val="0"/>
      <w:marTop w:val="0"/>
      <w:marBottom w:val="0"/>
      <w:divBdr>
        <w:top w:val="none" w:sz="0" w:space="0" w:color="auto"/>
        <w:left w:val="none" w:sz="0" w:space="0" w:color="auto"/>
        <w:bottom w:val="none" w:sz="0" w:space="0" w:color="auto"/>
        <w:right w:val="none" w:sz="0" w:space="0" w:color="auto"/>
      </w:divBdr>
    </w:div>
    <w:div w:id="1530754372">
      <w:bodyDiv w:val="1"/>
      <w:marLeft w:val="0"/>
      <w:marRight w:val="0"/>
      <w:marTop w:val="0"/>
      <w:marBottom w:val="0"/>
      <w:divBdr>
        <w:top w:val="none" w:sz="0" w:space="0" w:color="auto"/>
        <w:left w:val="none" w:sz="0" w:space="0" w:color="auto"/>
        <w:bottom w:val="none" w:sz="0" w:space="0" w:color="auto"/>
        <w:right w:val="none" w:sz="0" w:space="0" w:color="auto"/>
      </w:divBdr>
    </w:div>
    <w:div w:id="19887771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header" Target="header3.xml" Id="rId18" /><Relationship Type="http://schemas.openxmlformats.org/officeDocument/2006/relationships/theme" Target="theme/theme1.xml" Id="rId21" /><Relationship Type="http://schemas.openxmlformats.org/officeDocument/2006/relationships/footnotes" Target="footnotes.xml" Id="rId12" /><Relationship Type="http://schemas.openxmlformats.org/officeDocument/2006/relationships/footer" Target="footer2.xml" Id="rId17"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webSettings" Target="webSettings.xml" Id="rId11" /><Relationship Type="http://schemas.openxmlformats.org/officeDocument/2006/relationships/header" Target="header2.xml" Id="rId15" /><Relationship Type="http://schemas.openxmlformats.org/officeDocument/2006/relationships/webSetting" Target="webSettings0.xml" Id="rId23" /><Relationship Type="http://schemas.openxmlformats.org/officeDocument/2006/relationships/settings" Target="settings.xml" Id="rId10" /><Relationship Type="http://schemas.openxmlformats.org/officeDocument/2006/relationships/footer" Target="footer3.xml" Id="rId19" /><Relationship Type="http://schemas.openxmlformats.org/officeDocument/2006/relationships/styles" Target="styles.xml" Id="rId9" /><Relationship Type="http://schemas.openxmlformats.org/officeDocument/2006/relationships/header" Target="header1.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4</ap:Pages>
  <ap:Words>1028</ap:Words>
  <ap:Characters>5660</ap:Characters>
  <ap:DocSecurity>0</ap:DocSecurity>
  <ap:Lines>47</ap:Lines>
  <ap:Paragraphs>13</ap:Paragraphs>
  <ap:ScaleCrop>false</ap:ScaleCrop>
  <ap:HeadingPairs>
    <vt:vector baseType="variant" size="2">
      <vt:variant>
        <vt:lpstr>Title</vt:lpstr>
      </vt:variant>
      <vt:variant>
        <vt:i4>1</vt:i4>
      </vt:variant>
    </vt:vector>
  </ap:HeadingPairs>
  <ap:TitlesOfParts>
    <vt:vector baseType="lpstr" size="1">
      <vt:lpstr>Vragen aan M over het bericht Opnieuw bloedbad in Congo tientallen christenen vermoord</vt:lpstr>
    </vt:vector>
  </ap:TitlesOfParts>
  <ap:LinksUpToDate>false</ap:LinksUpToDate>
  <ap:CharactersWithSpaces>6675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2026-10-16T08:11:00.0000000Z</lastPrinted>
  <dcterms:created xsi:type="dcterms:W3CDTF">2026-10-19T11:33:00.0000000Z</dcterms:created>
  <dcterms:modified xsi:type="dcterms:W3CDTF">2026-10-19T11:33:00.0000000Z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0x0101009C7CE436063D44E9BE7DC0259EF7C32F006EB9F9836A634AE58B6169785FD3936F009EDF83E39CE04249BF3BB5484F325D2C</vt:lpwstr>
  </property>
  <property fmtid="{D5CDD505-2E9C-101B-9397-08002B2CF9AE}" pid="3" name="BZDossierTemplate">
    <vt:lpwstr>SchriftelijkeKamervraag</vt:lpwstr>
  </property>
  <property fmtid="{D5CDD505-2E9C-101B-9397-08002B2CF9AE}" pid="4" name="BZForumOrganisation">
    <vt:lpwstr>2;#Not applicable|0049e722-bfb1-4a3f-9d08-af7366a9af40</vt:lpwstr>
  </property>
  <property fmtid="{D5CDD505-2E9C-101B-9397-08002B2CF9AE}" pid="5" name="gc2efd3bfea04f7f8169be07009f5536">
    <vt:lpwstr/>
  </property>
  <property fmtid="{D5CDD505-2E9C-101B-9397-08002B2CF9AE}" pid="6" name="BZDossierBudgetManager">
    <vt:lpwstr/>
  </property>
  <property fmtid="{D5CDD505-2E9C-101B-9397-08002B2CF9AE}" pid="7" name="BZTheme">
    <vt:lpwstr>1;#Informatie voorziening|8edfc6d5-9fe4-8b19-f842-4a06399853cd</vt:lpwstr>
  </property>
  <property fmtid="{D5CDD505-2E9C-101B-9397-08002B2CF9AE}" pid="8" name="BZDossierSendTo">
    <vt:lpwstr/>
  </property>
  <property fmtid="{D5CDD505-2E9C-101B-9397-08002B2CF9AE}" pid="9" name="BZDossierResponsibleDepartment">
    <vt:lpwstr/>
  </property>
  <property fmtid="{D5CDD505-2E9C-101B-9397-08002B2CF9AE}" pid="10" name="BZCountryState">
    <vt:lpwstr>3;#The Netherlands|7f69a7bb-478c-499d-a6cf-5869916dfee4</vt:lpwstr>
  </property>
  <property fmtid="{D5CDD505-2E9C-101B-9397-08002B2CF9AE}" pid="11" name="BZDossierProcessLocation">
    <vt:lpwstr/>
  </property>
  <property fmtid="{D5CDD505-2E9C-101B-9397-08002B2CF9AE}" pid="12" name="BZDossierGovernmentOfficial">
    <vt:lpwstr/>
  </property>
  <property fmtid="{D5CDD505-2E9C-101B-9397-08002B2CF9AE}" pid="13" name="BZMarking">
    <vt:lpwstr>5;#NO MARKING|0a4eb9ae-69eb-4d9e-b573-43ab99ef8592</vt:lpwstr>
  </property>
  <property fmtid="{D5CDD505-2E9C-101B-9397-08002B2CF9AE}" pid="14" name="f2fb2a8e39404f1ab554e4e4a49d2918">
    <vt:lpwstr/>
  </property>
  <property fmtid="{D5CDD505-2E9C-101B-9397-08002B2CF9AE}" pid="15" name="BZDossierPublishingWOOCategory">
    <vt:lpwstr/>
  </property>
  <property fmtid="{D5CDD505-2E9C-101B-9397-08002B2CF9AE}" pid="16" name="i42ef48d5fa942a0ad0d60e44f201751">
    <vt:lpwstr/>
  </property>
  <property fmtid="{D5CDD505-2E9C-101B-9397-08002B2CF9AE}" pid="17" name="BZClassification">
    <vt:lpwstr>4;#UNCLASSIFIED (U)|284e6a62-15ab-4017-be27-a1e965f4e940</vt:lpwstr>
  </property>
  <property fmtid="{D5CDD505-2E9C-101B-9397-08002B2CF9AE}" pid="18" name="f8e003236e1c4ac2ab9051d5d8789bbb">
    <vt:lpwstr/>
  </property>
  <property fmtid="{D5CDD505-2E9C-101B-9397-08002B2CF9AE}" pid="19" name="p29721a54a5c4bbe9786e930fc91e270">
    <vt:lpwstr/>
  </property>
  <property fmtid="{D5CDD505-2E9C-101B-9397-08002B2CF9AE}" pid="20" name="ed9282a3f18446ec8c17c7829edf82dd">
    <vt:lpwstr/>
  </property>
  <property fmtid="{D5CDD505-2E9C-101B-9397-08002B2CF9AE}" pid="21" name="e256f556a7b748329ab47889947c7d40">
    <vt:lpwstr/>
  </property>
  <property fmtid="{D5CDD505-2E9C-101B-9397-08002B2CF9AE}" pid="22" name="BZDossierProcessType">
    <vt:lpwstr/>
  </property>
  <property fmtid="{D5CDD505-2E9C-101B-9397-08002B2CF9AE}" pid="23" name="URL">
    <vt:lpwstr>https://247.plaza.buzaservices.nl/subject/PV-SK2026052026/BZ2631575/Brief%20antwoord%20kamervragen%20-%20Verdeling%20medische%20middelen.docx, </vt:lpwstr>
  </property>
  <property fmtid="{D5CDD505-2E9C-101B-9397-08002B2CF9AE}" pid="24" name="_dlc_DocIdItemGuid">
    <vt:lpwstr>b0ad269a-806b-448e-a6b8-2dc6bb10d196</vt:lpwstr>
  </property>
  <property fmtid="{D5CDD505-2E9C-101B-9397-08002B2CF9AE}" pid="25" name="_docset_NoMedatataSyncRequired">
    <vt:lpwstr>False</vt:lpwstr>
  </property>
  <property fmtid="{D5CDD505-2E9C-101B-9397-08002B2CF9AE}" pid="26" name="ecm_ItemDeleteBlockHolders">
    <vt:lpwstr/>
  </property>
  <property fmtid="{D5CDD505-2E9C-101B-9397-08002B2CF9AE}" pid="27" name="ecm_RecordRestrictions">
    <vt:lpwstr/>
  </property>
  <property fmtid="{D5CDD505-2E9C-101B-9397-08002B2CF9AE}" pid="28" name="ecm_ItemLockHolders">
    <vt:lpwstr/>
  </property>
</Properties>
</file>