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2026Z22635</w:t>
        <w:br/>
      </w:r>
      <w:proofErr w:type="spellEnd"/>
    </w:p>
    <w:p>
      <w:pPr>
        <w:pStyle w:val="Normal"/>
        <w:rPr>
          <w:b w:val="1"/>
          <w:bCs w:val="1"/>
        </w:rPr>
      </w:pPr>
      <w:r w:rsidR="250AE766">
        <w:rPr>
          <w:b w:val="0"/>
          <w:bCs w:val="0"/>
        </w:rPr>
        <w:t>(ingezonden 19 oktober 2026)</w:t>
        <w:br/>
      </w:r>
    </w:p>
    <w:p>
      <w:r>
        <w:t xml:space="preserve">Vragen van het lid Teunissen (PvdD) aan de ministers van Klimaat en Groene Groei en van Buitenlandse Handel en Ontwikkelingssamenwerking over de Nederlandse inzet voor de 31e Conferentie van Partijen van het VN-Klimaatverdrag (COP31).</w:t>
      </w:r>
      <w:r>
        <w:br/>
      </w:r>
    </w:p>
    <w:p>
      <w:pPr>
        <w:pStyle w:val="ListParagraph"/>
        <w:numPr>
          <w:ilvl w:val="0"/>
          <w:numId w:val="100522670"/>
        </w:numPr>
        <w:ind w:left="360"/>
      </w:pPr>
      <w:r>
        <w:t xml:space="preserve">Kunt u in meer detail dan in uw brief van 23 september 2026 toelichten [1] hoe Nederland op de COP31 meer expliciet aandacht wil vragen voor de afbouw van fossiele brandstoffendeze?</w:t>
      </w:r>
      <w:r>
        <w:br/>
      </w:r>
    </w:p>
    <w:p>
      <w:pPr>
        <w:pStyle w:val="ListParagraph"/>
        <w:numPr>
          <w:ilvl w:val="0"/>
          <w:numId w:val="100522670"/>
        </w:numPr>
        <w:ind w:left="360"/>
      </w:pPr>
      <w:r>
        <w:t xml:space="preserve">Is Nederland bereid op de COP31 expliciet steun te geven aan de Braziliaanse roadmap voor uitfasering van fossiele brandstoffen, zodat het onderwerp op de UNFCCC-agenda blijft?</w:t>
      </w:r>
      <w:r>
        <w:br/>
      </w:r>
    </w:p>
    <w:p>
      <w:pPr>
        <w:pStyle w:val="ListParagraph"/>
        <w:numPr>
          <w:ilvl w:val="0"/>
          <w:numId w:val="100522670"/>
        </w:numPr>
        <w:ind w:left="360"/>
      </w:pPr>
      <w:r>
        <w:t xml:space="preserve">Deelt u de opvatting dat concrete einddata en afspraken in een nationaal uitfaseerplan essentieel zijn om te zorgen dat de Nederlandse klimaatambities waargemaakt kunnen worden, maar ook om geloofwaardig internationaal op te treden als voorloper op dit onderwerp?</w:t>
      </w:r>
      <w:r>
        <w:br/>
      </w:r>
    </w:p>
    <w:p>
      <w:pPr>
        <w:pStyle w:val="ListParagraph"/>
        <w:numPr>
          <w:ilvl w:val="0"/>
          <w:numId w:val="100522670"/>
        </w:numPr>
        <w:ind w:left="360"/>
      </w:pPr>
      <w:r>
        <w:t xml:space="preserve">Bent u het ermee eens dat het uitfaseerplan voor fossiele brandstoffen van een rijk land met hoge historische uitstoot ten minste de volgende elementen zou moeten omvatten: concrete einddata voor de verschillende fossiele brandstoffen, geen nieuwe gasexploratie en productie, verdere afbouw van fossiele subsidies een beperking van reclame voor fossiele producten, een verplichting voor bedrijven om hun plannen in lijn te brengen met het 1,5°C-doel? Bent u bereid om deze elementen alsnog uit te werken in het Nederlandse uitfaseerplan? Zo nee, waarom niet, en kunt u dan toezeggen dat er zo snel mogelijk concrete einddata komen voor elke soort fossiele brandstof?</w:t>
      </w:r>
      <w:r>
        <w:br/>
      </w:r>
    </w:p>
    <w:p>
      <w:pPr>
        <w:pStyle w:val="ListParagraph"/>
        <w:numPr>
          <w:ilvl w:val="0"/>
          <w:numId w:val="100522670"/>
        </w:numPr>
        <w:ind w:left="360"/>
      </w:pPr>
      <w:r>
        <w:t xml:space="preserve">Bent u bereid om in het Nederlandse uitfaseerplan in het NPE een einddatum op te nemen voor kolen in 2030, voor gas in 2035 en voor olie in 2040? Zo nee, waarom niet?</w:t>
      </w:r>
      <w:r>
        <w:br/>
      </w:r>
    </w:p>
    <w:p>
      <w:pPr>
        <w:pStyle w:val="ListParagraph"/>
        <w:numPr>
          <w:ilvl w:val="0"/>
          <w:numId w:val="100522670"/>
        </w:numPr>
        <w:ind w:left="360"/>
      </w:pPr>
      <w:r>
        <w:t xml:space="preserve">Bent u bereid actief te pleiten voor het opnemen van deze einddata in de nog uit te werken Europese roadmap om fossiel uit te faseren[2]?</w:t>
      </w:r>
      <w:r>
        <w:br/>
      </w:r>
    </w:p>
    <w:p>
      <w:pPr>
        <w:pStyle w:val="ListParagraph"/>
        <w:numPr>
          <w:ilvl w:val="0"/>
          <w:numId w:val="100522670"/>
        </w:numPr>
        <w:ind w:left="360"/>
      </w:pPr>
      <w:r>
        <w:t xml:space="preserve">Hoe gaat u de plannen voor nieuwe gasexploratie, zoals onder het nieuwe verdrag met Duitsland voor exploitatie van gas onder de Noordzee, in lijn brengen met de uitfaseerplannen voor fossiele brandstoffen en hoe verenigt u deze stap met de anayse van het IEA dat in het scenario waarin de wereld in 2050 netto nul uitstoot bereikt, geen nieuwe langlopende olie- en gasprojecten nodig? Heeft u ook onafhankelijk onderzoek laten doen naar de lock-in risico’s van het openen van nieuwe gasproductievelden? Zo niet, bent u bereid deze risico’s in beeld te brengen?</w:t>
      </w:r>
      <w:r>
        <w:br/>
      </w:r>
    </w:p>
    <w:p>
      <w:pPr>
        <w:pStyle w:val="ListParagraph"/>
        <w:numPr>
          <w:ilvl w:val="0"/>
          <w:numId w:val="100522670"/>
        </w:numPr>
        <w:ind w:left="360"/>
      </w:pPr>
      <w:r>
        <w:t xml:space="preserve">Hoe waarborgt u dat de verdere uitwerking van adaptatie-indicatoren en de coördinatie richting COP32 leidt tot meer en betere adaptatiefinanciering, die voorspelbaar is, als gift wordt verstrekt en lokaal kan worden ingezet?</w:t>
      </w:r>
      <w:r>
        <w:br/>
      </w:r>
    </w:p>
    <w:p>
      <w:pPr>
        <w:pStyle w:val="ListParagraph"/>
        <w:numPr>
          <w:ilvl w:val="0"/>
          <w:numId w:val="100522670"/>
        </w:numPr>
        <w:ind w:left="360"/>
      </w:pPr>
      <w:r>
        <w:t xml:space="preserve">Kunt u toelichten welke afweging wordt gemaakt om de verantwoordelijkheid voor een groot deel van de internationale klimaatfinanciering over te laten aan de private sector, met name op het gebied van adaptatie, terwijl op adaptatie weinig winst kan worden gemaakt in tegenstelling tot groene energie?</w:t>
      </w:r>
      <w:r>
        <w:br/>
      </w:r>
    </w:p>
    <w:p>
      <w:pPr>
        <w:pStyle w:val="ListParagraph"/>
        <w:numPr>
          <w:ilvl w:val="0"/>
          <w:numId w:val="100522670"/>
        </w:numPr>
        <w:ind w:left="360"/>
      </w:pPr>
      <w:r>
        <w:t xml:space="preserve">Bent u bereid zich in het zetten voor heldere afspraken en meer duidelijkheid over de verdrievoudiging van adaptatiefinanciering, inclusief een helder basispad?</w:t>
      </w:r>
      <w:r>
        <w:br/>
      </w:r>
    </w:p>
    <w:p>
      <w:pPr>
        <w:pStyle w:val="ListParagraph"/>
        <w:numPr>
          <w:ilvl w:val="0"/>
          <w:numId w:val="100522670"/>
        </w:numPr>
        <w:ind w:left="360"/>
      </w:pPr>
      <w:r>
        <w:t xml:space="preserve">Hoe wordt de ‘fair share’ van Nederland in klimaatfinanciering bepaald, en vindt u dat het huidige niveau van financiering volstaat, gezien er sterk wordt uitgegaan van private financiering, waarbij gebrek is aan perspectief op het terugverdienen van de investeringen op adaptatieprojecten?</w:t>
      </w:r>
      <w:r>
        <w:br/>
      </w:r>
    </w:p>
    <w:p>
      <w:pPr>
        <w:pStyle w:val="ListParagraph"/>
        <w:numPr>
          <w:ilvl w:val="0"/>
          <w:numId w:val="100522670"/>
        </w:numPr>
        <w:ind w:left="360"/>
      </w:pPr>
      <w:r>
        <w:t xml:space="preserve">Bent u bereid het Nederlandse aandeel in klimaatfinanciering op te schalen?</w:t>
      </w:r>
      <w:r>
        <w:br/>
      </w:r>
    </w:p>
    <w:p>
      <w:pPr>
        <w:pStyle w:val="ListParagraph"/>
        <w:numPr>
          <w:ilvl w:val="0"/>
          <w:numId w:val="100522670"/>
        </w:numPr>
        <w:ind w:left="360"/>
      </w:pPr>
      <w:r>
        <w:t xml:space="preserve">Hoe kijkt u naar de resultaten uit onderzoek van ActionAid[3], waaruit blijkt dat de landen die het meest kwetsbaar zijn voor klimaatverandering vaak weinig actie in de vorm van adaptatie of mitigatie kunnen ondernemen, doordat de kosten van hun schulden te hoog zijn?</w:t>
      </w:r>
      <w:r>
        <w:br/>
      </w:r>
    </w:p>
    <w:p>
      <w:pPr>
        <w:pStyle w:val="ListParagraph"/>
        <w:numPr>
          <w:ilvl w:val="0"/>
          <w:numId w:val="100522670"/>
        </w:numPr>
        <w:ind w:left="360"/>
      </w:pPr>
      <w:r>
        <w:t xml:space="preserve">Bent u, gezien de druk van deze schulden, bereid om maatregelen op tafel te leggen bij de aanstaande COP31 om te verzekeren dat landen met een hoge staatsschuld ook mee kunnen doen aan klimaatmaatregelen en niet het slachtoffer worden van de effecten van de klimaatcrisis? Zo ja, welke maatregelen zal u hierbij bespreken?</w:t>
      </w:r>
      <w:r>
        <w:br/>
      </w:r>
    </w:p>
    <w:p>
      <w:pPr>
        <w:pStyle w:val="ListParagraph"/>
        <w:numPr>
          <w:ilvl w:val="0"/>
          <w:numId w:val="100522670"/>
        </w:numPr>
        <w:ind w:left="360"/>
      </w:pPr>
      <w:r>
        <w:t xml:space="preserve">Kunt u toelichten waarom een onafhankelijk Just Transition-mechanisme niet op Nederlandse steun kan rekenen, ondanks dat zo’n onafhankelijke instantie een formele rol voor sociale inclusie van minderheden kan verzekeren?</w:t>
      </w:r>
      <w:r>
        <w:br/>
      </w:r>
    </w:p>
    <w:p>
      <w:pPr>
        <w:pStyle w:val="ListParagraph"/>
        <w:numPr>
          <w:ilvl w:val="0"/>
          <w:numId w:val="100522670"/>
        </w:numPr>
        <w:ind w:left="360"/>
      </w:pPr>
      <w:r>
        <w:t xml:space="preserve">Deelt u de opvatting dat Nederland, als land dat gedurende de geschiedenis per persoon een relatief hoge uitstoot had, een extra verantwoordelijkheid heeft om zowel de Nederlandse uitstoot drastisch te verminderen, als ook de initiatieven in andere landen om hun uitstoot te verminderen moet ondersteunen?</w:t>
      </w:r>
      <w:r>
        <w:br/>
      </w:r>
    </w:p>
    <w:p>
      <w:pPr>
        <w:pStyle w:val="ListParagraph"/>
        <w:numPr>
          <w:ilvl w:val="0"/>
          <w:numId w:val="100522670"/>
        </w:numPr>
        <w:ind w:left="360"/>
      </w:pPr>
      <w:r>
        <w:t xml:space="preserve">Hoe rijmt u enerzijds de lof die Nederland ontvangt door de vooraanstaande positie in het organiseren van de TAFF-conferentie en anderzijds het Nederlandse plan rondom fossiele subsidies, waarbij weinig sprake is van afbouw?</w:t>
      </w:r>
      <w:r>
        <w:br/>
      </w:r>
    </w:p>
    <w:p>
      <w:pPr>
        <w:pStyle w:val="ListParagraph"/>
        <w:numPr>
          <w:ilvl w:val="0"/>
          <w:numId w:val="100522670"/>
        </w:numPr>
        <w:ind w:left="360"/>
      </w:pPr>
      <w:r>
        <w:t xml:space="preserve">Kunt u toezeggen dat er nieuwe stappen zullen worden gezet in de afbouw van fossiele subsidies? Zo nee, waarom niet? Kunt u een stappenplan of ander vooruitzicht opstellen om duidelijkheid te geven over dit proces?</w:t>
      </w:r>
      <w:r>
        <w:br/>
      </w:r>
    </w:p>
    <w:p>
      <w:pPr>
        <w:pStyle w:val="ListParagraph"/>
        <w:numPr>
          <w:ilvl w:val="0"/>
          <w:numId w:val="100522670"/>
        </w:numPr>
        <w:ind w:left="360"/>
      </w:pPr>
      <w:r>
        <w:t xml:space="preserve">Herinnert u zich dat Nederland tijdens de Santa Marta conferentie andere landen heeft aangespoord hun fossiele subsidies en voordelen in kaart te brengen volgens de methodologie van de internationale coalitie COFFIS en landen daarvoor uitgenodigd? Kunt u inzichtelijk maken wat de stand van zaken is? </w:t>
      </w:r>
      <w:r>
        <w:br/>
      </w:r>
    </w:p>
    <w:p>
      <w:pPr>
        <w:pStyle w:val="ListParagraph"/>
        <w:numPr>
          <w:ilvl w:val="0"/>
          <w:numId w:val="100522670"/>
        </w:numPr>
        <w:ind w:left="360"/>
      </w:pPr>
      <w:r>
        <w:t xml:space="preserve">Kunt u toezeggen dat Nederland zich op COP31 actief zal inzetten tegen klimaatobstructie, waaronder pogingen om wetenschappelijke conclusies te verzwakken, besluitvorming te vertragen of fossiele-uitfasering van de agenda te houden[4]?</w:t>
      </w:r>
      <w:r>
        <w:br/>
      </w:r>
    </w:p>
    <w:p>
      <w:pPr>
        <w:pStyle w:val="ListParagraph"/>
        <w:numPr>
          <w:ilvl w:val="0"/>
          <w:numId w:val="100522670"/>
        </w:numPr>
        <w:ind w:left="360"/>
      </w:pPr>
      <w:r>
        <w:t xml:space="preserve">Kun u uiteenzetten of u zich herkent in de kritiek van India op de IPCC-methodologie dat rechtvaardigheid en de verschillen in verantwoordelijkheden en mogelijkheden tussen landen onvoldoende wordt meegenomen en bent u het met India eens dat gelijkheidsanalyses integraal mee moeten worden genomen in IPCC-rapporten?</w:t>
      </w:r>
      <w:r>
        <w:br/>
      </w:r>
    </w:p>
    <w:p>
      <w:pPr>
        <w:pStyle w:val="ListParagraph"/>
        <w:numPr>
          <w:ilvl w:val="0"/>
          <w:numId w:val="100522670"/>
        </w:numPr>
        <w:ind w:left="360"/>
      </w:pPr>
      <w:r>
        <w:t xml:space="preserve">Welke mogelijkheden ziet u om zowel deze gelijkheidsaspecten als ook de wetenschappelijke onafhankelijkheid van het IPCC beter te beschermen?</w:t>
      </w:r>
      <w:r>
        <w:br/>
      </w:r>
    </w:p>
    <w:p>
      <w:pPr>
        <w:pStyle w:val="ListParagraph"/>
        <w:numPr>
          <w:ilvl w:val="0"/>
          <w:numId w:val="100522670"/>
        </w:numPr>
        <w:ind w:left="360"/>
      </w:pPr>
      <w:r>
        <w:t xml:space="preserve">Kunt u verzekeren dat Nederland zich ondubbelzinnig uitspreekt voor een ambitieuze Methane Pledge en zich actief inzet voor bindende, meetbare en snel uitvoerbare methaanreducties?</w:t>
      </w:r>
      <w:r>
        <w:br/>
      </w:r>
    </w:p>
    <w:p>
      <w:pPr>
        <w:pStyle w:val="ListParagraph"/>
        <w:numPr>
          <w:ilvl w:val="0"/>
          <w:numId w:val="100522670"/>
        </w:numPr>
        <w:ind w:left="360"/>
      </w:pPr>
      <w:r>
        <w:t xml:space="preserve">Welke voedselgerelateerde initiatieven ondersteunt Nederland op COP31, bijvoorbeeld rondom duurzame voedselsystemen, vermindering van emissies uit de veehouderij, voedselzekerheid en vermindering van voedselverspilling?</w:t>
      </w:r>
      <w:r>
        <w:br/>
      </w:r>
    </w:p>
    <w:p>
      <w:pPr>
        <w:pStyle w:val="ListParagraph"/>
        <w:numPr>
          <w:ilvl w:val="0"/>
          <w:numId w:val="100522670"/>
        </w:numPr>
        <w:ind w:left="360"/>
      </w:pPr>
      <w:r>
        <w:t xml:space="preserve">Is Nederland bereid zich in te zetten voor internationale afspraken die de koppeling maken tussen voedselsystemen, methaanreductie, ontbossing en een rechtvaardige transitie?</w:t>
      </w:r>
      <w:r>
        <w:br/>
      </w:r>
    </w:p>
    <w:p>
      <w:pPr>
        <w:pStyle w:val="ListParagraph"/>
        <w:numPr>
          <w:ilvl w:val="0"/>
          <w:numId w:val="100522670"/>
        </w:numPr>
        <w:ind w:left="360"/>
      </w:pPr>
      <w:r>
        <w:t xml:space="preserve">Kunt u deze vragen één voor één en voorafgaand aan COP31 op 9 november beantwoorden?</w:t>
      </w:r>
      <w:r>
        <w:br/>
      </w:r>
    </w:p>
    <w:p>
      <w:r>
        <w:t xml:space="preserve"> </w:t>
      </w:r>
      <w:r>
        <w:br/>
      </w:r>
    </w:p>
    <w:p>
      <w:r>
        <w:t xml:space="preserve"> </w:t>
      </w:r>
      <w:r>
        <w:br/>
      </w:r>
    </w:p>
    <w:p>
      <w:r>
        <w:t xml:space="preserve">[1] Kamerstuk 31793, nr. 308</w:t>
      </w:r>
      <w:r>
        <w:br/>
      </w:r>
    </w:p>
    <w:p>
      <w:r>
        <w:t xml:space="preserve">[2] Conform de motie-Van Oosterhout over pleiten voor een Europese roadmap om fossiel uit te faseren (Kamerstuk 21501-08, nr. 1057)</w:t>
      </w:r>
      <w:r>
        <w:br/>
      </w:r>
    </w:p>
    <w:p>
      <w:r>
        <w:t xml:space="preserve">[3] ActionAid, Debt Fuels the Climate Crisis: How the Finance Flows https://actionaid.org/publications/2026/debt-fuels-climate-crisis</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60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600">
    <w:abstractNumId w:val="10052260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