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2026Z22634</w:t>
        <w:br/>
      </w:r>
      <w:proofErr w:type="spellEnd"/>
    </w:p>
    <w:p>
      <w:pPr>
        <w:pStyle w:val="Normal"/>
        <w:rPr>
          <w:b w:val="1"/>
          <w:bCs w:val="1"/>
        </w:rPr>
      </w:pPr>
      <w:r w:rsidR="250AE766">
        <w:rPr>
          <w:b w:val="0"/>
          <w:bCs w:val="0"/>
        </w:rPr>
        <w:t>(ingezonden 19 oktober 2026)</w:t>
        <w:br/>
      </w:r>
    </w:p>
    <w:p>
      <w:r>
        <w:t xml:space="preserve">Vragen van de leden Inge van Dijk, Van Ark, Bühler en Tijmstra (allen CDA) aan de ministers van Sociale Zaken en Werkgelegenheid, van Volksgezondheid, Welzijn en Sport, van Economische Zaken en Klimaat en van Financiën over het ESB-artikel ‘Onze arbeidsmarkt kan gezonder en veel inclusiever’.</w:t>
      </w:r>
      <w:r>
        <w:br/>
      </w:r>
    </w:p>
    <w:p>
      <w:r>
        <w:t xml:space="preserve"> </w:t>
      </w:r>
      <w:r>
        <w:br/>
      </w:r>
    </w:p>
    <w:p>
      <w:pPr>
        <w:pStyle w:val="ListParagraph"/>
        <w:numPr>
          <w:ilvl w:val="0"/>
          <w:numId w:val="100522660"/>
        </w:numPr>
        <w:ind w:left="360"/>
      </w:pPr>
      <w:r>
        <w:t xml:space="preserve">Bent u bekend met het ESB-artikel ‘Onze arbeidsmarkt kan gezonder en veel inclusiever’ van Anthony Stigter, Lidewij Renaud, Iris de Vries en Ton Wilthagen? [1]</w:t>
      </w:r>
      <w:r>
        <w:br/>
      </w:r>
    </w:p>
    <w:p>
      <w:pPr>
        <w:pStyle w:val="ListParagraph"/>
        <w:numPr>
          <w:ilvl w:val="0"/>
          <w:numId w:val="100522660"/>
        </w:numPr>
        <w:ind w:left="360"/>
      </w:pPr>
      <w:r>
        <w:t xml:space="preserve">Welk deel van de door TNO geschatte 415.000 fte aan onbenut arbeidspotentieel onder mensen met chronische gezondheidsproblemen acht u realistisch te benutten door betere preventie en begeleiding naar werk? </w:t>
      </w:r>
      <w:r>
        <w:br/>
      </w:r>
    </w:p>
    <w:p>
      <w:pPr>
        <w:pStyle w:val="ListParagraph"/>
        <w:numPr>
          <w:ilvl w:val="0"/>
          <w:numId w:val="100522660"/>
        </w:numPr>
        <w:ind w:left="360"/>
      </w:pPr>
      <w:r>
        <w:t xml:space="preserve">Deelt u de opvatting dat passend werk kan bijdragen aan de gezondheid en het welzijn van mensen, doordat het structuur biedt en mensen helpt sociale contacten te onderhouden en mee te blijven doen in de samenleving? </w:t>
      </w:r>
      <w:r>
        <w:br/>
      </w:r>
    </w:p>
    <w:p>
      <w:pPr>
        <w:pStyle w:val="ListParagraph"/>
        <w:numPr>
          <w:ilvl w:val="0"/>
          <w:numId w:val="100522660"/>
        </w:numPr>
        <w:ind w:left="360"/>
      </w:pPr>
      <w:r>
        <w:t xml:space="preserve">Welke mogelijkheden ziet u om werkgevers te motiveren om mensen met een chronische ziekte aan te nemen? Denkt u daarbij ook aan het uitbreiden van de no-risk polis of het beter communiceren hierover richting werkgevers?  </w:t>
      </w:r>
      <w:r>
        <w:br/>
      </w:r>
    </w:p>
    <w:p>
      <w:pPr>
        <w:pStyle w:val="ListParagraph"/>
        <w:numPr>
          <w:ilvl w:val="0"/>
          <w:numId w:val="100522660"/>
        </w:numPr>
        <w:ind w:left="360"/>
      </w:pPr>
      <w:r>
        <w:t xml:space="preserve">Hoe kan ervoor worden gezorgd dat huisartsen en medisch specialisten bij de behandeling van mensen met chronische aandoeningen eerder aandacht besteden aan de mogelijkheden om te (blijven) werken? </w:t>
      </w:r>
      <w:r>
        <w:br/>
      </w:r>
    </w:p>
    <w:p>
      <w:pPr>
        <w:pStyle w:val="ListParagraph"/>
        <w:numPr>
          <w:ilvl w:val="0"/>
          <w:numId w:val="100522660"/>
        </w:numPr>
        <w:ind w:left="360"/>
      </w:pPr>
      <w:r>
        <w:t xml:space="preserve">Welke belemmeringen staan een betere samenwerking tussen de reguliere gezondheidszorg en de bedrijfsgezondheidszorg momenteel in de weg? </w:t>
      </w:r>
      <w:r>
        <w:br/>
      </w:r>
    </w:p>
    <w:p>
      <w:pPr>
        <w:pStyle w:val="ListParagraph"/>
        <w:numPr>
          <w:ilvl w:val="0"/>
          <w:numId w:val="100522660"/>
        </w:numPr>
        <w:ind w:left="360"/>
      </w:pPr>
      <w:r>
        <w:t xml:space="preserve">Hoe kunnen de op re-integratie gerichte activiteiten van UWV en gemeenten mensen met een chronische aandoening die willen en kunnen werken, maar momenteel geen baan hebben, beter bereiken en ondersteunen bij het vinden van passend werk? </w:t>
      </w:r>
      <w:r>
        <w:br/>
      </w:r>
    </w:p>
    <w:p>
      <w:pPr>
        <w:pStyle w:val="ListParagraph"/>
        <w:numPr>
          <w:ilvl w:val="0"/>
          <w:numId w:val="100522660"/>
        </w:numPr>
        <w:ind w:left="360"/>
      </w:pPr>
      <w:r>
        <w:t xml:space="preserve">Deelt u daarnaast de opvatting dat personen zonder werkgever tijdens ziekte minder ondersteuning richting werk ontvangen dan werknemers met een vast dienstverband? Welke maatregelen zijn nodig om dit verschil te verkleinen?  </w:t>
      </w:r>
      <w:r>
        <w:br/>
      </w:r>
    </w:p>
    <w:p>
      <w:pPr>
        <w:pStyle w:val="ListParagraph"/>
        <w:numPr>
          <w:ilvl w:val="0"/>
          <w:numId w:val="100522660"/>
        </w:numPr>
        <w:ind w:left="360"/>
      </w:pPr>
      <w:r>
        <w:t xml:space="preserve">Wat kan Nederland leren van de nauwere samenwerking tussen de gezondheidszorg en instanties die mensen naar werk begeleiden in landen als Zweden en Noorwegen? </w:t>
      </w:r>
      <w:r>
        <w:br/>
      </w:r>
    </w:p>
    <w:p>
      <w:pPr>
        <w:pStyle w:val="ListParagraph"/>
        <w:numPr>
          <w:ilvl w:val="0"/>
          <w:numId w:val="100522660"/>
        </w:numPr>
        <w:ind w:left="360"/>
      </w:pPr>
      <w:r>
        <w:t xml:space="preserve">Kunt u indicatief berekenen wat het voor de overheidsfinanciën zou betekenen als de in het artikel geschatte 183.000 fte aan arbeidspotentieel wordt benut bij niet-werkenden met chronische gezondheidsproblemen die aangeven niet of slechts licht belemmerd te worden bij het uitvoeren van werkzaamheden? Kunt u daarbij ook rekening houden met de investeringen die hiervoor nodig zijn? </w:t>
      </w:r>
      <w:r>
        <w:br/>
      </w:r>
    </w:p>
    <w:p>
      <w:pPr>
        <w:pStyle w:val="ListParagraph"/>
        <w:numPr>
          <w:ilvl w:val="0"/>
          <w:numId w:val="100522660"/>
        </w:numPr>
        <w:ind w:left="360"/>
      </w:pPr>
      <w:r>
        <w:t xml:space="preserve">Hoe wordt de investering in preventie betrokken bij de uitwerking van het te bereiken sociaal akkoord? Wordt daarbij ook gekeken naar de bijdrage die preventie kan leveren aan gezondheidsdoelen? Worden hierbij ook andere ministeries, zoals het ministerie van Volksgezondheid, Welzijn en Sport, betrokken, zodat de effecten op arbeidsparticipatie, gezondheid en sociale zekerheid in samenhang kunnen worden bezien? </w:t>
      </w:r>
      <w:r>
        <w:br/>
      </w:r>
    </w:p>
    <w:p>
      <w:pPr>
        <w:pStyle w:val="ListParagraph"/>
        <w:numPr>
          <w:ilvl w:val="0"/>
          <w:numId w:val="100522660"/>
        </w:numPr>
        <w:ind w:left="360"/>
      </w:pPr>
      <w:r>
        <w:t xml:space="preserve">Bent u bereid om een gezamenlijke agenda op te stellen voor gezondheid en werk, met meetbare doelen voor onder andere extra arbeidsdeelname, minder langdurig verzuim en hogere productiviteit? Zo ja, wanneer kan de Kamer deze agenda ontvangen? </w:t>
      </w:r>
      <w:r>
        <w:br/>
      </w:r>
    </w:p>
    <w:p>
      <w:r>
        <w:t xml:space="preserve"> </w:t>
      </w:r>
      <w:r>
        <w:br/>
      </w:r>
    </w:p>
    <w:p>
      <w:r>
        <w:t xml:space="preserve">[1] ESB, </w:t>
      </w:r>
      <w:r>
        <w:rPr>
          <w:i w:val="1"/>
          <w:iCs w:val="1"/>
        </w:rPr>
        <w:t xml:space="preserve">Onze arbeidsmarkt kan gezonder en veel inclusiever</w:t>
      </w:r>
      <w:r>
        <w:rPr/>
        <w:t xml:space="preserve">, Anthony Stigter, Lidewij Renaud, Iris de Vries en Ton Wilthagen, https://esb.nu/onze-arbeidsmarkt-kan-gezonder-en-veel-inclusiever/</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