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2026Z22629</w:t>
        <w:br/>
      </w:r>
      <w:proofErr w:type="spellEnd"/>
    </w:p>
    <w:p>
      <w:pPr>
        <w:pStyle w:val="Normal"/>
        <w:rPr>
          <w:b w:val="1"/>
          <w:bCs w:val="1"/>
        </w:rPr>
      </w:pPr>
      <w:r w:rsidR="250AE766">
        <w:rPr>
          <w:b w:val="0"/>
          <w:bCs w:val="0"/>
        </w:rPr>
        <w:t>(ingezonden 19 oktober 2026)</w:t>
        <w:br/>
      </w:r>
    </w:p>
    <w:p>
      <w:r>
        <w:t xml:space="preserve">Vragen van de leden Sneller en Van der Werf (beiden D66) aan de staatssecretaris van Justitie en Veiligheid over kosteloze rechtsbijstand voor slachtoffers van ernstig online seksueel misbruik</w:t>
      </w:r>
      <w:r>
        <w:br/>
      </w:r>
    </w:p>
    <w:p>
      <w:pPr>
        <w:pStyle w:val="ListParagraph"/>
        <w:numPr>
          <w:ilvl w:val="0"/>
          <w:numId w:val="100522600"/>
        </w:numPr>
        <w:ind w:left="360"/>
      </w:pPr>
      <w:r>
        <w:t xml:space="preserve">Kunt u bevestigen dat slachtoffers van ernstig online seksueel misbruik op dit moment niet in aanmerking komen voor kosteloze rechtsbijstand omdat ernstig online seksueel geweld niet is opgenomen in de Wet schadefonds geweldsmisdrijven?</w:t>
      </w:r>
      <w:r>
        <w:br/>
      </w:r>
    </w:p>
    <w:p>
      <w:pPr>
        <w:pStyle w:val="ListParagraph"/>
        <w:numPr>
          <w:ilvl w:val="0"/>
          <w:numId w:val="100522600"/>
        </w:numPr>
        <w:ind w:left="360"/>
      </w:pPr>
      <w:r>
        <w:t xml:space="preserve">Deelt u de mening dat het onwenselijk is dat zowel online als fysiek seksueel geweld zijn opgenomen in de Wet seksuele misdrijven, maar slachtoffers vervolgens niet dezelfde toegang hebben tot kosteloze hulp van een advocaat?</w:t>
      </w:r>
      <w:r>
        <w:br/>
      </w:r>
    </w:p>
    <w:p>
      <w:pPr>
        <w:pStyle w:val="ListParagraph"/>
        <w:numPr>
          <w:ilvl w:val="0"/>
          <w:numId w:val="100522600"/>
        </w:numPr>
        <w:ind w:left="360"/>
      </w:pPr>
      <w:r>
        <w:t xml:space="preserve">Bent u bereid de Wet op de rechtsbijstand en de Wet schadefonds geweldsmisdrijven aan te passen zodat ook slachtoffers van ernstig online seksueel misbruik in aanmerking komen voor kosteloze rechtsbijstand?  </w:t>
      </w:r>
      <w:r>
        <w:br/>
      </w:r>
    </w:p>
    <w:p>
      <w:pPr>
        <w:pStyle w:val="ListParagraph"/>
        <w:numPr>
          <w:ilvl w:val="0"/>
          <w:numId w:val="100522600"/>
        </w:numPr>
        <w:ind w:left="360"/>
      </w:pPr>
      <w:r>
        <w:t xml:space="preserve">Kunt u deze vragen beantwoorden voor het commissiedebat slachtofferbeleid?</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6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600">
    <w:abstractNumId w:val="10052260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