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24BA" w:rsidP="00F532FC" w:rsidRDefault="000E3992" w14:paraId="0430E1F1" w14:textId="49EE0AA7">
      <w:r>
        <w:t>Geachte Voorzitter,</w:t>
      </w:r>
    </w:p>
    <w:p w:rsidR="00D15779" w:rsidP="00F532FC" w:rsidRDefault="00D15779" w14:paraId="0CE6982C" w14:textId="2788BEB2"/>
    <w:p w:rsidR="00D15779" w:rsidP="00F532FC" w:rsidRDefault="5A358B6E" w14:paraId="48ABBCE4" w14:textId="356DAEA0">
      <w:r>
        <w:t>Op 1 oktober is het nieuwe gasjaar 2026-2027 gestart.</w:t>
      </w:r>
      <w:r w:rsidR="00C11EDC">
        <w:rPr>
          <w:rStyle w:val="Voetnootmarkering"/>
        </w:rPr>
        <w:footnoteReference w:id="1"/>
      </w:r>
      <w:r>
        <w:t xml:space="preserve"> </w:t>
      </w:r>
      <w:r w:rsidR="00485874">
        <w:t>De afgelopen periode zijn er meerdere brieven naar uw Kamer gestuurd</w:t>
      </w:r>
      <w:r w:rsidR="006417AF">
        <w:t xml:space="preserve"> over</w:t>
      </w:r>
      <w:r w:rsidR="00641BFF">
        <w:t xml:space="preserve"> de gasleveringszekerheid. </w:t>
      </w:r>
      <w:r w:rsidR="455F0F77">
        <w:t>In de brief van</w:t>
      </w:r>
      <w:r w:rsidR="50E84548">
        <w:t xml:space="preserve"> 11 september 2026</w:t>
      </w:r>
      <w:r w:rsidR="455F0F77">
        <w:t xml:space="preserve"> ben</w:t>
      </w:r>
      <w:r w:rsidR="4DA043C9">
        <w:t xml:space="preserve">t u op de hoogte gebracht van </w:t>
      </w:r>
      <w:r w:rsidR="19D2C33B">
        <w:t xml:space="preserve">het actuele beeld </w:t>
      </w:r>
      <w:r w:rsidR="1997E4C8">
        <w:t>van de gasleveringszekerheid met een vooruitblik op de aankomende winter van 2026-2027.</w:t>
      </w:r>
      <w:r w:rsidR="00120405">
        <w:rPr>
          <w:rStyle w:val="Voetnootmarkering"/>
        </w:rPr>
        <w:footnoteReference w:id="2"/>
      </w:r>
      <w:r w:rsidR="1997E4C8">
        <w:t xml:space="preserve"> </w:t>
      </w:r>
      <w:r w:rsidR="00182A6A">
        <w:t xml:space="preserve">In de brief </w:t>
      </w:r>
      <w:r w:rsidR="005C51AC">
        <w:t xml:space="preserve">van 25 september </w:t>
      </w:r>
      <w:r w:rsidR="009F0EA3">
        <w:t>2026</w:t>
      </w:r>
      <w:r w:rsidR="005C51AC">
        <w:t xml:space="preserve"> </w:t>
      </w:r>
      <w:r w:rsidR="00AF1F77">
        <w:t>over het</w:t>
      </w:r>
      <w:r w:rsidR="005C51AC">
        <w:t xml:space="preserve"> strategisch gasbeleid </w:t>
      </w:r>
      <w:r w:rsidR="00AF1F77">
        <w:t xml:space="preserve">wordt </w:t>
      </w:r>
      <w:r w:rsidR="00674542">
        <w:t xml:space="preserve">aandacht geschonken aan </w:t>
      </w:r>
      <w:r w:rsidR="00AF1F77">
        <w:t xml:space="preserve">de </w:t>
      </w:r>
      <w:r w:rsidR="005C51AC">
        <w:t>lange termijn.</w:t>
      </w:r>
      <w:r w:rsidR="005C51AC">
        <w:rPr>
          <w:rStyle w:val="Voetnootmarkering"/>
        </w:rPr>
        <w:footnoteReference w:id="3"/>
      </w:r>
      <w:r w:rsidR="00674542">
        <w:t xml:space="preserve"> </w:t>
      </w:r>
      <w:r w:rsidR="1015E1FB">
        <w:t xml:space="preserve">Met deze brief informeert het kabinet </w:t>
      </w:r>
      <w:r w:rsidR="1EE75E77">
        <w:t xml:space="preserve">uw </w:t>
      </w:r>
      <w:r w:rsidR="1015E1FB">
        <w:t>Kamer</w:t>
      </w:r>
      <w:r w:rsidR="41E7A163">
        <w:t xml:space="preserve"> </w:t>
      </w:r>
      <w:r w:rsidR="59C11DD7">
        <w:t xml:space="preserve">over de </w:t>
      </w:r>
      <w:r w:rsidR="00C80089">
        <w:t xml:space="preserve">leveringszekerheid </w:t>
      </w:r>
      <w:r w:rsidR="00786627">
        <w:t xml:space="preserve">en de </w:t>
      </w:r>
      <w:r w:rsidR="00046706">
        <w:t xml:space="preserve">samenhangende </w:t>
      </w:r>
      <w:r w:rsidR="59C11DD7">
        <w:t>voorbereidingen</w:t>
      </w:r>
      <w:r w:rsidR="7586A0E1">
        <w:t xml:space="preserve"> </w:t>
      </w:r>
      <w:r w:rsidR="2E205A80">
        <w:t xml:space="preserve">voor </w:t>
      </w:r>
      <w:r w:rsidR="375ED1D5">
        <w:t xml:space="preserve">de </w:t>
      </w:r>
      <w:r w:rsidR="2E205A80">
        <w:t>winter van 2027-2028</w:t>
      </w:r>
      <w:r w:rsidR="59C11DD7">
        <w:t xml:space="preserve">. </w:t>
      </w:r>
    </w:p>
    <w:p w:rsidR="00D15779" w:rsidP="00F532FC" w:rsidRDefault="00D15779" w14:paraId="5F5D792A" w14:textId="36469682"/>
    <w:p w:rsidR="0088498A" w:rsidP="00F532FC" w:rsidRDefault="00426458" w14:paraId="40511D0B" w14:textId="498150E0">
      <w:r>
        <w:t xml:space="preserve">Analyses van </w:t>
      </w:r>
      <w:r w:rsidR="005E4D0A">
        <w:t xml:space="preserve">de beheerder van het landelijke </w:t>
      </w:r>
      <w:r w:rsidR="00E81C9F">
        <w:t>transmissiesysteem voor gas</w:t>
      </w:r>
      <w:r w:rsidR="005B5C7B">
        <w:t xml:space="preserve"> Gasunie Transport Services (GTS)</w:t>
      </w:r>
      <w:r w:rsidR="00C20B48">
        <w:t xml:space="preserve"> tonen aan dat </w:t>
      </w:r>
      <w:r w:rsidR="006C7D5E">
        <w:t>de leveringszekerheid</w:t>
      </w:r>
      <w:r w:rsidR="003043D8">
        <w:t xml:space="preserve"> in </w:t>
      </w:r>
      <w:r w:rsidR="002D120F">
        <w:t>de winter van 2027</w:t>
      </w:r>
      <w:r w:rsidR="00C93DFC">
        <w:t xml:space="preserve">-2028 </w:t>
      </w:r>
      <w:r w:rsidR="009C1722">
        <w:t>geborgd zal zijn</w:t>
      </w:r>
      <w:r w:rsidR="009D17B6">
        <w:t>, o</w:t>
      </w:r>
      <w:r w:rsidR="009C1722">
        <w:t xml:space="preserve">ok </w:t>
      </w:r>
      <w:r w:rsidR="00F978D6">
        <w:t xml:space="preserve">als dat </w:t>
      </w:r>
      <w:r w:rsidR="00B85AEB">
        <w:t>een koud jaar met een hoge gasvraag</w:t>
      </w:r>
      <w:r w:rsidR="005A6E83">
        <w:t xml:space="preserve"> zal worden</w:t>
      </w:r>
      <w:r w:rsidR="00B85AEB">
        <w:t>.</w:t>
      </w:r>
      <w:r w:rsidR="004974F1">
        <w:t xml:space="preserve"> </w:t>
      </w:r>
      <w:r w:rsidR="002B5F34">
        <w:t>D</w:t>
      </w:r>
      <w:r w:rsidR="004974F1">
        <w:t>aarbij</w:t>
      </w:r>
      <w:r w:rsidR="002B5F34">
        <w:t xml:space="preserve"> is het</w:t>
      </w:r>
      <w:r w:rsidR="004974F1">
        <w:t xml:space="preserve"> </w:t>
      </w:r>
      <w:r w:rsidR="00730194">
        <w:t xml:space="preserve">wel </w:t>
      </w:r>
      <w:r w:rsidR="004974F1">
        <w:t>van belang dat</w:t>
      </w:r>
      <w:r w:rsidR="002B5F34">
        <w:t xml:space="preserve"> er maat</w:t>
      </w:r>
      <w:r w:rsidR="00F0367B">
        <w:t>regelen worden getroffen</w:t>
      </w:r>
      <w:r w:rsidR="00F25D39">
        <w:t xml:space="preserve"> </w:t>
      </w:r>
      <w:r w:rsidR="00785EED">
        <w:t xml:space="preserve">zodat er voldoende </w:t>
      </w:r>
      <w:r w:rsidR="00F25D39">
        <w:t>gas</w:t>
      </w:r>
      <w:r w:rsidR="00785EED">
        <w:t xml:space="preserve"> beschikbaar zal zijn</w:t>
      </w:r>
      <w:r w:rsidR="00F25D39">
        <w:t>.</w:t>
      </w:r>
      <w:r w:rsidR="005755F1">
        <w:t xml:space="preserve"> </w:t>
      </w:r>
      <w:r w:rsidR="000A767F">
        <w:t>He</w:t>
      </w:r>
      <w:r w:rsidR="00E81C9F">
        <w:t>t</w:t>
      </w:r>
      <w:r w:rsidR="000A767F">
        <w:t xml:space="preserve"> kabinet </w:t>
      </w:r>
      <w:r w:rsidR="007841B3">
        <w:t xml:space="preserve">stelt daartoe </w:t>
      </w:r>
      <w:r w:rsidR="00263105">
        <w:t xml:space="preserve">het </w:t>
      </w:r>
      <w:r w:rsidR="00756D84">
        <w:t>nationa</w:t>
      </w:r>
      <w:r w:rsidR="00AC0E62">
        <w:t>le</w:t>
      </w:r>
      <w:r w:rsidR="00756D84">
        <w:t xml:space="preserve"> vuldoel</w:t>
      </w:r>
      <w:r w:rsidR="00571C7C">
        <w:t xml:space="preserve"> </w:t>
      </w:r>
      <w:r w:rsidR="00CA0020">
        <w:t>voor 2027</w:t>
      </w:r>
      <w:r w:rsidR="00AC0E62">
        <w:t xml:space="preserve"> vast en</w:t>
      </w:r>
      <w:r w:rsidR="00A2722B">
        <w:t xml:space="preserve"> treft voorbereidingen </w:t>
      </w:r>
      <w:r w:rsidR="00EA6A60">
        <w:t xml:space="preserve">zodat er voldoende gas kan worden opgeslagen </w:t>
      </w:r>
      <w:r w:rsidR="006A7AF1">
        <w:t xml:space="preserve">in de </w:t>
      </w:r>
      <w:r w:rsidR="00AC0E62">
        <w:t>gasopslagen</w:t>
      </w:r>
      <w:r w:rsidR="006A7AF1">
        <w:t xml:space="preserve">. </w:t>
      </w:r>
    </w:p>
    <w:p w:rsidR="00D15779" w:rsidP="00F532FC" w:rsidRDefault="00D15779" w14:paraId="3CF40950" w14:textId="68D3B5AE"/>
    <w:p w:rsidR="00D15779" w:rsidP="00F532FC" w:rsidRDefault="59C11DD7" w14:paraId="48DE4321" w14:textId="15C60EF2">
      <w:r>
        <w:t>In deze brief wordt</w:t>
      </w:r>
      <w:r w:rsidR="3A159F04">
        <w:t xml:space="preserve"> achtereenvolgens ingegaan op: </w:t>
      </w:r>
    </w:p>
    <w:p w:rsidR="00D5655F" w:rsidP="00F532FC" w:rsidRDefault="00D5655F" w14:paraId="6F0F0077" w14:textId="4B394AFE"/>
    <w:p w:rsidR="009C5D69" w:rsidP="00F532FC" w:rsidRDefault="009E5ECC" w14:paraId="6161A8B9" w14:textId="78A4CA19">
      <w:pPr>
        <w:pStyle w:val="Lijstalinea"/>
        <w:numPr>
          <w:ilvl w:val="0"/>
          <w:numId w:val="17"/>
        </w:numPr>
      </w:pPr>
      <w:r>
        <w:t>h</w:t>
      </w:r>
      <w:r w:rsidR="009C5D69">
        <w:t xml:space="preserve">et bijgevoegde </w:t>
      </w:r>
      <w:r w:rsidR="00573360">
        <w:t xml:space="preserve">overzicht leveringszekerheid van GTS van </w:t>
      </w:r>
      <w:r w:rsidR="1774909C">
        <w:t>15</w:t>
      </w:r>
      <w:r w:rsidR="00573360">
        <w:t xml:space="preserve"> september 2026 dat ziet op</w:t>
      </w:r>
      <w:r w:rsidR="00A95E3C">
        <w:t xml:space="preserve"> de winter van 2027-2028;</w:t>
      </w:r>
    </w:p>
    <w:p w:rsidR="00A95E3C" w:rsidP="00F532FC" w:rsidRDefault="009E5ECC" w14:paraId="4F305A58" w14:textId="2B496F39">
      <w:pPr>
        <w:pStyle w:val="Lijstalinea"/>
        <w:numPr>
          <w:ilvl w:val="0"/>
          <w:numId w:val="17"/>
        </w:numPr>
      </w:pPr>
      <w:r>
        <w:t>d</w:t>
      </w:r>
      <w:r w:rsidR="00A95E3C">
        <w:t xml:space="preserve">e maatregelen die het kabinet </w:t>
      </w:r>
      <w:r w:rsidR="001E3184">
        <w:t>treft ten behoeve van de gasleveringszekerheid in de winter van 2027-2028</w:t>
      </w:r>
      <w:r w:rsidR="001F6746">
        <w:t>;</w:t>
      </w:r>
    </w:p>
    <w:p w:rsidR="00D4139F" w:rsidP="00F532FC" w:rsidRDefault="00D4139F" w14:paraId="61E5DDC6" w14:textId="3CB5C00A">
      <w:pPr>
        <w:pStyle w:val="Lijstalinea"/>
        <w:numPr>
          <w:ilvl w:val="0"/>
          <w:numId w:val="17"/>
        </w:numPr>
      </w:pPr>
      <w:r>
        <w:t>crisisparaatheid;</w:t>
      </w:r>
      <w:r w:rsidR="00843E7F">
        <w:t xml:space="preserve"> en</w:t>
      </w:r>
    </w:p>
    <w:p w:rsidR="007B6B3F" w:rsidP="00F532FC" w:rsidRDefault="009E5ECC" w14:paraId="7C05B852" w14:textId="0EF136BB">
      <w:pPr>
        <w:pStyle w:val="Lijstalinea"/>
        <w:numPr>
          <w:ilvl w:val="0"/>
          <w:numId w:val="17"/>
        </w:numPr>
      </w:pPr>
      <w:r>
        <w:t>r</w:t>
      </w:r>
      <w:r w:rsidR="00FB1119">
        <w:t>elevante EU-ontwikkelingen</w:t>
      </w:r>
      <w:r w:rsidR="007B6B3F">
        <w:t>.</w:t>
      </w:r>
      <w:r w:rsidR="00F532FC">
        <w:t xml:space="preserve"> </w:t>
      </w:r>
    </w:p>
    <w:p w:rsidRPr="00083DC9" w:rsidR="00BD636C" w:rsidP="00F532FC" w:rsidRDefault="00BD636C" w14:paraId="5D1F4E83" w14:textId="71B7375D">
      <w:pPr>
        <w:rPr>
          <w:rFonts w:eastAsia="Verdana" w:cs="Verdana"/>
          <w:b/>
        </w:rPr>
      </w:pPr>
    </w:p>
    <w:p w:rsidR="00B4334D" w:rsidP="00F532FC" w:rsidRDefault="00B4334D" w14:paraId="0B430E77" w14:textId="77777777">
      <w:pPr>
        <w:rPr>
          <w:b/>
          <w:bCs/>
        </w:rPr>
      </w:pPr>
      <w:r>
        <w:rPr>
          <w:b/>
          <w:bCs/>
        </w:rPr>
        <w:br w:type="page"/>
      </w:r>
    </w:p>
    <w:p w:rsidRPr="00A47A11" w:rsidR="004B0CE9" w:rsidP="00F532FC" w:rsidRDefault="004B0CE9" w14:paraId="76271C66" w14:textId="20828784">
      <w:pPr>
        <w:rPr>
          <w:b/>
          <w:bCs/>
        </w:rPr>
      </w:pPr>
      <w:r w:rsidRPr="6043F6FC">
        <w:rPr>
          <w:b/>
          <w:bCs/>
        </w:rPr>
        <w:lastRenderedPageBreak/>
        <w:t xml:space="preserve">GTS overzicht leveringszekerheid gas </w:t>
      </w:r>
      <w:r w:rsidRPr="6043F6FC" w:rsidR="00655C98">
        <w:rPr>
          <w:b/>
          <w:bCs/>
        </w:rPr>
        <w:t>met vooruitblik winter 2027-2028</w:t>
      </w:r>
    </w:p>
    <w:p w:rsidR="00B4334D" w:rsidP="00F532FC" w:rsidRDefault="00B4334D" w14:paraId="393C8391" w14:textId="77777777"/>
    <w:p w:rsidR="00511B1B" w:rsidP="00F532FC" w:rsidRDefault="00112BC3" w14:paraId="26A8167E" w14:textId="49CD3437">
      <w:r>
        <w:t>GTS heeft de wettelijke taak om jaarlijks een overzicht op te stellen van de leveringszekerheid van gas.</w:t>
      </w:r>
      <w:r w:rsidR="001A5970">
        <w:rPr>
          <w:rStyle w:val="Voetnootmarkering"/>
        </w:rPr>
        <w:footnoteReference w:id="4"/>
      </w:r>
      <w:r>
        <w:t xml:space="preserve"> Op</w:t>
      </w:r>
      <w:r w:rsidR="00C045C7">
        <w:t xml:space="preserve"> 15 </w:t>
      </w:r>
      <w:r>
        <w:t xml:space="preserve">september heeft GTS </w:t>
      </w:r>
      <w:r w:rsidR="00024E3C">
        <w:t xml:space="preserve">het bij deze Kamerbrief gevoegde </w:t>
      </w:r>
      <w:r>
        <w:t>overzicht met het kabinet gedeeld. In dit overzicht kijkt GTS vooruit naar gasjaar 202</w:t>
      </w:r>
      <w:r w:rsidR="00887984">
        <w:t>7</w:t>
      </w:r>
      <w:r w:rsidR="001F011E">
        <w:t>/</w:t>
      </w:r>
      <w:r>
        <w:t>202</w:t>
      </w:r>
      <w:r w:rsidR="00887984">
        <w:t>8</w:t>
      </w:r>
      <w:r>
        <w:t xml:space="preserve"> en maakt GTS een analyse op basis van de volgens haar relevante ontwikkelingen ten aanzien van de vraag en </w:t>
      </w:r>
      <w:r w:rsidR="6062DD67">
        <w:t>het</w:t>
      </w:r>
      <w:r>
        <w:t xml:space="preserve"> beschikbar</w:t>
      </w:r>
      <w:r w:rsidR="7C8BE9B9">
        <w:t>e</w:t>
      </w:r>
      <w:r>
        <w:t xml:space="preserve"> aanbod.</w:t>
      </w:r>
      <w:r w:rsidR="0085450E">
        <w:t xml:space="preserve"> Ook </w:t>
      </w:r>
      <w:r w:rsidR="0034769B">
        <w:t>word</w:t>
      </w:r>
      <w:r w:rsidR="000F0C9C">
        <w:t xml:space="preserve">t er bij enkele analyses een doorkijk </w:t>
      </w:r>
      <w:r w:rsidR="6E1C38D3">
        <w:t xml:space="preserve">gegeven </w:t>
      </w:r>
      <w:r w:rsidR="0040425F">
        <w:t xml:space="preserve">tot en met </w:t>
      </w:r>
      <w:r w:rsidR="007E0F85">
        <w:t>gasjaar</w:t>
      </w:r>
      <w:r w:rsidR="007606F5">
        <w:t xml:space="preserve"> 2031</w:t>
      </w:r>
      <w:r w:rsidR="001F011E">
        <w:t>/</w:t>
      </w:r>
      <w:r w:rsidR="00F26017">
        <w:t>2032</w:t>
      </w:r>
      <w:r w:rsidR="008228C5">
        <w:t xml:space="preserve">. </w:t>
      </w:r>
      <w:r>
        <w:t>Daarbij hanteert GTS aannames en uitgangspunten</w:t>
      </w:r>
      <w:r w:rsidRPr="00FA78F6" w:rsidR="00FA78F6">
        <w:t xml:space="preserve"> </w:t>
      </w:r>
      <w:r w:rsidR="00FA78F6">
        <w:t>die GTS in de markt heeft geconsulteerd.</w:t>
      </w:r>
      <w:r w:rsidR="00FA78F6">
        <w:rPr>
          <w:rStyle w:val="Voetnootmarkering"/>
        </w:rPr>
        <w:footnoteReference w:id="5"/>
      </w:r>
      <w:r w:rsidR="00FA78F6">
        <w:t xml:space="preserve"> Een aantal van deze uitgangspunten, waaronder de definitie van een koud jaar, </w:t>
      </w:r>
      <w:r w:rsidR="002746A5">
        <w:t xml:space="preserve">volgt uit </w:t>
      </w:r>
      <w:r w:rsidR="00870948">
        <w:t xml:space="preserve">de </w:t>
      </w:r>
      <w:r w:rsidR="001937BD">
        <w:t xml:space="preserve">Energiewet en de daarop gebaseerde </w:t>
      </w:r>
      <w:r w:rsidR="00870948">
        <w:t>Energieregeling</w:t>
      </w:r>
      <w:r w:rsidR="00A12B72">
        <w:t>. Omdat de Energieregeling</w:t>
      </w:r>
      <w:r w:rsidR="001937BD">
        <w:t xml:space="preserve"> met ingang </w:t>
      </w:r>
      <w:r w:rsidR="00092A68">
        <w:t xml:space="preserve">van 2026 in lijn is gebracht met </w:t>
      </w:r>
      <w:r w:rsidR="00445487">
        <w:t xml:space="preserve">relevante </w:t>
      </w:r>
      <w:r w:rsidR="007A3997">
        <w:t>Europese regels</w:t>
      </w:r>
      <w:r w:rsidR="00563C48">
        <w:t xml:space="preserve"> en daarin gebruikte referenties</w:t>
      </w:r>
      <w:r w:rsidR="00E91510">
        <w:t xml:space="preserve">, </w:t>
      </w:r>
      <w:r w:rsidR="00CF7E39">
        <w:t xml:space="preserve">is ook een aantal uitgangspunten dat GTS in </w:t>
      </w:r>
      <w:r w:rsidR="009826B3">
        <w:t xml:space="preserve">de analyses gebruikt vanaf dit jaar gewijzigd </w:t>
      </w:r>
      <w:r w:rsidR="00A32C5C">
        <w:t>ten opzichte van de voorgaande jaren</w:t>
      </w:r>
      <w:r w:rsidR="007A3997">
        <w:t>.</w:t>
      </w:r>
      <w:r w:rsidR="00A22DC3">
        <w:rPr>
          <w:rStyle w:val="Voetnootmarkering"/>
        </w:rPr>
        <w:footnoteReference w:id="6"/>
      </w:r>
      <w:r w:rsidR="0023439A">
        <w:t xml:space="preserve"> </w:t>
      </w:r>
    </w:p>
    <w:p w:rsidR="00445487" w:rsidP="00F532FC" w:rsidRDefault="00445487" w14:paraId="481151AE" w14:textId="77777777">
      <w:pPr>
        <w:rPr>
          <w:i/>
          <w:iCs/>
        </w:rPr>
      </w:pPr>
    </w:p>
    <w:p w:rsidRPr="00065027" w:rsidR="007A29E0" w:rsidP="00F532FC" w:rsidRDefault="007A29E0" w14:paraId="33AFF373" w14:textId="214AA7BA">
      <w:pPr>
        <w:rPr>
          <w:i/>
          <w:iCs/>
        </w:rPr>
      </w:pPr>
      <w:r>
        <w:rPr>
          <w:i/>
          <w:iCs/>
        </w:rPr>
        <w:t>Volume, capaciteit, en seizoensflexibiliteit in 2027-2028</w:t>
      </w:r>
    </w:p>
    <w:p w:rsidR="004F7AED" w:rsidP="00F532FC" w:rsidRDefault="004F7AED" w14:paraId="70FF2E28" w14:textId="09DC6096">
      <w:r>
        <w:t xml:space="preserve">De hoofdboodschap van GTS is dat de leveringszekerheid in 2027/2028 geborgd is, ook in een koud jaar met hoge vraag. </w:t>
      </w:r>
    </w:p>
    <w:p w:rsidR="004F7AED" w:rsidP="00F532FC" w:rsidRDefault="004F7AED" w14:paraId="45EBD85D" w14:textId="77777777"/>
    <w:p w:rsidR="0067751D" w:rsidP="00F532FC" w:rsidRDefault="00511B1B" w14:paraId="38886E2E" w14:textId="1EAB6C7B">
      <w:r>
        <w:t>De belangrij</w:t>
      </w:r>
      <w:r w:rsidR="00356A13">
        <w:t xml:space="preserve">kste </w:t>
      </w:r>
      <w:r w:rsidR="00664806">
        <w:t xml:space="preserve">analyses </w:t>
      </w:r>
      <w:r w:rsidR="00BA1C3D">
        <w:t xml:space="preserve">en conclusies zijn als volgt. </w:t>
      </w:r>
    </w:p>
    <w:p w:rsidR="0013074E" w:rsidP="00F532FC" w:rsidRDefault="0013074E" w14:paraId="7074C6F4" w14:textId="77777777"/>
    <w:p w:rsidR="00841B68" w:rsidP="00F532FC" w:rsidRDefault="00BA1C3D" w14:paraId="1D84CFE2" w14:textId="6739AAAC">
      <w:r>
        <w:t xml:space="preserve">Ten eerste </w:t>
      </w:r>
      <w:r w:rsidR="00C20976">
        <w:t xml:space="preserve">beoordeelt GTS </w:t>
      </w:r>
      <w:r w:rsidR="00C61BDC">
        <w:t xml:space="preserve">het </w:t>
      </w:r>
      <w:r w:rsidR="00C61BDC">
        <w:rPr>
          <w:b/>
          <w:bCs/>
        </w:rPr>
        <w:t xml:space="preserve">volume: </w:t>
      </w:r>
      <w:r w:rsidR="00C61BDC">
        <w:t xml:space="preserve">of er in een koud jaar voldoende gas beschikbaar is om aan de gasvraag te kunnen voldoen. </w:t>
      </w:r>
      <w:r w:rsidR="002A719A">
        <w:t xml:space="preserve">Dat </w:t>
      </w:r>
      <w:r w:rsidR="00A37A83">
        <w:t>blijkt</w:t>
      </w:r>
      <w:r w:rsidR="002A719A">
        <w:t xml:space="preserve"> </w:t>
      </w:r>
      <w:r w:rsidR="00BF7C0D">
        <w:t xml:space="preserve">het geval. </w:t>
      </w:r>
      <w:r w:rsidR="00C61BDC">
        <w:t xml:space="preserve">GTS </w:t>
      </w:r>
      <w:r w:rsidR="00D03BCA">
        <w:t>constateer</w:t>
      </w:r>
      <w:r w:rsidR="007C42C8">
        <w:t>t</w:t>
      </w:r>
      <w:r w:rsidR="00171950">
        <w:t xml:space="preserve"> dat </w:t>
      </w:r>
      <w:r w:rsidR="00456010">
        <w:t xml:space="preserve">de </w:t>
      </w:r>
      <w:r w:rsidR="00523FA8">
        <w:t>volume</w:t>
      </w:r>
      <w:r w:rsidR="00456010">
        <w:t>balans</w:t>
      </w:r>
      <w:r w:rsidR="005F7FD0">
        <w:rPr>
          <w:rStyle w:val="Voetnootmarkering"/>
        </w:rPr>
        <w:footnoteReference w:id="7"/>
      </w:r>
      <w:r w:rsidR="00456010">
        <w:t xml:space="preserve"> in </w:t>
      </w:r>
      <w:r w:rsidR="00025528">
        <w:t xml:space="preserve">alle </w:t>
      </w:r>
      <w:r w:rsidR="007618BA">
        <w:t>scenario</w:t>
      </w:r>
      <w:r w:rsidR="004365A3">
        <w:t>’</w:t>
      </w:r>
      <w:r w:rsidR="007618BA">
        <w:t>s</w:t>
      </w:r>
      <w:r w:rsidR="004365A3">
        <w:t xml:space="preserve"> en voor alle gasjaren</w:t>
      </w:r>
      <w:r w:rsidR="004F5199">
        <w:t xml:space="preserve"> (2027/2028</w:t>
      </w:r>
      <w:r w:rsidR="00E00C9D">
        <w:t xml:space="preserve"> tot en met 2031/2032</w:t>
      </w:r>
      <w:r w:rsidR="004F5199">
        <w:t>)</w:t>
      </w:r>
      <w:r w:rsidR="006C6CBD">
        <w:t xml:space="preserve"> positief is</w:t>
      </w:r>
      <w:r w:rsidR="00CA2949">
        <w:t>, o</w:t>
      </w:r>
      <w:r w:rsidR="002879DA">
        <w:t>ok in een koud jaar met een hoge vraag.</w:t>
      </w:r>
      <w:r w:rsidR="00DF3F37">
        <w:t xml:space="preserve"> </w:t>
      </w:r>
      <w:r w:rsidR="004D1593">
        <w:t xml:space="preserve">Voor gasjaar 2027/2028 </w:t>
      </w:r>
      <w:r w:rsidR="006642C2">
        <w:t>is het overschot</w:t>
      </w:r>
      <w:r w:rsidR="004C52AB">
        <w:t xml:space="preserve"> in beschikbaar volume wel </w:t>
      </w:r>
      <w:r w:rsidR="008D7675">
        <w:t xml:space="preserve">iets minder groot dan </w:t>
      </w:r>
      <w:r w:rsidR="003F5A3E">
        <w:t xml:space="preserve">in </w:t>
      </w:r>
      <w:r w:rsidR="00646713">
        <w:t xml:space="preserve">eerdere </w:t>
      </w:r>
      <w:r w:rsidR="00C872E4">
        <w:t>berekeningen van GTS</w:t>
      </w:r>
      <w:r w:rsidR="00646713">
        <w:t xml:space="preserve"> voor 2027/2028 </w:t>
      </w:r>
      <w:r w:rsidR="006553DE">
        <w:t xml:space="preserve">voor dat </w:t>
      </w:r>
      <w:r w:rsidR="28EB5758">
        <w:t>gas</w:t>
      </w:r>
      <w:r w:rsidR="006553DE">
        <w:t>jaar</w:t>
      </w:r>
      <w:r w:rsidR="002B6ACE">
        <w:rPr>
          <w:rStyle w:val="Voetnootmarkering"/>
        </w:rPr>
        <w:footnoteReference w:id="8"/>
      </w:r>
      <w:r w:rsidR="0093263C">
        <w:t xml:space="preserve"> </w:t>
      </w:r>
      <w:r w:rsidR="00C0643A">
        <w:t>omdat</w:t>
      </w:r>
      <w:r w:rsidR="000F0D73">
        <w:t xml:space="preserve"> </w:t>
      </w:r>
      <w:r w:rsidR="00E64EB6">
        <w:t xml:space="preserve">sprake is van nieuwe omstandigheden die van invloed zijn op </w:t>
      </w:r>
      <w:r w:rsidR="00A527D0">
        <w:t>het beschikbare volume</w:t>
      </w:r>
      <w:r w:rsidR="00A40687">
        <w:t xml:space="preserve">: </w:t>
      </w:r>
      <w:r w:rsidR="0093263C">
        <w:t xml:space="preserve">de </w:t>
      </w:r>
      <w:r w:rsidR="00F81076">
        <w:t>Eems Energy Terminal</w:t>
      </w:r>
      <w:r w:rsidR="00EF32B4">
        <w:t xml:space="preserve"> </w:t>
      </w:r>
      <w:r w:rsidR="006E4561">
        <w:t xml:space="preserve">(EET) </w:t>
      </w:r>
      <w:r w:rsidR="00A40687">
        <w:t xml:space="preserve">zal </w:t>
      </w:r>
      <w:r w:rsidR="000A0198">
        <w:t xml:space="preserve">in de </w:t>
      </w:r>
      <w:r w:rsidR="00BB46AA">
        <w:t xml:space="preserve">winter van </w:t>
      </w:r>
      <w:r w:rsidR="0017314F">
        <w:t>2027/2028</w:t>
      </w:r>
      <w:r w:rsidR="002A0B79">
        <w:t xml:space="preserve"> niet beschikbaar</w:t>
      </w:r>
      <w:r w:rsidR="00A40687">
        <w:t xml:space="preserve"> </w:t>
      </w:r>
      <w:r w:rsidR="002A0B79">
        <w:t>zij</w:t>
      </w:r>
      <w:r w:rsidR="00766250">
        <w:t>n</w:t>
      </w:r>
      <w:r w:rsidR="00E8265D">
        <w:t xml:space="preserve">, in verband met de voorbereidende werkzaamheden voor </w:t>
      </w:r>
      <w:r w:rsidR="6075EF41">
        <w:t xml:space="preserve">de verlenging </w:t>
      </w:r>
      <w:r w:rsidR="462B8E6D">
        <w:t xml:space="preserve">voor de </w:t>
      </w:r>
      <w:r w:rsidR="00E06F8A">
        <w:t>periode 2028-20</w:t>
      </w:r>
      <w:r w:rsidR="00D22C96">
        <w:t>3</w:t>
      </w:r>
      <w:r w:rsidR="00E06F8A">
        <w:t>6 (</w:t>
      </w:r>
      <w:r w:rsidR="00EE6194">
        <w:t>zie verderop in deze brief onder LNG-importcapaciteit)</w:t>
      </w:r>
      <w:r w:rsidR="006F285D">
        <w:t>.</w:t>
      </w:r>
      <w:r w:rsidR="002453D9">
        <w:t xml:space="preserve"> </w:t>
      </w:r>
    </w:p>
    <w:p w:rsidR="004126A6" w:rsidP="00F532FC" w:rsidRDefault="004126A6" w14:paraId="63D6C936" w14:textId="77777777"/>
    <w:p w:rsidR="001840AA" w:rsidP="00F532FC" w:rsidRDefault="007C42C8" w14:paraId="70AC9251" w14:textId="238DA1C0">
      <w:r>
        <w:t xml:space="preserve">Ten tweede </w:t>
      </w:r>
      <w:r w:rsidR="000149AD">
        <w:t xml:space="preserve">kijkt GTS naar de </w:t>
      </w:r>
      <w:r w:rsidRPr="001D0B7C" w:rsidR="000149AD">
        <w:rPr>
          <w:b/>
        </w:rPr>
        <w:t>capaciteit</w:t>
      </w:r>
      <w:r w:rsidR="000149AD">
        <w:t>: of alle eindafnemers op een uitzonderlijk koude dag</w:t>
      </w:r>
      <w:r w:rsidR="000149AD">
        <w:rPr>
          <w:rStyle w:val="Voetnootmarkering"/>
        </w:rPr>
        <w:footnoteReference w:id="9"/>
      </w:r>
      <w:r w:rsidR="000149AD">
        <w:t xml:space="preserve"> van gas kunnen worden voorzien, ook als tegelijkertijd de grootste bron zou uitvallen. </w:t>
      </w:r>
      <w:r w:rsidR="00334256">
        <w:t>Ook w</w:t>
      </w:r>
      <w:r w:rsidR="004126A6">
        <w:t xml:space="preserve">at betreft </w:t>
      </w:r>
      <w:r w:rsidRPr="001D0B7C" w:rsidR="00CB2D10">
        <w:t>capaciteit</w:t>
      </w:r>
      <w:r w:rsidR="00CB2D10">
        <w:t xml:space="preserve"> </w:t>
      </w:r>
      <w:r w:rsidR="007343E9">
        <w:t>constateert GTS</w:t>
      </w:r>
      <w:r w:rsidRPr="000149AD" w:rsidDel="007343E9" w:rsidR="00CB2D10">
        <w:t xml:space="preserve"> </w:t>
      </w:r>
      <w:r w:rsidR="00516A8E">
        <w:t>een positief</w:t>
      </w:r>
      <w:r w:rsidR="00722167">
        <w:t xml:space="preserve"> beeld voor 2027/202</w:t>
      </w:r>
      <w:r w:rsidR="00B56FC5">
        <w:t>8</w:t>
      </w:r>
      <w:r w:rsidR="00722167">
        <w:t>.</w:t>
      </w:r>
      <w:r w:rsidR="00B56FC5">
        <w:t xml:space="preserve"> Wel geldt ook hier dat de </w:t>
      </w:r>
      <w:r w:rsidR="008D1AB4">
        <w:t>capaciteitsbalans</w:t>
      </w:r>
      <w:r w:rsidR="00D82ABE">
        <w:rPr>
          <w:rStyle w:val="Voetnootmarkering"/>
        </w:rPr>
        <w:footnoteReference w:id="10"/>
      </w:r>
      <w:r w:rsidR="008D1AB4">
        <w:t xml:space="preserve"> </w:t>
      </w:r>
      <w:r w:rsidR="008D4F5C">
        <w:t>een kleiner overschot</w:t>
      </w:r>
      <w:r w:rsidR="00181C4F">
        <w:t xml:space="preserve"> laat zien</w:t>
      </w:r>
      <w:r w:rsidR="008770B6">
        <w:t xml:space="preserve"> voor 2027/2028 </w:t>
      </w:r>
      <w:r w:rsidR="00CF7956">
        <w:t xml:space="preserve">dan berekend in </w:t>
      </w:r>
      <w:r w:rsidR="002F7817">
        <w:t>voorgaande edities</w:t>
      </w:r>
      <w:r w:rsidR="00AC62C2">
        <w:t xml:space="preserve"> van het overzicht gasleveringszekerheid</w:t>
      </w:r>
      <w:r w:rsidR="008770B6">
        <w:t xml:space="preserve">. </w:t>
      </w:r>
      <w:r w:rsidR="007F4C0B">
        <w:t xml:space="preserve">Hierbij speelt, naast de </w:t>
      </w:r>
      <w:r w:rsidR="009035D7">
        <w:t>onbeschikbaarheid</w:t>
      </w:r>
      <w:r w:rsidR="005C5A02">
        <w:t xml:space="preserve"> van EET in de winter</w:t>
      </w:r>
      <w:r w:rsidR="0009682E">
        <w:t xml:space="preserve"> van 2027/2028</w:t>
      </w:r>
      <w:r w:rsidR="005C5A02">
        <w:t xml:space="preserve">, </w:t>
      </w:r>
      <w:r w:rsidR="009035D7">
        <w:t>mee dat</w:t>
      </w:r>
      <w:r w:rsidR="001840AA">
        <w:t xml:space="preserve"> </w:t>
      </w:r>
      <w:r w:rsidR="0034020F">
        <w:t xml:space="preserve">GTS </w:t>
      </w:r>
      <w:r w:rsidR="00230483">
        <w:t xml:space="preserve">dit jaar </w:t>
      </w:r>
      <w:r w:rsidR="00BA269C">
        <w:t xml:space="preserve">in de berekeningen </w:t>
      </w:r>
      <w:r w:rsidR="00AF2FC2">
        <w:t xml:space="preserve">voor gasopslag Grijpskerk </w:t>
      </w:r>
      <w:r w:rsidR="00331C9E">
        <w:t xml:space="preserve">niet </w:t>
      </w:r>
      <w:r w:rsidR="00ED21E6">
        <w:t xml:space="preserve">uitgaat van de </w:t>
      </w:r>
      <w:r w:rsidR="00BD3B43">
        <w:t>volledige capaciteit van Grijpskerk (25,8 GW) maar in de berekeningen de lagere capaciteit</w:t>
      </w:r>
      <w:r w:rsidR="00F738B7">
        <w:t xml:space="preserve"> heeft meegenomen die deze opslag heeft wanneer de vulgraad zou dalen</w:t>
      </w:r>
      <w:r w:rsidR="00DE03C7">
        <w:t xml:space="preserve"> </w:t>
      </w:r>
      <w:r w:rsidR="00AE69C1">
        <w:t>tot 6 TWh</w:t>
      </w:r>
      <w:r w:rsidR="00F738B7">
        <w:t xml:space="preserve"> (11,4 GW)</w:t>
      </w:r>
      <w:r w:rsidR="00F47F2E">
        <w:t>.</w:t>
      </w:r>
      <w:r w:rsidR="00916891">
        <w:rPr>
          <w:rStyle w:val="Voetnootmarkering"/>
        </w:rPr>
        <w:footnoteReference w:id="11"/>
      </w:r>
      <w:r w:rsidR="001840AA">
        <w:t xml:space="preserve"> </w:t>
      </w:r>
      <w:r w:rsidR="00E71136">
        <w:t xml:space="preserve">Het betreft hier een andere aanname </w:t>
      </w:r>
      <w:r w:rsidR="00AF5FBC">
        <w:t xml:space="preserve">in de berekeningen dan in voorgaande jaren is toegepast, geen fysieke wijziging aan deze gasopslag. </w:t>
      </w:r>
      <w:r w:rsidDel="00F17B07" w:rsidR="000B4B89">
        <w:t>GTS</w:t>
      </w:r>
      <w:r w:rsidR="000B4B89">
        <w:t xml:space="preserve"> wijst er</w:t>
      </w:r>
      <w:r w:rsidR="00941EFC">
        <w:t xml:space="preserve"> wel </w:t>
      </w:r>
      <w:r w:rsidR="000B4B89">
        <w:t xml:space="preserve">op dat </w:t>
      </w:r>
      <w:r w:rsidR="00DA5AA5">
        <w:t xml:space="preserve">indien maatregelen worden getroffen om </w:t>
      </w:r>
      <w:r w:rsidR="001840AA">
        <w:t xml:space="preserve">het vulniveau in gasopslag Grijpskerk niet onder circa 6 TWh </w:t>
      </w:r>
      <w:r w:rsidR="00DA5AA5">
        <w:t xml:space="preserve">te laten komen, </w:t>
      </w:r>
      <w:r w:rsidR="001840AA">
        <w:t xml:space="preserve">gerekend </w:t>
      </w:r>
      <w:r w:rsidR="00DA5AA5">
        <w:t xml:space="preserve">kan worden </w:t>
      </w:r>
      <w:r w:rsidR="001840AA">
        <w:t>met de hogere capaciteit van 25,8 GW en</w:t>
      </w:r>
      <w:r w:rsidR="00DA5AA5">
        <w:t xml:space="preserve"> de ruimte op </w:t>
      </w:r>
      <w:r w:rsidR="001840AA">
        <w:t>capaciteitsbalans groter</w:t>
      </w:r>
      <w:r w:rsidR="00DA5AA5">
        <w:t xml:space="preserve"> is</w:t>
      </w:r>
      <w:r w:rsidR="001840AA">
        <w:t xml:space="preserve">. </w:t>
      </w:r>
    </w:p>
    <w:p w:rsidR="004126A6" w:rsidP="00F532FC" w:rsidRDefault="00722167" w14:paraId="19444510" w14:textId="27763007">
      <w:r>
        <w:t xml:space="preserve"> </w:t>
      </w:r>
    </w:p>
    <w:p w:rsidR="00BC3199" w:rsidP="00F532FC" w:rsidRDefault="00286442" w14:paraId="2932D127" w14:textId="02D5181C">
      <w:r w:rsidRPr="001D0B7C">
        <w:t>Ten derde kijkt GTS naar</w:t>
      </w:r>
      <w:r w:rsidRPr="00286442">
        <w:rPr>
          <w:b/>
          <w:bCs/>
        </w:rPr>
        <w:t xml:space="preserve"> </w:t>
      </w:r>
      <w:r w:rsidRPr="001D0B7C">
        <w:rPr>
          <w:b/>
        </w:rPr>
        <w:t>door gasopslagen geboden seizoensflexibiliteit</w:t>
      </w:r>
      <w:r>
        <w:t xml:space="preserve">: hoeveel gas </w:t>
      </w:r>
      <w:r w:rsidR="0013074E">
        <w:t xml:space="preserve">moet </w:t>
      </w:r>
      <w:r>
        <w:t>er in de seizoensopslagen aanwezig</w:t>
      </w:r>
      <w:r w:rsidDel="0013074E">
        <w:t xml:space="preserve"> </w:t>
      </w:r>
      <w:r>
        <w:t>zijn aan het einde van het vulseizoen van 2027 voor de winter van 2027-2028, rekening houdende met andere bronnen van flexibiliteit, zoals de aanvoer van LNG.</w:t>
      </w:r>
      <w:r w:rsidR="0013074E">
        <w:t xml:space="preserve"> </w:t>
      </w:r>
      <w:r w:rsidRPr="001D0B7C" w:rsidR="009E4C5B">
        <w:t>Seizoensflexibiliteit</w:t>
      </w:r>
      <w:r w:rsidR="009E4C5B">
        <w:t xml:space="preserve"> is nodig om te voorzien in de extra gasvraag in de wintermaanden, ten opzichte van de jaargemiddelde vraag. Een manier om deze seizoensflexibiliteit te bieden is het </w:t>
      </w:r>
      <w:r w:rsidR="00A13C9F">
        <w:t xml:space="preserve">opslaan </w:t>
      </w:r>
      <w:r w:rsidR="009E4C5B">
        <w:t xml:space="preserve">van </w:t>
      </w:r>
      <w:r w:rsidR="00A13C9F">
        <w:t>gas in</w:t>
      </w:r>
      <w:r w:rsidR="009E4C5B">
        <w:t xml:space="preserve"> de </w:t>
      </w:r>
      <w:r w:rsidR="00DA4D55">
        <w:t>seizoensgasopslagen</w:t>
      </w:r>
      <w:r w:rsidR="008343EF">
        <w:t>.</w:t>
      </w:r>
      <w:r w:rsidRPr="00324674" w:rsidR="008430A3">
        <w:rPr>
          <w:b/>
          <w:bCs/>
        </w:rPr>
        <w:t xml:space="preserve"> </w:t>
      </w:r>
      <w:r w:rsidR="009A055A">
        <w:t xml:space="preserve">GTS </w:t>
      </w:r>
      <w:r w:rsidR="001C2EAF">
        <w:t xml:space="preserve">heeft </w:t>
      </w:r>
      <w:r w:rsidR="008430A3">
        <w:t>verschillende scenario</w:t>
      </w:r>
      <w:r w:rsidR="00593EE3">
        <w:t>’s doorgerekend, met varianten in vraag en in (flexibiliteit in</w:t>
      </w:r>
      <w:r w:rsidR="001F6880">
        <w:t>) aanbod van LNG</w:t>
      </w:r>
      <w:r w:rsidR="00593EE3">
        <w:t xml:space="preserve">. </w:t>
      </w:r>
      <w:r w:rsidR="001F6880">
        <w:t xml:space="preserve">Op basis hiervan adviseert </w:t>
      </w:r>
      <w:r w:rsidR="0081232A">
        <w:t>G</w:t>
      </w:r>
      <w:r w:rsidR="005B4D50">
        <w:t xml:space="preserve">TS dat er aan het </w:t>
      </w:r>
      <w:r w:rsidR="000A0CA5">
        <w:t xml:space="preserve">einde van het vulseizoen voor de winter </w:t>
      </w:r>
      <w:r w:rsidR="009A2325">
        <w:t>van 2027-2028</w:t>
      </w:r>
      <w:r w:rsidR="00371BE2">
        <w:t xml:space="preserve"> </w:t>
      </w:r>
      <w:r w:rsidRPr="00424B6A" w:rsidR="00371BE2">
        <w:t>93 TWh</w:t>
      </w:r>
      <w:r w:rsidRPr="00424B6A" w:rsidR="009D7A6F">
        <w:t xml:space="preserve"> in de seizoensopslagen</w:t>
      </w:r>
      <w:r w:rsidR="00424B6A">
        <w:t xml:space="preserve"> </w:t>
      </w:r>
      <w:r w:rsidR="00D51CDD">
        <w:t>aanwezig moet zijn</w:t>
      </w:r>
      <w:r w:rsidR="000A7A70">
        <w:t xml:space="preserve">. </w:t>
      </w:r>
      <w:r w:rsidR="00D32EE5">
        <w:t xml:space="preserve">Het </w:t>
      </w:r>
      <w:r w:rsidR="00324674">
        <w:t>geadviseerde vuldoel</w:t>
      </w:r>
      <w:r w:rsidR="00D32EE5">
        <w:t xml:space="preserve"> van 93 TWh</w:t>
      </w:r>
      <w:r w:rsidR="00324674">
        <w:t xml:space="preserve"> is aanzienlijk lager dan de 115 TWh die </w:t>
      </w:r>
      <w:r w:rsidR="00D32EE5">
        <w:t>voor</w:t>
      </w:r>
      <w:r w:rsidR="00F532FC">
        <w:t> </w:t>
      </w:r>
      <w:r w:rsidR="00D32EE5">
        <w:t>202</w:t>
      </w:r>
      <w:r w:rsidR="000D3713">
        <w:t xml:space="preserve">6/2027 </w:t>
      </w:r>
      <w:r w:rsidR="00324674">
        <w:t>werd geadviseerd. Dit komt vooral doordat</w:t>
      </w:r>
      <w:r w:rsidR="00FF1B3A">
        <w:t xml:space="preserve"> </w:t>
      </w:r>
      <w:r w:rsidR="00924C1B">
        <w:t>er</w:t>
      </w:r>
      <w:r w:rsidR="00A5219E">
        <w:t>, zoals ook hiervoor genoemd,</w:t>
      </w:r>
      <w:r w:rsidR="003808EA">
        <w:t xml:space="preserve"> sinds 1 januari 2026</w:t>
      </w:r>
      <w:r w:rsidR="00924C1B">
        <w:t xml:space="preserve"> </w:t>
      </w:r>
      <w:r w:rsidR="00A5219E">
        <w:t>in</w:t>
      </w:r>
      <w:r w:rsidR="003808EA">
        <w:t xml:space="preserve"> </w:t>
      </w:r>
      <w:r w:rsidR="30C4AF2B">
        <w:t>de</w:t>
      </w:r>
      <w:r w:rsidR="003808EA">
        <w:t xml:space="preserve"> Nederlandse</w:t>
      </w:r>
      <w:r w:rsidR="00924C1B">
        <w:t xml:space="preserve"> wetgeving wordt aangesloten bij Europese regels</w:t>
      </w:r>
      <w:r w:rsidR="00BB1F32">
        <w:t xml:space="preserve"> ten aanzien van </w:t>
      </w:r>
      <w:r w:rsidR="00282931">
        <w:t>de definitie voor het bepalen van de temperatuurprofielen</w:t>
      </w:r>
      <w:r w:rsidR="00AD1505">
        <w:t xml:space="preserve">. </w:t>
      </w:r>
      <w:r w:rsidR="009A3555">
        <w:t xml:space="preserve">In lijn met deze </w:t>
      </w:r>
      <w:r w:rsidR="00E3214B">
        <w:t>wijziging rekent GTS nu</w:t>
      </w:r>
      <w:r w:rsidR="009A3555">
        <w:t xml:space="preserve"> </w:t>
      </w:r>
      <w:r w:rsidR="00324674">
        <w:t>met een koude winter eens in de 20 i.p.v. 30 jaar</w:t>
      </w:r>
      <w:r w:rsidR="00295F26">
        <w:t xml:space="preserve"> waardoor winter 2012-2013 i.p.v. 1995-1996 nu als referentie geldt</w:t>
      </w:r>
      <w:r w:rsidR="00097DA1">
        <w:t>.</w:t>
      </w:r>
      <w:r w:rsidR="00593C73">
        <w:rPr>
          <w:rStyle w:val="Voetnootmarkering"/>
        </w:rPr>
        <w:footnoteReference w:id="12"/>
      </w:r>
      <w:r w:rsidR="00097DA1">
        <w:t xml:space="preserve"> Wat ook meespeelt is </w:t>
      </w:r>
      <w:r w:rsidR="00324674">
        <w:t>dat</w:t>
      </w:r>
      <w:r w:rsidR="000D3713">
        <w:t xml:space="preserve"> GTS</w:t>
      </w:r>
      <w:r w:rsidR="00324674">
        <w:t xml:space="preserve"> in de berekeningen van dit jaar </w:t>
      </w:r>
      <w:r w:rsidR="000D3713">
        <w:t xml:space="preserve">rekening houdt met de toename op de mondiale markt van </w:t>
      </w:r>
      <w:r w:rsidR="00324674">
        <w:t>LNG-aanbod</w:t>
      </w:r>
      <w:r w:rsidR="00EF7D28">
        <w:t xml:space="preserve"> en de flexibiliteit die LNG </w:t>
      </w:r>
      <w:r w:rsidR="003B3521">
        <w:t>in de winter kan bieden.</w:t>
      </w:r>
      <w:r w:rsidR="00CF1B27">
        <w:t xml:space="preserve"> </w:t>
      </w:r>
    </w:p>
    <w:p w:rsidR="005C1EF7" w:rsidP="00F532FC" w:rsidRDefault="005C1EF7" w14:paraId="40D1022B" w14:textId="77777777"/>
    <w:p w:rsidRPr="00605BD5" w:rsidR="00C52CBC" w:rsidP="00F532FC" w:rsidRDefault="00605BD5" w14:paraId="6DDC0EEC" w14:textId="661FD10A">
      <w:pPr>
        <w:rPr>
          <w:i/>
          <w:iCs/>
        </w:rPr>
      </w:pPr>
      <w:r w:rsidRPr="00605BD5">
        <w:rPr>
          <w:i/>
          <w:iCs/>
        </w:rPr>
        <w:t>Aandachtspunten</w:t>
      </w:r>
    </w:p>
    <w:p w:rsidR="002C68E2" w:rsidP="00F532FC" w:rsidRDefault="00DD2C4D" w14:paraId="1FE5A4D7" w14:textId="7F99725A">
      <w:r>
        <w:t xml:space="preserve">GTS wijst </w:t>
      </w:r>
      <w:r w:rsidR="00D97BE6">
        <w:t>erop dat de huidige combinatie van regelgeving</w:t>
      </w:r>
      <w:r w:rsidR="009E6D44">
        <w:t>,</w:t>
      </w:r>
      <w:r w:rsidR="00D97BE6">
        <w:t xml:space="preserve"> zoals vulverplichtingen</w:t>
      </w:r>
      <w:r w:rsidR="009E6D44">
        <w:t>,</w:t>
      </w:r>
      <w:r w:rsidR="00D97BE6">
        <w:t xml:space="preserve"> en marktomstandigheden maken dat er geen commerciële prikkel is om</w:t>
      </w:r>
      <w:r w:rsidR="00A15ADE">
        <w:t xml:space="preserve"> </w:t>
      </w:r>
      <w:r w:rsidR="00817E98">
        <w:t>’</w:t>
      </w:r>
      <w:r w:rsidR="00A15ADE">
        <w:t>s zomers</w:t>
      </w:r>
      <w:r w:rsidR="00817E98">
        <w:t xml:space="preserve"> in</w:t>
      </w:r>
      <w:r w:rsidR="00D97BE6">
        <w:t xml:space="preserve"> de gasopslagen </w:t>
      </w:r>
      <w:r w:rsidR="006B1309">
        <w:t xml:space="preserve">gas op </w:t>
      </w:r>
      <w:r w:rsidR="00D97BE6">
        <w:t xml:space="preserve">te </w:t>
      </w:r>
      <w:r w:rsidR="00817E98">
        <w:t>slaa</w:t>
      </w:r>
      <w:r w:rsidR="59CC1164">
        <w:t>n</w:t>
      </w:r>
      <w:r w:rsidR="00D97BE6">
        <w:t>. Tegelijk wijst GTS, m</w:t>
      </w:r>
      <w:r w:rsidR="00524324">
        <w:t>et het oog op</w:t>
      </w:r>
      <w:r w:rsidR="00725567">
        <w:t xml:space="preserve"> de geopolitieke onrust</w:t>
      </w:r>
      <w:r w:rsidR="00D97BE6">
        <w:t xml:space="preserve">, </w:t>
      </w:r>
      <w:r w:rsidR="00524324">
        <w:t xml:space="preserve">op </w:t>
      </w:r>
      <w:r w:rsidR="0099471A">
        <w:t xml:space="preserve">het belang van een strategische </w:t>
      </w:r>
      <w:r w:rsidR="004E294C">
        <w:t>gasreserve. Het kabinet onderschrijft d</w:t>
      </w:r>
      <w:r w:rsidR="00792F7F">
        <w:t xml:space="preserve">eze </w:t>
      </w:r>
      <w:r w:rsidR="00C710AE">
        <w:t>aandachtspunten</w:t>
      </w:r>
      <w:r w:rsidR="004E294C">
        <w:t xml:space="preserve"> </w:t>
      </w:r>
      <w:r w:rsidR="00D63F67">
        <w:t xml:space="preserve">en heeft </w:t>
      </w:r>
      <w:r w:rsidR="009B1B94">
        <w:t xml:space="preserve">uw Kamer </w:t>
      </w:r>
      <w:r w:rsidR="007E2464">
        <w:t>met de brief van</w:t>
      </w:r>
      <w:r w:rsidR="00D63F67">
        <w:t xml:space="preserve"> </w:t>
      </w:r>
      <w:r w:rsidR="008402A6">
        <w:t>25</w:t>
      </w:r>
      <w:r w:rsidR="00F532FC">
        <w:t> </w:t>
      </w:r>
      <w:r w:rsidR="008402A6">
        <w:t>september 2026</w:t>
      </w:r>
      <w:r w:rsidR="002E408C">
        <w:t xml:space="preserve"> </w:t>
      </w:r>
      <w:r w:rsidR="007E2464">
        <w:t>geïnformeerd</w:t>
      </w:r>
      <w:r w:rsidR="00735459">
        <w:t xml:space="preserve"> hoe </w:t>
      </w:r>
      <w:r w:rsidR="00792F7F">
        <w:t>deze onderwerpen worden geadresseerd in</w:t>
      </w:r>
      <w:r w:rsidDel="00792F7F" w:rsidR="00735459">
        <w:t xml:space="preserve"> </w:t>
      </w:r>
      <w:r w:rsidR="00F54250">
        <w:t xml:space="preserve">het </w:t>
      </w:r>
      <w:r w:rsidR="00201C06">
        <w:t>strategisch gas</w:t>
      </w:r>
      <w:r w:rsidR="00735459">
        <w:t xml:space="preserve">beleid op </w:t>
      </w:r>
      <w:r w:rsidR="00201C06">
        <w:t>de lange</w:t>
      </w:r>
      <w:r w:rsidR="00202D7C">
        <w:t xml:space="preserve"> </w:t>
      </w:r>
      <w:r w:rsidR="00201C06">
        <w:t>termijn.</w:t>
      </w:r>
      <w:r w:rsidR="006C4DD1">
        <w:rPr>
          <w:rStyle w:val="Voetnootmarkering"/>
        </w:rPr>
        <w:footnoteReference w:id="13"/>
      </w:r>
    </w:p>
    <w:p w:rsidR="00112BC3" w:rsidP="00F532FC" w:rsidRDefault="00112BC3" w14:paraId="2A994143" w14:textId="77777777"/>
    <w:p w:rsidRPr="00887984" w:rsidR="004A2CDF" w:rsidP="00F532FC" w:rsidRDefault="00E45EA0" w14:paraId="3BDDC7AF" w14:textId="1286DFD1">
      <w:pPr>
        <w:rPr>
          <w:b/>
          <w:bCs/>
        </w:rPr>
      </w:pPr>
      <w:r w:rsidRPr="00007536">
        <w:rPr>
          <w:b/>
          <w:bCs/>
        </w:rPr>
        <w:t xml:space="preserve">Maatregelen </w:t>
      </w:r>
      <w:r w:rsidR="00AE3938">
        <w:rPr>
          <w:b/>
          <w:bCs/>
        </w:rPr>
        <w:t>kabinet</w:t>
      </w:r>
    </w:p>
    <w:p w:rsidR="00C240B1" w:rsidP="00F532FC" w:rsidRDefault="00C240B1" w14:paraId="116F2BFA" w14:textId="77777777">
      <w:pPr>
        <w:rPr>
          <w:i/>
          <w:iCs/>
        </w:rPr>
      </w:pPr>
    </w:p>
    <w:p w:rsidR="00BC3D72" w:rsidP="00F532FC" w:rsidRDefault="00BC3D72" w14:paraId="63F5B737" w14:textId="60563460">
      <w:r>
        <w:t xml:space="preserve">Het kabinet </w:t>
      </w:r>
      <w:r w:rsidR="0097556E">
        <w:t>neemt</w:t>
      </w:r>
      <w:r w:rsidR="00482B78">
        <w:t xml:space="preserve"> zowel aan de </w:t>
      </w:r>
      <w:r w:rsidR="0073686A">
        <w:t>aanbod</w:t>
      </w:r>
      <w:r w:rsidR="007663A9">
        <w:t xml:space="preserve">- als </w:t>
      </w:r>
      <w:r w:rsidR="0037A80A">
        <w:t xml:space="preserve">aan de </w:t>
      </w:r>
      <w:r w:rsidR="0073686A">
        <w:t>vraag</w:t>
      </w:r>
      <w:r w:rsidR="007663A9">
        <w:t>kant maatr</w:t>
      </w:r>
      <w:r w:rsidR="0097556E">
        <w:t>egelen in he</w:t>
      </w:r>
      <w:r w:rsidR="00414C7F">
        <w:t>t</w:t>
      </w:r>
      <w:r w:rsidR="0097556E">
        <w:t xml:space="preserve"> belang van de </w:t>
      </w:r>
      <w:r w:rsidR="00507658">
        <w:t>gasleveringszekerheid</w:t>
      </w:r>
      <w:r w:rsidR="00EE034B">
        <w:t>, die mede van belang zijn voor de winter van 2027/2028.</w:t>
      </w:r>
    </w:p>
    <w:p w:rsidR="002C5F60" w:rsidP="00F532FC" w:rsidRDefault="002C5F60" w14:paraId="195607DE" w14:textId="77777777"/>
    <w:p w:rsidR="6043F6FC" w:rsidP="00F532FC" w:rsidRDefault="004A2CDF" w14:paraId="3F396118" w14:textId="2E893637">
      <w:pPr>
        <w:rPr>
          <w:i/>
          <w:iCs/>
        </w:rPr>
      </w:pPr>
      <w:r w:rsidRPr="00007536">
        <w:rPr>
          <w:i/>
          <w:iCs/>
        </w:rPr>
        <w:t>Gasopslag</w:t>
      </w:r>
    </w:p>
    <w:p w:rsidR="00B3149A" w:rsidP="00F532FC" w:rsidRDefault="00B3149A" w14:paraId="1B5E8104" w14:textId="77777777">
      <w:pPr>
        <w:rPr>
          <w:i/>
          <w:iCs/>
        </w:rPr>
      </w:pPr>
    </w:p>
    <w:p w:rsidR="000F5C5C" w:rsidP="00F532FC" w:rsidRDefault="00532813" w14:paraId="59498795" w14:textId="77777777">
      <w:pPr>
        <w:rPr>
          <w:u w:val="single"/>
        </w:rPr>
      </w:pPr>
      <w:r w:rsidRPr="001B532B">
        <w:rPr>
          <w:u w:val="single"/>
        </w:rPr>
        <w:t xml:space="preserve">EU </w:t>
      </w:r>
      <w:r w:rsidRPr="001B532B" w:rsidR="00A63B09">
        <w:rPr>
          <w:u w:val="single"/>
        </w:rPr>
        <w:t>vuldoelstelling</w:t>
      </w:r>
      <w:r w:rsidRPr="000C76A7" w:rsidR="00A63B09">
        <w:rPr>
          <w:u w:val="single"/>
        </w:rPr>
        <w:t xml:space="preserve"> </w:t>
      </w:r>
    </w:p>
    <w:p w:rsidR="00B23FDF" w:rsidP="00F532FC" w:rsidRDefault="00162C97" w14:paraId="7EB3D63D" w14:textId="637C474E">
      <w:r>
        <w:t>De EU-</w:t>
      </w:r>
      <w:r w:rsidR="0092568E">
        <w:t>vul</w:t>
      </w:r>
      <w:r>
        <w:t>doelstellin</w:t>
      </w:r>
      <w:r w:rsidR="0092568E">
        <w:t>g</w:t>
      </w:r>
      <w:r w:rsidR="001829C7">
        <w:t xml:space="preserve"> waar</w:t>
      </w:r>
      <w:r w:rsidR="0092568E">
        <w:t xml:space="preserve"> Nederland</w:t>
      </w:r>
      <w:r w:rsidR="0048298A">
        <w:t xml:space="preserve"> </w:t>
      </w:r>
      <w:r w:rsidR="00684AE5">
        <w:t>op enig moment tussen 1 oktober en 1</w:t>
      </w:r>
      <w:r w:rsidR="00F532FC">
        <w:t> </w:t>
      </w:r>
      <w:r w:rsidR="00684AE5">
        <w:t>december 2027 aan moet voldoen bedraagt 72% ofwel 103 TWh</w:t>
      </w:r>
      <w:r w:rsidR="00CE23E6">
        <w:t xml:space="preserve"> van de totale technische gasopslagcapaciteit in Nederland</w:t>
      </w:r>
      <w:r w:rsidR="00684AE5">
        <w:t>.</w:t>
      </w:r>
      <w:r w:rsidR="000B3A32">
        <w:t xml:space="preserve"> Dit ligt iets lager dan in voorgaande jaren</w:t>
      </w:r>
      <w:r w:rsidR="00327D9D">
        <w:rPr>
          <w:rStyle w:val="Voetnootmarkering"/>
        </w:rPr>
        <w:footnoteReference w:id="14"/>
      </w:r>
      <w:r w:rsidR="000B3A32">
        <w:t xml:space="preserve">, vanwege de berekeningsmethodiek die de </w:t>
      </w:r>
      <w:r w:rsidR="00AA4DE4">
        <w:t>Verordening gasleveringszekerheid voorschrijft</w:t>
      </w:r>
      <w:r w:rsidR="000636FE">
        <w:t xml:space="preserve"> </w:t>
      </w:r>
      <w:r w:rsidR="00890D8B">
        <w:t>en de referentiejaren die daarbij</w:t>
      </w:r>
      <w:r w:rsidR="0003313F">
        <w:t xml:space="preserve"> </w:t>
      </w:r>
      <w:r w:rsidR="00760124">
        <w:t>worden</w:t>
      </w:r>
      <w:r w:rsidR="00724892">
        <w:t xml:space="preserve"> betrokken</w:t>
      </w:r>
      <w:r w:rsidR="00AA4DE4">
        <w:t>.</w:t>
      </w:r>
      <w:r w:rsidR="00327D9D">
        <w:rPr>
          <w:rStyle w:val="Voetnootmarkering"/>
        </w:rPr>
        <w:footnoteReference w:id="15"/>
      </w:r>
      <w:r w:rsidR="00AA4DE4">
        <w:t xml:space="preserve"> </w:t>
      </w:r>
    </w:p>
    <w:p w:rsidR="00B23FDF" w:rsidP="00F532FC" w:rsidRDefault="00B23FDF" w14:paraId="6DFB0D37" w14:textId="77777777"/>
    <w:p w:rsidR="001B0D16" w:rsidP="00F532FC" w:rsidRDefault="008B3544" w14:paraId="6CFCCE7D" w14:textId="7613B7EA">
      <w:r>
        <w:t xml:space="preserve">Vooralsnog is </w:t>
      </w:r>
      <w:r w:rsidR="00E66AEA">
        <w:t>2027 het laatste jaar waarin er een EU-vuldoelstelling geld</w:t>
      </w:r>
      <w:r w:rsidR="00914CB9">
        <w:t>t</w:t>
      </w:r>
      <w:r w:rsidR="00E66AEA">
        <w:t xml:space="preserve">. Deze doelstelling, die sinds 2022 geldt, </w:t>
      </w:r>
      <w:r w:rsidR="00050E8B">
        <w:t>is n</w:t>
      </w:r>
      <w:r w:rsidR="00E66AEA">
        <w:t xml:space="preserve">amelijk </w:t>
      </w:r>
      <w:r w:rsidR="00027AFD">
        <w:t xml:space="preserve">in 2025 </w:t>
      </w:r>
      <w:r w:rsidR="00952122">
        <w:t>verlengd tot en met 31</w:t>
      </w:r>
      <w:r w:rsidR="00F532FC">
        <w:t> </w:t>
      </w:r>
      <w:r w:rsidR="00952122">
        <w:t xml:space="preserve">december 2027, vooruitlopend op een algehele herziening van het EU-wetgevend kader voor de leveringszekerheid van gas, elektriciteit en olie. Het voorstel van de </w:t>
      </w:r>
      <w:r w:rsidR="3FF154AD">
        <w:t xml:space="preserve">Europese </w:t>
      </w:r>
      <w:r w:rsidR="00952122">
        <w:t>Commissie wat betreft die herziening wordt in het najaar van 2026 verwacht.</w:t>
      </w:r>
      <w:r w:rsidR="00474FF4">
        <w:rPr>
          <w:rStyle w:val="Voetnootmarkering"/>
        </w:rPr>
        <w:footnoteReference w:id="16"/>
      </w:r>
      <w:r w:rsidR="00474FF4">
        <w:t xml:space="preserve"> </w:t>
      </w:r>
      <w:r w:rsidR="63C2A899">
        <w:t>Sinds</w:t>
      </w:r>
      <w:r w:rsidR="00B6570E">
        <w:t xml:space="preserve"> september 2025 </w:t>
      </w:r>
      <w:r w:rsidR="00003AC7">
        <w:t xml:space="preserve">is </w:t>
      </w:r>
      <w:r w:rsidR="000A3CDE">
        <w:t>afwijking</w:t>
      </w:r>
      <w:r w:rsidR="005A1E54">
        <w:t xml:space="preserve"> van het vuldoel tot 10 procentpunt toegestaan in </w:t>
      </w:r>
      <w:r w:rsidR="001C3C64">
        <w:t xml:space="preserve">specifieke gevallen, waaronder </w:t>
      </w:r>
      <w:r w:rsidR="002A07D8">
        <w:t>moeilijke marktomstandigheden</w:t>
      </w:r>
      <w:r w:rsidR="00D057D4">
        <w:t xml:space="preserve"> tijdens het vulseizoen</w:t>
      </w:r>
      <w:r w:rsidR="002A07D8">
        <w:t>.</w:t>
      </w:r>
      <w:r w:rsidR="00083506">
        <w:t xml:space="preserve"> Zoals is toegelicht in de Kamerbrief van </w:t>
      </w:r>
      <w:r w:rsidR="0004541E">
        <w:t xml:space="preserve">11 </w:t>
      </w:r>
      <w:r w:rsidRPr="00BE658C" w:rsidR="00083506">
        <w:t xml:space="preserve">september </w:t>
      </w:r>
      <w:r w:rsidR="00083506">
        <w:t>jl</w:t>
      </w:r>
      <w:r w:rsidDel="00D29E01">
        <w:t>.</w:t>
      </w:r>
      <w:r w:rsidDel="1B2CC57B">
        <w:t>,</w:t>
      </w:r>
      <w:r w:rsidR="0004541E">
        <w:t xml:space="preserve"> </w:t>
      </w:r>
      <w:r w:rsidR="008E1B90">
        <w:t xml:space="preserve">heeft </w:t>
      </w:r>
      <w:r w:rsidR="00083506">
        <w:t>het kabinet</w:t>
      </w:r>
      <w:r w:rsidR="0048207C">
        <w:t>, gelet</w:t>
      </w:r>
      <w:r w:rsidR="008F74D7">
        <w:t xml:space="preserve"> op de sinds maart 2026 aanhoudende moeilijke marktomstandigheden</w:t>
      </w:r>
      <w:r w:rsidR="00D0737E">
        <w:t xml:space="preserve"> en mede</w:t>
      </w:r>
      <w:r w:rsidR="005F49B9">
        <w:t xml:space="preserve"> vanwege een daartoe strekkende oproep vanuit de Europese Commissie</w:t>
      </w:r>
      <w:r w:rsidR="008E1B90">
        <w:t xml:space="preserve">, </w:t>
      </w:r>
      <w:r w:rsidR="008F74D7">
        <w:t>besloten deze verlaging toe te passen.</w:t>
      </w:r>
      <w:r w:rsidR="00121D7B">
        <w:t xml:space="preserve"> </w:t>
      </w:r>
      <w:r w:rsidR="0057257A">
        <w:t>In de loop van het vulseizoen in 2027 zal blijken of</w:t>
      </w:r>
      <w:r w:rsidR="00A951AD">
        <w:t xml:space="preserve"> </w:t>
      </w:r>
      <w:r w:rsidR="00AF2C93">
        <w:t xml:space="preserve">de </w:t>
      </w:r>
      <w:r w:rsidR="008C4E4E">
        <w:t xml:space="preserve">marktomstandigheden </w:t>
      </w:r>
      <w:r w:rsidR="00A951AD">
        <w:t xml:space="preserve">ook </w:t>
      </w:r>
      <w:r w:rsidR="00C12091">
        <w:t>in 2027</w:t>
      </w:r>
      <w:r w:rsidR="007E23B8">
        <w:t xml:space="preserve"> aanleiding </w:t>
      </w:r>
      <w:r w:rsidR="003D411E">
        <w:t xml:space="preserve">geven </w:t>
      </w:r>
      <w:r w:rsidR="00BF458E">
        <w:t xml:space="preserve">voor het inroepen van de flexibiliteit, al dan niet </w:t>
      </w:r>
      <w:r w:rsidR="0070283E">
        <w:t xml:space="preserve">op basis van een oproep in EU-verband. </w:t>
      </w:r>
      <w:r w:rsidR="295ACC6E">
        <w:t xml:space="preserve">Het is niet mogelijk al voor </w:t>
      </w:r>
      <w:r w:rsidR="0057487D">
        <w:t>aanvang van</w:t>
      </w:r>
      <w:r w:rsidR="295ACC6E">
        <w:t xml:space="preserve"> een vulseizoen een beroep op deze flexibiliteit te doen.</w:t>
      </w:r>
      <w:r w:rsidR="00F532FC">
        <w:t xml:space="preserve"> </w:t>
      </w:r>
      <w:r w:rsidR="6B5B087C">
        <w:t xml:space="preserve"> </w:t>
      </w:r>
    </w:p>
    <w:p w:rsidR="009F333F" w:rsidP="00F532FC" w:rsidRDefault="009F333F" w14:paraId="3E067045" w14:textId="7A10CC5C">
      <w:pPr>
        <w:rPr>
          <w:u w:val="single"/>
        </w:rPr>
      </w:pPr>
    </w:p>
    <w:p w:rsidRPr="00931B49" w:rsidR="00931B49" w:rsidP="00F532FC" w:rsidRDefault="00423739" w14:paraId="59AFF751" w14:textId="47115447">
      <w:r>
        <w:rPr>
          <w:u w:val="single"/>
        </w:rPr>
        <w:t>Nationaal vuldoel</w:t>
      </w:r>
    </w:p>
    <w:p w:rsidR="00621844" w:rsidP="00F532FC" w:rsidRDefault="005F29A6" w14:paraId="32F5E8B1" w14:textId="3BBB27F5">
      <w:r>
        <w:t xml:space="preserve">Het kabinet stelt </w:t>
      </w:r>
      <w:r w:rsidR="00202059">
        <w:t xml:space="preserve">jaarlijks een nationaal </w:t>
      </w:r>
      <w:r w:rsidRPr="00CD211B" w:rsidR="00202059">
        <w:t xml:space="preserve">vuldoel </w:t>
      </w:r>
      <w:r w:rsidR="00202059">
        <w:t xml:space="preserve">vast </w:t>
      </w:r>
      <w:r w:rsidRPr="00CD211B" w:rsidR="00202059">
        <w:t xml:space="preserve">voor </w:t>
      </w:r>
      <w:r w:rsidR="00AA0B2D">
        <w:t xml:space="preserve">de </w:t>
      </w:r>
      <w:r w:rsidRPr="00CD211B" w:rsidR="00202059">
        <w:t xml:space="preserve">op Nederlands grondgebied gelegen </w:t>
      </w:r>
      <w:r w:rsidR="00DB1349">
        <w:t>gas</w:t>
      </w:r>
      <w:r w:rsidRPr="00CD211B" w:rsidR="00202059">
        <w:t>opslag</w:t>
      </w:r>
      <w:r w:rsidR="00202059">
        <w:t>en</w:t>
      </w:r>
      <w:r w:rsidR="00AA0B2D">
        <w:t>.</w:t>
      </w:r>
      <w:r w:rsidR="00E77C6E">
        <w:rPr>
          <w:rStyle w:val="Voetnootmarkering"/>
        </w:rPr>
        <w:footnoteReference w:id="17"/>
      </w:r>
      <w:r w:rsidR="00202059">
        <w:t xml:space="preserve"> </w:t>
      </w:r>
      <w:r w:rsidR="005B1411">
        <w:t>Dit jaar</w:t>
      </w:r>
      <w:r w:rsidR="002C1104">
        <w:t xml:space="preserve"> </w:t>
      </w:r>
      <w:r w:rsidR="000F2774">
        <w:t>geldt voor het eerst dat de EU</w:t>
      </w:r>
      <w:r w:rsidR="006D1110">
        <w:t xml:space="preserve">-vuldoelstelling hoger ligt dan het advies van GTS voor een vuldoel. </w:t>
      </w:r>
      <w:r w:rsidR="00506EFF">
        <w:t xml:space="preserve">Vanwege het bindende karakter </w:t>
      </w:r>
      <w:r w:rsidR="008C287F">
        <w:t>van</w:t>
      </w:r>
      <w:r w:rsidR="00CA194E">
        <w:t xml:space="preserve"> de EU-vul</w:t>
      </w:r>
      <w:r w:rsidR="00906999">
        <w:t>doelstelling</w:t>
      </w:r>
      <w:r w:rsidR="00CA194E">
        <w:t xml:space="preserve"> </w:t>
      </w:r>
      <w:r w:rsidR="00506EFF">
        <w:t>stelt h</w:t>
      </w:r>
      <w:r w:rsidR="006A759C">
        <w:t xml:space="preserve">et kabinet het nationale vuldoel </w:t>
      </w:r>
      <w:r w:rsidR="00F71F54">
        <w:t xml:space="preserve">voor 2027 </w:t>
      </w:r>
      <w:r w:rsidR="006A759C">
        <w:t xml:space="preserve">vast op </w:t>
      </w:r>
      <w:r w:rsidR="0053006F">
        <w:t>dit</w:t>
      </w:r>
      <w:r w:rsidR="006A759C">
        <w:t xml:space="preserve"> niveau, dus op 103 TWh.</w:t>
      </w:r>
      <w:r w:rsidR="00837814">
        <w:rPr>
          <w:rStyle w:val="Voetnootmarkering"/>
        </w:rPr>
        <w:footnoteReference w:id="18"/>
      </w:r>
      <w:r w:rsidR="006A759C">
        <w:t xml:space="preserve"> </w:t>
      </w:r>
    </w:p>
    <w:p w:rsidR="00621844" w:rsidP="00F532FC" w:rsidRDefault="00621844" w14:paraId="4FFA13C2" w14:textId="77777777"/>
    <w:p w:rsidR="008F05DF" w:rsidP="00F532FC" w:rsidRDefault="008F05DF" w14:paraId="16E7CC67" w14:textId="05CF3624">
      <w:r>
        <w:t xml:space="preserve">Mocht er, zoals </w:t>
      </w:r>
      <w:r w:rsidR="00621844">
        <w:t xml:space="preserve">hiervoor benoemd, in de loop van het vulseizoen in 2027 aanleiding zijn </w:t>
      </w:r>
      <w:r w:rsidR="002106B4">
        <w:t xml:space="preserve">voor het inroepen </w:t>
      </w:r>
      <w:r w:rsidR="00670155">
        <w:t>van</w:t>
      </w:r>
      <w:r w:rsidR="002106B4">
        <w:t xml:space="preserve"> een toegestane afwijking </w:t>
      </w:r>
      <w:r w:rsidR="0032655D">
        <w:t>van de EU-vul</w:t>
      </w:r>
      <w:r w:rsidR="00797F7F">
        <w:t>doelstelling</w:t>
      </w:r>
      <w:r w:rsidR="0032655D">
        <w:t xml:space="preserve"> </w:t>
      </w:r>
      <w:r w:rsidR="002106B4">
        <w:t>(tot 10</w:t>
      </w:r>
      <w:r w:rsidR="00523917">
        <w:t xml:space="preserve"> procentpunt bij moeilijke marktomstandigheden), dan</w:t>
      </w:r>
      <w:r w:rsidR="003F3AA4">
        <w:t xml:space="preserve"> </w:t>
      </w:r>
      <w:r w:rsidR="00E90716">
        <w:t xml:space="preserve">geldt dat een </w:t>
      </w:r>
      <w:r w:rsidR="00A27779">
        <w:t>verlaging</w:t>
      </w:r>
      <w:r w:rsidR="00E90716">
        <w:t xml:space="preserve"> in lijn is met</w:t>
      </w:r>
      <w:r w:rsidR="20D41D22">
        <w:t xml:space="preserve"> het GTS advies </w:t>
      </w:r>
      <w:r w:rsidR="00C70322">
        <w:t>wat betreft leveringszekerheid in dat gasjaar</w:t>
      </w:r>
      <w:r w:rsidR="00DB664E">
        <w:t>, gezien het feit dat GTS een lager vuldoel adviseert</w:t>
      </w:r>
      <w:r w:rsidR="00C70322">
        <w:t xml:space="preserve">. </w:t>
      </w:r>
    </w:p>
    <w:p w:rsidR="008F05DF" w:rsidP="00F532FC" w:rsidRDefault="008F05DF" w14:paraId="0EAD7CA3" w14:textId="77777777"/>
    <w:p w:rsidRPr="00474859" w:rsidR="00E64D3E" w:rsidP="00F532FC" w:rsidRDefault="00DB09E0" w14:paraId="0A3CFF35" w14:textId="4B3EABCB">
      <w:pPr>
        <w:rPr>
          <w:u w:val="single"/>
        </w:rPr>
      </w:pPr>
      <w:r>
        <w:rPr>
          <w:u w:val="single"/>
        </w:rPr>
        <w:t>Opslagactiviteiten</w:t>
      </w:r>
      <w:r w:rsidRPr="00DD2FFF" w:rsidR="00DD2FFF">
        <w:rPr>
          <w:u w:val="single"/>
        </w:rPr>
        <w:t xml:space="preserve"> EBN</w:t>
      </w:r>
      <w:r w:rsidR="00B0443D">
        <w:rPr>
          <w:u w:val="single"/>
        </w:rPr>
        <w:t xml:space="preserve"> </w:t>
      </w:r>
    </w:p>
    <w:p w:rsidR="005F6DEB" w:rsidP="00F532FC" w:rsidRDefault="005F6DEB" w14:paraId="1583B892" w14:textId="1539BD34">
      <w:r>
        <w:t xml:space="preserve">Het uitgangspunt is dat </w:t>
      </w:r>
      <w:r w:rsidRPr="00765C21">
        <w:t>marktpartijen</w:t>
      </w:r>
      <w:r w:rsidR="0072267B">
        <w:t xml:space="preserve"> </w:t>
      </w:r>
      <w:r w:rsidR="00A9578B">
        <w:t>gas opslaan in gasopslagen</w:t>
      </w:r>
      <w:r w:rsidR="359EECA0">
        <w:t>.</w:t>
      </w:r>
      <w:r>
        <w:t xml:space="preserve"> </w:t>
      </w:r>
      <w:r w:rsidR="0072267B">
        <w:t>Deze m</w:t>
      </w:r>
      <w:r>
        <w:t xml:space="preserve">arktpartijen </w:t>
      </w:r>
      <w:r w:rsidR="66DF187F">
        <w:t xml:space="preserve">(leveranciers) </w:t>
      </w:r>
      <w:r>
        <w:t>kunnen gasopslagen gebruiken</w:t>
      </w:r>
      <w:r w:rsidRPr="00765C21">
        <w:t xml:space="preserve"> om te voldoen aan hun leveringsverplichtingen </w:t>
      </w:r>
      <w:r w:rsidR="0072267B">
        <w:t xml:space="preserve">aan hun afnemers </w:t>
      </w:r>
      <w:r w:rsidRPr="00765C21">
        <w:t>in de winter</w:t>
      </w:r>
      <w:r>
        <w:t>. Daarnaast zijn er ook</w:t>
      </w:r>
      <w:r w:rsidRPr="00765C21">
        <w:t xml:space="preserve"> andere manieren waarop zij aan hun leveringsverplichtingen kunnen voldoen, zoals </w:t>
      </w:r>
      <w:r w:rsidR="00D303CF">
        <w:t>inkopen</w:t>
      </w:r>
      <w:r w:rsidRPr="00765C21">
        <w:t xml:space="preserve"> van gas op een handelsplaats</w:t>
      </w:r>
      <w:r w:rsidR="000B5728">
        <w:t xml:space="preserve"> of via </w:t>
      </w:r>
      <w:r>
        <w:t>import</w:t>
      </w:r>
      <w:r w:rsidR="000B5728">
        <w:t>.</w:t>
      </w:r>
      <w:r>
        <w:t xml:space="preserve"> </w:t>
      </w:r>
    </w:p>
    <w:p w:rsidR="005F6DEB" w:rsidP="00F532FC" w:rsidRDefault="005F6DEB" w14:paraId="27C12350" w14:textId="77777777"/>
    <w:p w:rsidR="00553157" w:rsidP="00F532FC" w:rsidRDefault="00127824" w14:paraId="0AC9FCAD" w14:textId="77777777">
      <w:r w:rsidRPr="00127824">
        <w:t xml:space="preserve">Sinds 2022 </w:t>
      </w:r>
      <w:r w:rsidR="00304F11">
        <w:t>is aan</w:t>
      </w:r>
      <w:r w:rsidRPr="00127824" w:rsidR="00304F11">
        <w:t xml:space="preserve"> </w:t>
      </w:r>
      <w:r w:rsidR="005E7E49">
        <w:t>EBN Capital B.V.</w:t>
      </w:r>
      <w:r w:rsidRPr="00127824">
        <w:t xml:space="preserve"> (</w:t>
      </w:r>
      <w:r w:rsidR="003E295D">
        <w:t xml:space="preserve">hierna: </w:t>
      </w:r>
      <w:r w:rsidRPr="00127824">
        <w:t>EBN)</w:t>
      </w:r>
      <w:r w:rsidR="00830156">
        <w:t xml:space="preserve">, in het belang van het </w:t>
      </w:r>
      <w:r w:rsidR="005E7E49">
        <w:t xml:space="preserve">borgen van de gasleveringszekerheid en het </w:t>
      </w:r>
      <w:r w:rsidR="0054764C">
        <w:t xml:space="preserve">in dat kader </w:t>
      </w:r>
      <w:r w:rsidR="00830156">
        <w:t xml:space="preserve">behalen van de EU-vuldoelstelling en het </w:t>
      </w:r>
      <w:r w:rsidR="0054764C">
        <w:t>nationale</w:t>
      </w:r>
      <w:r w:rsidR="00830156">
        <w:t xml:space="preserve"> vuldoel,</w:t>
      </w:r>
      <w:r w:rsidRPr="00127824">
        <w:t xml:space="preserve"> </w:t>
      </w:r>
      <w:r w:rsidR="005E7E49">
        <w:t>instemming en subsidie verleend</w:t>
      </w:r>
      <w:r w:rsidRPr="00127824">
        <w:t xml:space="preserve"> om jaarlijks</w:t>
      </w:r>
      <w:r w:rsidR="00104C67">
        <w:t xml:space="preserve"> gas op te slaan</w:t>
      </w:r>
      <w:r w:rsidRPr="00127824">
        <w:t xml:space="preserve"> </w:t>
      </w:r>
      <w:r w:rsidR="00EE4A98">
        <w:t>als</w:t>
      </w:r>
      <w:r w:rsidRPr="00127824" w:rsidR="00145B42">
        <w:t xml:space="preserve"> de markt dat niet </w:t>
      </w:r>
      <w:r w:rsidR="00830156">
        <w:t xml:space="preserve">of onvoldoende </w:t>
      </w:r>
      <w:r w:rsidRPr="00127824" w:rsidR="00145B42">
        <w:t>doet</w:t>
      </w:r>
      <w:r w:rsidR="00504431">
        <w:t>.</w:t>
      </w:r>
      <w:r w:rsidR="00323843">
        <w:rPr>
          <w:rStyle w:val="Voetnootmarkering"/>
        </w:rPr>
        <w:footnoteReference w:id="19"/>
      </w:r>
      <w:r w:rsidR="00504431">
        <w:t xml:space="preserve"> </w:t>
      </w:r>
    </w:p>
    <w:p w:rsidR="00C02D53" w:rsidP="00F532FC" w:rsidRDefault="00C02D53" w14:paraId="7CF6ADD1" w14:textId="77777777"/>
    <w:p w:rsidR="00C02D53" w:rsidP="00F532FC" w:rsidRDefault="00C02D53" w14:paraId="00A44B05" w14:textId="386023F1">
      <w:r>
        <w:t>Hierbij geldt, dat</w:t>
      </w:r>
      <w:r w:rsidR="00FE7545">
        <w:t xml:space="preserve"> EBN </w:t>
      </w:r>
      <w:r w:rsidR="00FB7CF3">
        <w:t>opereert net als iedere andere marktpartij die gas opslaat in de seizoensopslag. Dit betekent onder meer dat het gas dat wordt opgeslagen</w:t>
      </w:r>
      <w:r w:rsidR="0034005A">
        <w:t xml:space="preserve"> tegelijk ook al </w:t>
      </w:r>
      <w:r w:rsidR="00FD10A5">
        <w:t>is verkocht aan leveranciers</w:t>
      </w:r>
      <w:r w:rsidR="004450D6">
        <w:t xml:space="preserve"> die het gas inzetten voor hun leveringsverplichtingen in de winter. </w:t>
      </w:r>
      <w:r w:rsidR="006B7932">
        <w:t xml:space="preserve">Het gas dat door EBN </w:t>
      </w:r>
      <w:r w:rsidR="00CF5F31">
        <w:t xml:space="preserve">in de seizoensopslagen is opgeslagen zal dus ook in de winter weer uit de gasopslagen </w:t>
      </w:r>
      <w:r w:rsidR="00FC3436">
        <w:t xml:space="preserve">worden geproduceerd. </w:t>
      </w:r>
      <w:r w:rsidR="00B579F0">
        <w:t xml:space="preserve">Voor </w:t>
      </w:r>
      <w:r w:rsidR="0063144C">
        <w:t xml:space="preserve">de mate en het tempo waarin dit gebeurt spelen verschillende factoren een rol, waaronder de gasprijs, de gasvraag en de </w:t>
      </w:r>
      <w:r w:rsidR="00AA193C">
        <w:t xml:space="preserve">capaciteit van het gastransportnet. </w:t>
      </w:r>
    </w:p>
    <w:p w:rsidR="008334F3" w:rsidP="00F532FC" w:rsidRDefault="008334F3" w14:paraId="31D265DC" w14:textId="77777777">
      <w:pPr>
        <w:rPr>
          <w:i/>
          <w:iCs/>
        </w:rPr>
      </w:pPr>
    </w:p>
    <w:p w:rsidR="00F358F4" w:rsidP="00F532FC" w:rsidRDefault="00197152" w14:paraId="37E5BEE3" w14:textId="5D0206F9">
      <w:r>
        <w:t xml:space="preserve">In de Voorjaarsnota 2026 </w:t>
      </w:r>
      <w:r w:rsidR="00053958">
        <w:t xml:space="preserve">zijn voor het </w:t>
      </w:r>
      <w:r w:rsidR="00BB659C">
        <w:t>opslag</w:t>
      </w:r>
      <w:r w:rsidR="00053958">
        <w:t xml:space="preserve">jaar 2027/2028 middelen </w:t>
      </w:r>
      <w:r w:rsidR="00AC0337">
        <w:t>beschikbaar</w:t>
      </w:r>
      <w:r w:rsidR="00A5752C">
        <w:t xml:space="preserve"> gesteld voor</w:t>
      </w:r>
      <w:r w:rsidR="000E0CAE">
        <w:t xml:space="preserve"> </w:t>
      </w:r>
      <w:r w:rsidR="00EE4A98">
        <w:t xml:space="preserve">opslagactiviteiten </w:t>
      </w:r>
      <w:r w:rsidR="003978EE">
        <w:t>van</w:t>
      </w:r>
      <w:r w:rsidR="000E0CAE">
        <w:t xml:space="preserve"> EBN</w:t>
      </w:r>
      <w:r w:rsidR="00AC0337">
        <w:t xml:space="preserve"> </w:t>
      </w:r>
      <w:r w:rsidR="00474944">
        <w:t xml:space="preserve">om </w:t>
      </w:r>
      <w:r w:rsidR="00D768BF">
        <w:t xml:space="preserve">gas op te slaan </w:t>
      </w:r>
      <w:r w:rsidR="00492C87">
        <w:t>indien marktp</w:t>
      </w:r>
      <w:r w:rsidR="00D768BF">
        <w:t>ar</w:t>
      </w:r>
      <w:r w:rsidR="00655411">
        <w:t>tijen dat niet of onvoldoende doen.</w:t>
      </w:r>
      <w:r w:rsidR="00655411">
        <w:rPr>
          <w:rStyle w:val="Voetnootmarkering"/>
        </w:rPr>
        <w:footnoteReference w:id="20"/>
      </w:r>
      <w:r w:rsidR="00655411">
        <w:t xml:space="preserve"> </w:t>
      </w:r>
      <w:r w:rsidR="00A340FA">
        <w:t>Deze middelen betreffen</w:t>
      </w:r>
      <w:r w:rsidRPr="00E32DA5" w:rsidDel="00A340FA" w:rsidR="00E32DA5">
        <w:t xml:space="preserve"> </w:t>
      </w:r>
      <w:r w:rsidRPr="00E32DA5" w:rsidR="00E32DA5">
        <w:t>een subsidie voor</w:t>
      </w:r>
      <w:r w:rsidR="0093624F">
        <w:t xml:space="preserve"> de</w:t>
      </w:r>
      <w:r w:rsidR="00D32B28">
        <w:t xml:space="preserve"> </w:t>
      </w:r>
      <w:r w:rsidRPr="00E32DA5" w:rsidR="00E32DA5">
        <w:t xml:space="preserve">uitvoeringskosten </w:t>
      </w:r>
      <w:r w:rsidR="00525C25">
        <w:t>en</w:t>
      </w:r>
      <w:r w:rsidRPr="00E32DA5" w:rsidR="00E32DA5">
        <w:t xml:space="preserve"> een subsidie in de vorm van een lening</w:t>
      </w:r>
      <w:r w:rsidR="00D32B28">
        <w:t xml:space="preserve"> </w:t>
      </w:r>
      <w:r w:rsidR="004E5D62">
        <w:t>zodat EBN maximaal</w:t>
      </w:r>
      <w:r w:rsidR="00FE2A0C">
        <w:t xml:space="preserve"> 80 TWh</w:t>
      </w:r>
      <w:r w:rsidR="001633F0">
        <w:t xml:space="preserve"> kan opslaan</w:t>
      </w:r>
      <w:r w:rsidR="000768EF">
        <w:t xml:space="preserve"> indien dat nodig blijkt</w:t>
      </w:r>
      <w:r w:rsidR="003E1E60">
        <w:t xml:space="preserve">. </w:t>
      </w:r>
      <w:r w:rsidR="3B60299D">
        <w:t xml:space="preserve">Voor de subsidie is maximaal </w:t>
      </w:r>
      <w:r w:rsidRPr="71F3CE85" w:rsidR="75C59976">
        <w:rPr>
          <w:rFonts w:eastAsia="Verdana" w:cs="Verdana"/>
        </w:rPr>
        <w:t xml:space="preserve">€ </w:t>
      </w:r>
      <w:r w:rsidR="00401DE5">
        <w:rPr>
          <w:rFonts w:eastAsia="Verdana" w:cs="Verdana"/>
        </w:rPr>
        <w:t xml:space="preserve">1.026 </w:t>
      </w:r>
      <w:r w:rsidR="3B60299D">
        <w:t xml:space="preserve">miljoen en voor </w:t>
      </w:r>
      <w:r w:rsidR="59BAF7B9">
        <w:t xml:space="preserve">lening is maximaal </w:t>
      </w:r>
      <w:r w:rsidRPr="71F3CE85" w:rsidR="410129B2">
        <w:rPr>
          <w:rFonts w:eastAsia="Verdana" w:cs="Verdana"/>
        </w:rPr>
        <w:t xml:space="preserve">€ </w:t>
      </w:r>
      <w:r w:rsidR="59BAF7B9">
        <w:t xml:space="preserve">22 </w:t>
      </w:r>
      <w:r w:rsidR="6CBB18FC">
        <w:t xml:space="preserve">miljard </w:t>
      </w:r>
      <w:r w:rsidR="066A00E5">
        <w:t>beschikbaar</w:t>
      </w:r>
      <w:r w:rsidR="006C1E9D">
        <w:t xml:space="preserve">. </w:t>
      </w:r>
      <w:r w:rsidR="000616FE">
        <w:t xml:space="preserve">Het </w:t>
      </w:r>
      <w:r w:rsidR="00D7520F">
        <w:t>t</w:t>
      </w:r>
      <w:r w:rsidR="000616FE">
        <w:t>oet</w:t>
      </w:r>
      <w:r w:rsidRPr="00E06B07" w:rsidR="00E06B07">
        <w:t>singskader risicoregeling</w:t>
      </w:r>
      <w:r w:rsidR="00A40BEF">
        <w:t>en</w:t>
      </w:r>
      <w:r w:rsidR="00360CCA">
        <w:t xml:space="preserve"> voor deze</w:t>
      </w:r>
      <w:r w:rsidRPr="00E06B07" w:rsidR="00E06B07">
        <w:t xml:space="preserve"> lening</w:t>
      </w:r>
      <w:r w:rsidR="00360CCA">
        <w:t xml:space="preserve"> is op 27 </w:t>
      </w:r>
      <w:r w:rsidR="00AF25B9">
        <w:t>m</w:t>
      </w:r>
      <w:r w:rsidR="00360CCA">
        <w:t>aart</w:t>
      </w:r>
      <w:r w:rsidR="009C7F56">
        <w:t xml:space="preserve"> 2026</w:t>
      </w:r>
      <w:r w:rsidR="00360CCA">
        <w:t xml:space="preserve"> met uw Kamer gedeeld</w:t>
      </w:r>
      <w:r w:rsidR="00AF25B9">
        <w:t>.</w:t>
      </w:r>
      <w:r w:rsidR="00B0315D">
        <w:rPr>
          <w:rStyle w:val="Voetnootmarkering"/>
        </w:rPr>
        <w:footnoteReference w:id="21"/>
      </w:r>
      <w:r w:rsidR="00AF25B9">
        <w:t xml:space="preserve"> </w:t>
      </w:r>
    </w:p>
    <w:p w:rsidR="00F358F4" w:rsidP="00F532FC" w:rsidRDefault="00F358F4" w14:paraId="2488130E" w14:textId="77777777"/>
    <w:p w:rsidR="00901933" w:rsidP="00F532FC" w:rsidRDefault="005204F2" w14:paraId="052977A7" w14:textId="1C9BF259">
      <w:r>
        <w:t xml:space="preserve">Binnen deze financiële ruimte </w:t>
      </w:r>
      <w:r w:rsidR="00575B11">
        <w:t xml:space="preserve">zal </w:t>
      </w:r>
      <w:r w:rsidR="00CF1BBD">
        <w:t>i</w:t>
      </w:r>
      <w:r w:rsidR="00A41950">
        <w:t>k</w:t>
      </w:r>
      <w:r w:rsidR="00D13C61">
        <w:t xml:space="preserve"> voor het opslagjaar 2027</w:t>
      </w:r>
      <w:r w:rsidR="004432A9">
        <w:t>/2028</w:t>
      </w:r>
      <w:r w:rsidR="00797390">
        <w:rPr>
          <w:rStyle w:val="Voetnootmarkering"/>
        </w:rPr>
        <w:footnoteReference w:id="22"/>
      </w:r>
      <w:r w:rsidR="004432A9">
        <w:t xml:space="preserve"> </w:t>
      </w:r>
      <w:r>
        <w:t xml:space="preserve">aan </w:t>
      </w:r>
      <w:r w:rsidR="002678A7">
        <w:t xml:space="preserve">EBN </w:t>
      </w:r>
      <w:r w:rsidR="00571D28">
        <w:t xml:space="preserve">– </w:t>
      </w:r>
      <w:r w:rsidR="00A73251">
        <w:t>vergelijkbaar met</w:t>
      </w:r>
      <w:r w:rsidR="00571D28">
        <w:t xml:space="preserve"> 2026/2027</w:t>
      </w:r>
      <w:r w:rsidR="00571D28">
        <w:rPr>
          <w:rStyle w:val="Voetnootmarkering"/>
        </w:rPr>
        <w:footnoteReference w:id="23"/>
      </w:r>
      <w:r w:rsidR="00571D28">
        <w:t xml:space="preserve"> – </w:t>
      </w:r>
      <w:r w:rsidR="00EE4A98">
        <w:t xml:space="preserve">instemming en subsidie verlenen </w:t>
      </w:r>
      <w:r w:rsidR="004432A9">
        <w:t xml:space="preserve">om maximaal 80 TWh </w:t>
      </w:r>
      <w:r w:rsidR="009D67A6">
        <w:t>gas</w:t>
      </w:r>
      <w:r w:rsidR="640268DC">
        <w:t xml:space="preserve"> </w:t>
      </w:r>
      <w:r w:rsidR="004432A9">
        <w:t>op te slaan in de gasopslagen Bergermeer, Norg en Grijpskerk</w:t>
      </w:r>
      <w:r>
        <w:t xml:space="preserve"> voor zover marktpartijen dat niet of onvoldoende doen. </w:t>
      </w:r>
      <w:r w:rsidR="009D5322">
        <w:t xml:space="preserve">Het kabinet weegt hierbij mee dat </w:t>
      </w:r>
      <w:r w:rsidR="00DC1281">
        <w:t>er in 2027 nog een bindende EU-vuldoelstelling is</w:t>
      </w:r>
      <w:r w:rsidR="00667F3A">
        <w:t xml:space="preserve"> en dat</w:t>
      </w:r>
      <w:r w:rsidR="000B78DB">
        <w:t xml:space="preserve"> </w:t>
      </w:r>
      <w:r w:rsidR="00182857">
        <w:t xml:space="preserve">het kabinet voorbereid wil zijn op de </w:t>
      </w:r>
      <w:r w:rsidR="006C5F9D">
        <w:t>situatie dat ook in opslagjaar 2027/2028</w:t>
      </w:r>
      <w:r w:rsidR="00E93254">
        <w:t xml:space="preserve"> </w:t>
      </w:r>
      <w:r w:rsidR="00873EF0">
        <w:t xml:space="preserve">– door geopolitieke spanning op de gasmarkt – </w:t>
      </w:r>
      <w:r w:rsidR="00E93254">
        <w:t>sprake</w:t>
      </w:r>
      <w:r w:rsidR="00873EF0">
        <w:t xml:space="preserve"> </w:t>
      </w:r>
      <w:r w:rsidR="00E93254">
        <w:t xml:space="preserve">kan zijn </w:t>
      </w:r>
      <w:r w:rsidR="00873EF0">
        <w:t>van moeilijke marktomstandigheden waardoor marktpartijen niet of onvoldoende gas opslaan voor het behalen van de EU-vuldoelstelling en het</w:t>
      </w:r>
      <w:r w:rsidR="005663B6">
        <w:t xml:space="preserve"> nationale vuldoel. Het kabinet weegt daarnaast ook </w:t>
      </w:r>
      <w:r w:rsidR="00891A25">
        <w:t xml:space="preserve">de situatie rondom de gasopslagen Norg en Grijpskerk mee, waarbij vooralsnog geldt dat </w:t>
      </w:r>
      <w:r w:rsidR="00AC7A25">
        <w:t>deze gasopslagen</w:t>
      </w:r>
      <w:r w:rsidR="00725C39">
        <w:t xml:space="preserve"> </w:t>
      </w:r>
      <w:r w:rsidR="00FC7395">
        <w:t xml:space="preserve">technisch </w:t>
      </w:r>
      <w:r w:rsidR="00096507">
        <w:t>niet geschikt zijn voor toegang door meerdere partijen</w:t>
      </w:r>
      <w:r w:rsidR="00365F2A">
        <w:t xml:space="preserve"> (zie bijlage)</w:t>
      </w:r>
      <w:r w:rsidR="0E6C6D64">
        <w:t xml:space="preserve">. </w:t>
      </w:r>
    </w:p>
    <w:p w:rsidR="00901933" w:rsidP="00F532FC" w:rsidRDefault="00901933" w14:paraId="0BFE4A62" w14:textId="77777777"/>
    <w:p w:rsidR="00360CCA" w:rsidP="00F532FC" w:rsidRDefault="00333579" w14:paraId="47D0AF51" w14:textId="25ACF0BD">
      <w:r>
        <w:t>Als</w:t>
      </w:r>
      <w:r w:rsidR="000C219D">
        <w:t xml:space="preserve"> marktpartijen </w:t>
      </w:r>
      <w:r w:rsidRPr="000E2719" w:rsidR="00820F89">
        <w:t>in 202</w:t>
      </w:r>
      <w:r w:rsidR="00820F89">
        <w:t>7/2028</w:t>
      </w:r>
      <w:r w:rsidRPr="000E2719" w:rsidR="00820F89">
        <w:t xml:space="preserve"> voldoende g</w:t>
      </w:r>
      <w:r w:rsidR="00180B0F">
        <w:t xml:space="preserve">as </w:t>
      </w:r>
      <w:r w:rsidR="00F74E7F">
        <w:t xml:space="preserve">opslaan in </w:t>
      </w:r>
      <w:r w:rsidRPr="000E2719" w:rsidR="00F74E7F">
        <w:t>de gasopslagen</w:t>
      </w:r>
      <w:r w:rsidRPr="000E2719" w:rsidR="00820F89">
        <w:t>, dan is het mogelijk dat voornoemde</w:t>
      </w:r>
      <w:r w:rsidR="00820F89">
        <w:t xml:space="preserve"> </w:t>
      </w:r>
      <w:r w:rsidRPr="000E2719" w:rsidR="00820F89">
        <w:t xml:space="preserve">middelen </w:t>
      </w:r>
      <w:r w:rsidR="00820F89">
        <w:t>d</w:t>
      </w:r>
      <w:r w:rsidRPr="000E2719" w:rsidR="00820F89">
        <w:t xml:space="preserve">oor EBN niet (volledig) gebruikt </w:t>
      </w:r>
      <w:r w:rsidR="00820F89">
        <w:t xml:space="preserve">hoeven </w:t>
      </w:r>
      <w:r w:rsidRPr="000E2719" w:rsidR="00820F89">
        <w:t xml:space="preserve">worden. </w:t>
      </w:r>
      <w:r w:rsidR="00D34348">
        <w:t>Gedurende het</w:t>
      </w:r>
      <w:r w:rsidR="00BE3E1B">
        <w:t xml:space="preserve"> vulseizoen zal</w:t>
      </w:r>
      <w:r w:rsidR="00414852">
        <w:t xml:space="preserve"> het kabinet dan ook doorlopen</w:t>
      </w:r>
      <w:r w:rsidR="730B3F59">
        <w:t>d</w:t>
      </w:r>
      <w:r w:rsidR="00414852">
        <w:t xml:space="preserve"> afwegen of het </w:t>
      </w:r>
      <w:r w:rsidR="004102DD">
        <w:t>nodig is dat EBN</w:t>
      </w:r>
      <w:r w:rsidR="006950FF">
        <w:t xml:space="preserve"> </w:t>
      </w:r>
      <w:r w:rsidR="00CE3BD8">
        <w:t>gas opslaat</w:t>
      </w:r>
      <w:r w:rsidR="006950FF">
        <w:t>.</w:t>
      </w:r>
      <w:r w:rsidR="00A123A1">
        <w:t xml:space="preserve"> </w:t>
      </w:r>
      <w:r w:rsidR="00820F89">
        <w:t xml:space="preserve">Door het </w:t>
      </w:r>
      <w:r w:rsidR="002B31CD">
        <w:t>beschikbaar stellen</w:t>
      </w:r>
      <w:r w:rsidR="00820F89">
        <w:t xml:space="preserve"> van </w:t>
      </w:r>
      <w:r w:rsidR="002B31CD">
        <w:t xml:space="preserve">de </w:t>
      </w:r>
      <w:r w:rsidR="005F6E84">
        <w:t xml:space="preserve">financiële middelen </w:t>
      </w:r>
      <w:r w:rsidR="00180B0F">
        <w:t>voor opslagactiviteiten v</w:t>
      </w:r>
      <w:r w:rsidR="005F6E84">
        <w:t>an EBN</w:t>
      </w:r>
      <w:r w:rsidRPr="000E2719" w:rsidR="00820F89">
        <w:t xml:space="preserve"> is </w:t>
      </w:r>
      <w:r w:rsidR="00487CA1">
        <w:t>Nederland</w:t>
      </w:r>
      <w:r w:rsidRPr="000E2719" w:rsidR="00820F89">
        <w:t xml:space="preserve"> echter zo goed mogelijk voorbereid op </w:t>
      </w:r>
      <w:r w:rsidR="003A7474">
        <w:t>de winter</w:t>
      </w:r>
      <w:r w:rsidR="00445348">
        <w:t xml:space="preserve"> van </w:t>
      </w:r>
      <w:r w:rsidR="00F6592B">
        <w:t>2027/2028</w:t>
      </w:r>
      <w:r w:rsidR="00135AE1">
        <w:t>.</w:t>
      </w:r>
      <w:r w:rsidR="00A36330">
        <w:t xml:space="preserve"> </w:t>
      </w:r>
    </w:p>
    <w:p w:rsidR="53EAE22C" w:rsidP="00F532FC" w:rsidRDefault="53EAE22C" w14:paraId="7385DE78" w14:textId="4FB2AA94"/>
    <w:p w:rsidR="5D653A39" w:rsidP="00F532FC" w:rsidRDefault="5D653A39" w14:paraId="5C5D40D9" w14:textId="138E7755">
      <w:pPr>
        <w:rPr>
          <w:u w:val="single"/>
        </w:rPr>
      </w:pPr>
      <w:r w:rsidRPr="53EAE22C">
        <w:rPr>
          <w:u w:val="single"/>
        </w:rPr>
        <w:t>Noodvoorraad</w:t>
      </w:r>
    </w:p>
    <w:p w:rsidR="00411BA1" w:rsidP="00F532FC" w:rsidRDefault="2CF587F6" w14:paraId="093CAFA5" w14:textId="4CC6C5A0">
      <w:pPr>
        <w:rPr>
          <w:b/>
          <w:i/>
          <w:u w:val="single"/>
        </w:rPr>
      </w:pPr>
      <w:r w:rsidRPr="3646EE19">
        <w:rPr>
          <w:color w:val="000000" w:themeColor="text1"/>
        </w:rPr>
        <w:t>Eind 2025 is aan EBN voor het opslagjaar 2026/2</w:t>
      </w:r>
      <w:r w:rsidRPr="3646EE19" w:rsidR="000304C7">
        <w:rPr>
          <w:color w:val="000000" w:themeColor="text1"/>
        </w:rPr>
        <w:t>02</w:t>
      </w:r>
      <w:r w:rsidRPr="3646EE19">
        <w:rPr>
          <w:color w:val="000000" w:themeColor="text1"/>
        </w:rPr>
        <w:t>7 instemming en subsidie verleend om te starten met het aanleggen van een tijdelijke noodvoorraad van ca.</w:t>
      </w:r>
      <w:r w:rsidR="00F532FC">
        <w:rPr>
          <w:color w:val="000000" w:themeColor="text1"/>
        </w:rPr>
        <w:t> </w:t>
      </w:r>
      <w:r w:rsidRPr="3646EE19">
        <w:rPr>
          <w:color w:val="000000" w:themeColor="text1"/>
        </w:rPr>
        <w:t>5 TWh in PGI Alkmaar.</w:t>
      </w:r>
      <w:r w:rsidR="00795BB5">
        <w:rPr>
          <w:rStyle w:val="Voetnootmarkering"/>
          <w:color w:val="000000" w:themeColor="text1"/>
        </w:rPr>
        <w:footnoteReference w:id="24"/>
      </w:r>
      <w:r w:rsidRPr="3646EE19">
        <w:rPr>
          <w:color w:val="000000" w:themeColor="text1"/>
        </w:rPr>
        <w:t xml:space="preserve"> Het</w:t>
      </w:r>
      <w:r w:rsidR="002710E3">
        <w:rPr>
          <w:color w:val="000000" w:themeColor="text1"/>
        </w:rPr>
        <w:t xml:space="preserve"> kabinet vindt het niet verstandig om</w:t>
      </w:r>
      <w:r w:rsidR="00CA3FBA">
        <w:rPr>
          <w:color w:val="000000" w:themeColor="text1"/>
        </w:rPr>
        <w:t xml:space="preserve"> de noodvoorraad</w:t>
      </w:r>
      <w:r w:rsidR="002710E3">
        <w:rPr>
          <w:color w:val="000000" w:themeColor="text1"/>
        </w:rPr>
        <w:t xml:space="preserve"> tijdens de huidige </w:t>
      </w:r>
      <w:r w:rsidR="005A2B61">
        <w:rPr>
          <w:color w:val="000000" w:themeColor="text1"/>
        </w:rPr>
        <w:t>marktomstandigheden</w:t>
      </w:r>
      <w:r w:rsidR="00F83AB4">
        <w:rPr>
          <w:color w:val="000000" w:themeColor="text1"/>
        </w:rPr>
        <w:t>, met krapte op de markt</w:t>
      </w:r>
      <w:r w:rsidR="00BD3DD9">
        <w:rPr>
          <w:color w:val="000000" w:themeColor="text1"/>
        </w:rPr>
        <w:t xml:space="preserve"> </w:t>
      </w:r>
      <w:r w:rsidR="00780C2E">
        <w:rPr>
          <w:color w:val="000000" w:themeColor="text1"/>
        </w:rPr>
        <w:t>en daaruit vloeiende hoge prijzen</w:t>
      </w:r>
      <w:r w:rsidR="00F83AB4">
        <w:rPr>
          <w:color w:val="000000" w:themeColor="text1"/>
        </w:rPr>
        <w:t>,</w:t>
      </w:r>
      <w:r w:rsidR="005A2B61">
        <w:rPr>
          <w:color w:val="000000" w:themeColor="text1"/>
        </w:rPr>
        <w:t xml:space="preserve"> </w:t>
      </w:r>
      <w:r w:rsidR="00CA3FBA">
        <w:rPr>
          <w:color w:val="000000" w:themeColor="text1"/>
        </w:rPr>
        <w:t>permanent te maken</w:t>
      </w:r>
      <w:r w:rsidR="00E05204">
        <w:rPr>
          <w:color w:val="000000" w:themeColor="text1"/>
        </w:rPr>
        <w:t>.</w:t>
      </w:r>
      <w:r w:rsidRPr="3646EE19" w:rsidR="0096003A">
        <w:rPr>
          <w:rStyle w:val="Voetnootmarkering"/>
          <w:color w:val="000000" w:themeColor="text1"/>
        </w:rPr>
        <w:footnoteReference w:id="25"/>
      </w:r>
      <w:r w:rsidR="00CA3FBA">
        <w:rPr>
          <w:color w:val="000000" w:themeColor="text1"/>
        </w:rPr>
        <w:t xml:space="preserve"> </w:t>
      </w:r>
      <w:r w:rsidR="00B22B24">
        <w:rPr>
          <w:color w:val="000000" w:themeColor="text1"/>
        </w:rPr>
        <w:t xml:space="preserve">Daarom </w:t>
      </w:r>
      <w:r w:rsidR="00535493">
        <w:rPr>
          <w:color w:val="000000" w:themeColor="text1"/>
        </w:rPr>
        <w:t>geeft het kabinet er</w:t>
      </w:r>
      <w:r w:rsidR="00B22B24">
        <w:rPr>
          <w:color w:val="000000" w:themeColor="text1"/>
        </w:rPr>
        <w:t xml:space="preserve"> de voorkeur aan</w:t>
      </w:r>
      <w:r w:rsidR="00DF1DBD">
        <w:rPr>
          <w:color w:val="000000" w:themeColor="text1"/>
        </w:rPr>
        <w:t xml:space="preserve"> </w:t>
      </w:r>
      <w:r w:rsidR="00D03718">
        <w:rPr>
          <w:color w:val="000000" w:themeColor="text1"/>
        </w:rPr>
        <w:t xml:space="preserve">om de </w:t>
      </w:r>
      <w:r w:rsidR="00F008E5">
        <w:rPr>
          <w:color w:val="000000" w:themeColor="text1"/>
        </w:rPr>
        <w:t>PGI Alkmaar</w:t>
      </w:r>
      <w:r w:rsidR="00272A17">
        <w:rPr>
          <w:color w:val="000000" w:themeColor="text1"/>
        </w:rPr>
        <w:t xml:space="preserve"> </w:t>
      </w:r>
      <w:r w:rsidR="00D925CF">
        <w:rPr>
          <w:color w:val="000000" w:themeColor="text1"/>
        </w:rPr>
        <w:t>tijdens de aankomende winter van 2026/</w:t>
      </w:r>
      <w:r w:rsidR="00272A17">
        <w:rPr>
          <w:color w:val="000000" w:themeColor="text1"/>
        </w:rPr>
        <w:t>2027</w:t>
      </w:r>
      <w:r w:rsidR="00D925CF">
        <w:rPr>
          <w:color w:val="000000" w:themeColor="text1"/>
        </w:rPr>
        <w:t xml:space="preserve"> nog te laten functioneren als </w:t>
      </w:r>
      <w:r w:rsidR="00543F38">
        <w:rPr>
          <w:color w:val="000000" w:themeColor="text1"/>
        </w:rPr>
        <w:t>extra seizoens</w:t>
      </w:r>
      <w:r w:rsidR="008E268D">
        <w:rPr>
          <w:color w:val="000000" w:themeColor="text1"/>
        </w:rPr>
        <w:t>opslag</w:t>
      </w:r>
      <w:r w:rsidR="002E74DF">
        <w:rPr>
          <w:color w:val="000000" w:themeColor="text1"/>
        </w:rPr>
        <w:t xml:space="preserve"> waar</w:t>
      </w:r>
      <w:r w:rsidR="00D30CC7">
        <w:rPr>
          <w:color w:val="000000" w:themeColor="text1"/>
        </w:rPr>
        <w:t xml:space="preserve">bij </w:t>
      </w:r>
      <w:r w:rsidR="00AF7B2B">
        <w:rPr>
          <w:color w:val="000000" w:themeColor="text1"/>
        </w:rPr>
        <w:t>er dus ook gas uit de PGI Alkmaar kan worden geleverd</w:t>
      </w:r>
      <w:r w:rsidR="009D40FC">
        <w:rPr>
          <w:color w:val="000000" w:themeColor="text1"/>
        </w:rPr>
        <w:t xml:space="preserve">. </w:t>
      </w:r>
      <w:r w:rsidR="003F442A">
        <w:rPr>
          <w:color w:val="000000" w:themeColor="text1"/>
        </w:rPr>
        <w:t xml:space="preserve">Vervolgens zal </w:t>
      </w:r>
      <w:r w:rsidR="009614C4">
        <w:rPr>
          <w:color w:val="000000" w:themeColor="text1"/>
        </w:rPr>
        <w:t>EBN in 2027</w:t>
      </w:r>
      <w:r w:rsidR="00BB2600">
        <w:rPr>
          <w:color w:val="000000" w:themeColor="text1"/>
        </w:rPr>
        <w:t xml:space="preserve"> </w:t>
      </w:r>
      <w:r w:rsidR="00667ADD">
        <w:rPr>
          <w:color w:val="000000" w:themeColor="text1"/>
        </w:rPr>
        <w:t xml:space="preserve">5 TWh </w:t>
      </w:r>
      <w:r w:rsidR="00BB2600">
        <w:rPr>
          <w:color w:val="000000" w:themeColor="text1"/>
        </w:rPr>
        <w:t xml:space="preserve">permanent </w:t>
      </w:r>
      <w:r w:rsidR="009614C4">
        <w:rPr>
          <w:color w:val="000000" w:themeColor="text1"/>
        </w:rPr>
        <w:t xml:space="preserve">opslaan </w:t>
      </w:r>
      <w:r w:rsidR="00667ADD">
        <w:rPr>
          <w:color w:val="000000" w:themeColor="text1"/>
        </w:rPr>
        <w:t>in de PGI Alkmaar</w:t>
      </w:r>
      <w:r w:rsidR="00AF391C">
        <w:rPr>
          <w:color w:val="000000" w:themeColor="text1"/>
        </w:rPr>
        <w:t>.</w:t>
      </w:r>
      <w:r w:rsidR="009614C4">
        <w:rPr>
          <w:color w:val="000000" w:themeColor="text1"/>
        </w:rPr>
        <w:t xml:space="preserve"> </w:t>
      </w:r>
      <w:r w:rsidRPr="3646EE19">
        <w:rPr>
          <w:rStyle w:val="normaltextrun"/>
          <w:rFonts w:ascii="Verdana" w:hAnsi="Verdana"/>
          <w:color w:val="000000" w:themeColor="text1"/>
        </w:rPr>
        <w:t>Bij d</w:t>
      </w:r>
      <w:r w:rsidRPr="3646EE19" w:rsidR="7F3EC225">
        <w:rPr>
          <w:rStyle w:val="normaltextrun"/>
          <w:rFonts w:ascii="Verdana" w:hAnsi="Verdana"/>
          <w:color w:val="000000" w:themeColor="text1"/>
        </w:rPr>
        <w:t>e</w:t>
      </w:r>
      <w:r w:rsidRPr="3646EE19">
        <w:rPr>
          <w:rStyle w:val="normaltextrun"/>
          <w:rFonts w:ascii="Verdana" w:hAnsi="Verdana"/>
          <w:color w:val="000000" w:themeColor="text1"/>
        </w:rPr>
        <w:t xml:space="preserve"> miljoenennota</w:t>
      </w:r>
      <w:r w:rsidRPr="3646EE19" w:rsidR="4918E877">
        <w:rPr>
          <w:rStyle w:val="normaltextrun"/>
          <w:rFonts w:ascii="Verdana" w:hAnsi="Verdana"/>
          <w:color w:val="000000" w:themeColor="text1"/>
        </w:rPr>
        <w:t xml:space="preserve"> 2027</w:t>
      </w:r>
      <w:r w:rsidRPr="3646EE19">
        <w:rPr>
          <w:rStyle w:val="normaltextrun"/>
          <w:rFonts w:ascii="Verdana" w:hAnsi="Verdana"/>
          <w:color w:val="000000" w:themeColor="text1"/>
        </w:rPr>
        <w:t xml:space="preserve"> is </w:t>
      </w:r>
      <w:r w:rsidR="009F338E">
        <w:rPr>
          <w:rStyle w:val="normaltextrun"/>
          <w:rFonts w:ascii="Verdana" w:hAnsi="Verdana"/>
          <w:color w:val="000000" w:themeColor="text1"/>
        </w:rPr>
        <w:t xml:space="preserve">daarom </w:t>
      </w:r>
      <w:r w:rsidRPr="3646EE19">
        <w:rPr>
          <w:rStyle w:val="normaltextrun"/>
          <w:rFonts w:ascii="Verdana" w:hAnsi="Verdana"/>
          <w:color w:val="000000" w:themeColor="text1"/>
        </w:rPr>
        <w:t xml:space="preserve">extra budget vrijgemaakt </w:t>
      </w:r>
      <w:r w:rsidRPr="3646EE19" w:rsidR="00D60B4C">
        <w:rPr>
          <w:rStyle w:val="normaltextrun"/>
          <w:rFonts w:ascii="Verdana" w:hAnsi="Verdana"/>
          <w:color w:val="000000" w:themeColor="text1"/>
        </w:rPr>
        <w:t>zodat EBN</w:t>
      </w:r>
      <w:r w:rsidRPr="3646EE19" w:rsidR="003C0152">
        <w:rPr>
          <w:rStyle w:val="normaltextrun"/>
          <w:rFonts w:ascii="Verdana" w:hAnsi="Verdana"/>
          <w:color w:val="000000" w:themeColor="text1"/>
        </w:rPr>
        <w:t xml:space="preserve"> </w:t>
      </w:r>
      <w:r w:rsidRPr="3646EE19" w:rsidR="003C0152">
        <w:rPr>
          <w:color w:val="000000" w:themeColor="text1"/>
        </w:rPr>
        <w:t>in 2027</w:t>
      </w:r>
      <w:r w:rsidRPr="3646EE19" w:rsidR="00D60B4C">
        <w:rPr>
          <w:rStyle w:val="normaltextrun"/>
          <w:rFonts w:ascii="Verdana" w:hAnsi="Verdana"/>
          <w:color w:val="000000" w:themeColor="text1"/>
        </w:rPr>
        <w:t xml:space="preserve"> </w:t>
      </w:r>
      <w:r w:rsidRPr="3646EE19">
        <w:rPr>
          <w:color w:val="000000" w:themeColor="text1"/>
        </w:rPr>
        <w:t>maximaal</w:t>
      </w:r>
      <w:r w:rsidRPr="3646EE19">
        <w:rPr>
          <w:rStyle w:val="normaltextrun"/>
          <w:rFonts w:ascii="Verdana" w:hAnsi="Verdana"/>
          <w:color w:val="000000" w:themeColor="text1"/>
        </w:rPr>
        <w:t xml:space="preserve"> 5 TWh in de PGI Alkmaar definitief </w:t>
      </w:r>
      <w:r w:rsidRPr="3646EE19" w:rsidR="003C0152">
        <w:rPr>
          <w:rStyle w:val="normaltextrun"/>
          <w:rFonts w:ascii="Verdana" w:hAnsi="Verdana"/>
          <w:color w:val="000000" w:themeColor="text1"/>
        </w:rPr>
        <w:t xml:space="preserve">op kan slaan </w:t>
      </w:r>
      <w:r w:rsidRPr="3646EE19">
        <w:rPr>
          <w:rStyle w:val="normaltextrun"/>
          <w:rFonts w:ascii="Verdana" w:hAnsi="Verdana"/>
          <w:color w:val="000000" w:themeColor="text1"/>
        </w:rPr>
        <w:t>als noodvoorraad</w:t>
      </w:r>
      <w:r w:rsidR="003159D6">
        <w:rPr>
          <w:rStyle w:val="normaltextrun"/>
          <w:rFonts w:ascii="Verdana" w:hAnsi="Verdana"/>
          <w:color w:val="000000" w:themeColor="text1"/>
        </w:rPr>
        <w:t xml:space="preserve"> in plaats van het </w:t>
      </w:r>
      <w:r w:rsidR="008C5EAC">
        <w:rPr>
          <w:rStyle w:val="normaltextrun"/>
          <w:rFonts w:ascii="Verdana" w:hAnsi="Verdana"/>
          <w:color w:val="000000" w:themeColor="text1"/>
        </w:rPr>
        <w:t>te verkopen en weer aan te kopen</w:t>
      </w:r>
      <w:r w:rsidRPr="3646EE19">
        <w:rPr>
          <w:rStyle w:val="normaltextrun"/>
          <w:rFonts w:ascii="Verdana" w:hAnsi="Verdana"/>
          <w:color w:val="000000" w:themeColor="text1"/>
        </w:rPr>
        <w:t>.</w:t>
      </w:r>
      <w:r w:rsidRPr="3646EE19">
        <w:rPr>
          <w:rStyle w:val="Voetnootmarkering"/>
          <w:color w:val="000000" w:themeColor="text1"/>
        </w:rPr>
        <w:footnoteReference w:id="26"/>
      </w:r>
      <w:r w:rsidRPr="3646EE19">
        <w:rPr>
          <w:rStyle w:val="normaltextrun"/>
          <w:rFonts w:ascii="Verdana" w:hAnsi="Verdana"/>
          <w:color w:val="000000" w:themeColor="text1"/>
        </w:rPr>
        <w:t xml:space="preserve"> </w:t>
      </w:r>
    </w:p>
    <w:p w:rsidR="00241F07" w:rsidP="00F532FC" w:rsidRDefault="00241F07" w14:paraId="18326FDF" w14:textId="77777777">
      <w:pPr>
        <w:rPr>
          <w:i/>
          <w:iCs/>
        </w:rPr>
      </w:pPr>
    </w:p>
    <w:p w:rsidRPr="00D2783C" w:rsidR="00241F07" w:rsidP="00F532FC" w:rsidRDefault="00241F07" w14:paraId="7E752212" w14:textId="3C40ACD0">
      <w:pPr>
        <w:rPr>
          <w:i/>
        </w:rPr>
      </w:pPr>
      <w:r w:rsidRPr="00CD37CE">
        <w:rPr>
          <w:i/>
          <w:iCs/>
        </w:rPr>
        <w:t>LNG-importcapaciteit</w:t>
      </w:r>
    </w:p>
    <w:p w:rsidR="00241F07" w:rsidP="00F532FC" w:rsidRDefault="00241F07" w14:paraId="6EA8F5E3" w14:textId="1368CD37">
      <w:pPr>
        <w:tabs>
          <w:tab w:val="num" w:pos="720"/>
        </w:tabs>
      </w:pPr>
      <w:r>
        <w:t xml:space="preserve">Het kabinet </w:t>
      </w:r>
      <w:r w:rsidRPr="1C5B6574">
        <w:t>zet in op het waarborgen van voldoende betrouwbare en diverse importstromen, waaronder via LNG-importcapaciteit. In diverse Kamerbrieven is toegelicht welke trajecten</w:t>
      </w:r>
      <w:r>
        <w:t xml:space="preserve"> </w:t>
      </w:r>
      <w:r w:rsidRPr="1C5B6574">
        <w:t>lopen om de LNG-importcapaciteit op peil te houden zo lang die capaciteit nodig is.</w:t>
      </w:r>
      <w:r w:rsidRPr="1C5B6574">
        <w:rPr>
          <w:rStyle w:val="Voetnootmarkering"/>
        </w:rPr>
        <w:footnoteReference w:id="27"/>
      </w:r>
      <w:r>
        <w:t xml:space="preserve"> </w:t>
      </w:r>
      <w:r w:rsidRPr="1C5B6574">
        <w:t>Onder meer heeft het kabinet toegelicht dat de importcapaciteit van de</w:t>
      </w:r>
      <w:r>
        <w:t xml:space="preserve"> </w:t>
      </w:r>
      <w:r w:rsidRPr="1C5B6574">
        <w:t>GATE terminal in Rotterdam met ingang van oktober 2026 is uitgebreid</w:t>
      </w:r>
      <w:r w:rsidRPr="1C5B6574">
        <w:rPr>
          <w:rStyle w:val="Voetnootmarkering"/>
        </w:rPr>
        <w:footnoteReference w:id="28"/>
      </w:r>
      <w:r w:rsidRPr="1C5B6574">
        <w:t xml:space="preserve"> en dat</w:t>
      </w:r>
      <w:r>
        <w:t xml:space="preserve"> Eems Energy Terminal</w:t>
      </w:r>
      <w:r w:rsidRPr="1C5B6574">
        <w:t xml:space="preserve"> (EET), </w:t>
      </w:r>
      <w:r>
        <w:t xml:space="preserve">opgezet in 2022 als </w:t>
      </w:r>
      <w:r w:rsidRPr="1C5B6574">
        <w:t>een tijdelijke terminal</w:t>
      </w:r>
      <w:r>
        <w:t xml:space="preserve"> voor een periode van vijf jaar</w:t>
      </w:r>
      <w:r w:rsidRPr="1C5B6574">
        <w:t>, werkt aan de verlenging voor de periode 2028-2036</w:t>
      </w:r>
      <w:r>
        <w:rPr>
          <w:rStyle w:val="Voetnootmarkering"/>
        </w:rPr>
        <w:footnoteReference w:id="29"/>
      </w:r>
      <w:r>
        <w:t xml:space="preserve">. </w:t>
      </w:r>
      <w:r w:rsidRPr="1C5B6574">
        <w:t>Wat betreft EET heeft het kabinet uw Kamer en de Eerste Kamer op 28 mei 2026 geïnformeerd over de noodzaak van de verlenging en</w:t>
      </w:r>
      <w:r>
        <w:t xml:space="preserve"> </w:t>
      </w:r>
      <w:r w:rsidRPr="1C5B6574">
        <w:t>het toetsingskader voor een garantie</w:t>
      </w:r>
      <w:r>
        <w:t>.</w:t>
      </w:r>
      <w:r w:rsidRPr="1C5B6574">
        <w:rPr>
          <w:rStyle w:val="Voetnootmarkering"/>
        </w:rPr>
        <w:footnoteReference w:id="30"/>
      </w:r>
      <w:r>
        <w:t xml:space="preserve"> </w:t>
      </w:r>
      <w:r w:rsidRPr="1C5B6574">
        <w:t>Deze garantie was bedoeld om, in aanloop naar datum van conditionele investeringsbesluit</w:t>
      </w:r>
      <w:r w:rsidRPr="1C5B6574">
        <w:rPr>
          <w:rStyle w:val="Voetnootmarkering"/>
        </w:rPr>
        <w:footnoteReference w:id="31"/>
      </w:r>
      <w:r w:rsidRPr="1C5B6574">
        <w:t xml:space="preserve"> risico</w:t>
      </w:r>
      <w:r w:rsidR="003C2CA6">
        <w:t>’s</w:t>
      </w:r>
      <w:r w:rsidRPr="1C5B6574">
        <w:t xml:space="preserve"> af te dekken. Inmiddels </w:t>
      </w:r>
      <w:r w:rsidR="00FA0B50">
        <w:t>heeft EET laten weten geen beroep te doen op de garantie</w:t>
      </w:r>
      <w:r w:rsidR="00481B99">
        <w:t>.</w:t>
      </w:r>
      <w:r w:rsidRPr="1C5B6574">
        <w:rPr>
          <w:rStyle w:val="Voetnootmarkering"/>
        </w:rPr>
        <w:footnoteReference w:id="32"/>
      </w:r>
      <w:r w:rsidRPr="1C5B6574">
        <w:t xml:space="preserve"> Het Rijk ontvangt in 2026 </w:t>
      </w:r>
      <w:r w:rsidR="0018600A">
        <w:t xml:space="preserve">de verschuldigde premievergoeding van EET </w:t>
      </w:r>
      <w:r w:rsidRPr="1C5B6574">
        <w:t>voor de garantietoezegging.</w:t>
      </w:r>
      <w:r w:rsidRPr="1C5B6574">
        <w:rPr>
          <w:rStyle w:val="Voetnootmarkering"/>
        </w:rPr>
        <w:footnoteReference w:id="33"/>
      </w:r>
      <w:r>
        <w:t xml:space="preserve"> </w:t>
      </w:r>
    </w:p>
    <w:p w:rsidR="00900AD4" w:rsidP="00F532FC" w:rsidRDefault="00900AD4" w14:paraId="1FD2CDC3" w14:textId="77777777">
      <w:pPr>
        <w:rPr>
          <w:i/>
          <w:iCs/>
        </w:rPr>
      </w:pPr>
    </w:p>
    <w:p w:rsidRPr="00007536" w:rsidR="00241F07" w:rsidP="00F532FC" w:rsidRDefault="00241F07" w14:paraId="752C641D" w14:textId="77777777">
      <w:pPr>
        <w:rPr>
          <w:i/>
          <w:iCs/>
        </w:rPr>
      </w:pPr>
      <w:r w:rsidRPr="00007536">
        <w:rPr>
          <w:i/>
          <w:iCs/>
        </w:rPr>
        <w:t xml:space="preserve">Gaswinning </w:t>
      </w:r>
    </w:p>
    <w:p w:rsidRPr="00F664E0" w:rsidR="00241F07" w:rsidP="00F532FC" w:rsidRDefault="00241F07" w14:paraId="4309A82B" w14:textId="466420CA">
      <w:r w:rsidRPr="3782DE83">
        <w:rPr>
          <w:rFonts w:eastAsia="Verdana" w:cs="Verdana"/>
          <w:color w:val="000000" w:themeColor="text1"/>
        </w:rPr>
        <w:t xml:space="preserve">De winning uit kleine velden bedroeg in 2025 in totaal 8,1 </w:t>
      </w:r>
      <w:r>
        <w:rPr>
          <w:rFonts w:eastAsia="Verdana" w:cs="Verdana"/>
          <w:color w:val="000000" w:themeColor="text1"/>
        </w:rPr>
        <w:t>bcm</w:t>
      </w:r>
      <w:r w:rsidRPr="3782DE83">
        <w:rPr>
          <w:rFonts w:eastAsia="Verdana" w:cs="Verdana"/>
          <w:color w:val="000000" w:themeColor="text1"/>
        </w:rPr>
        <w:t xml:space="preserve"> waarvan ongeveer twee derde afkomstig </w:t>
      </w:r>
      <w:r w:rsidRPr="633CDBC9">
        <w:rPr>
          <w:rFonts w:eastAsia="Verdana" w:cs="Verdana"/>
          <w:color w:val="000000" w:themeColor="text1"/>
        </w:rPr>
        <w:t xml:space="preserve">was </w:t>
      </w:r>
      <w:r w:rsidRPr="3782DE83">
        <w:rPr>
          <w:rFonts w:eastAsia="Verdana" w:cs="Verdana"/>
          <w:color w:val="000000" w:themeColor="text1"/>
        </w:rPr>
        <w:t>van de gasvelden op zee en een derde uit de kleine velden op land.</w:t>
      </w:r>
      <w:r w:rsidRPr="00E035E5">
        <w:rPr>
          <w:rStyle w:val="Voetnootmarkering"/>
        </w:rPr>
        <w:footnoteReference w:id="34"/>
      </w:r>
      <w:r>
        <w:rPr>
          <w:rFonts w:eastAsia="Verdana" w:cs="Verdana"/>
          <w:color w:val="000000" w:themeColor="text1"/>
        </w:rPr>
        <w:t xml:space="preserve"> </w:t>
      </w:r>
      <w:r w:rsidRPr="663F1CF6">
        <w:rPr>
          <w:rFonts w:eastAsia="Verdana" w:cs="Verdana"/>
        </w:rPr>
        <w:t>In de overgang naar een klimaatneutraal energiesysteem heeft het kabinet</w:t>
      </w:r>
      <w:r>
        <w:rPr>
          <w:rFonts w:eastAsia="Verdana" w:cs="Verdana"/>
        </w:rPr>
        <w:t xml:space="preserve"> </w:t>
      </w:r>
      <w:r w:rsidRPr="663F1CF6">
        <w:rPr>
          <w:rFonts w:eastAsia="Verdana" w:cs="Verdana"/>
        </w:rPr>
        <w:t xml:space="preserve">een voorkeur voor aardgas met zo min mogelijk klimaatimpact en zo min mogelijk afhankelijkheid van andere landen. </w:t>
      </w:r>
      <w:r>
        <w:rPr>
          <w:rFonts w:eastAsia="Verdana" w:cs="Verdana"/>
        </w:rPr>
        <w:t>Daartoe voert het kabinet het Sectorakkoord gaswinning uit.</w:t>
      </w:r>
      <w:r>
        <w:rPr>
          <w:rStyle w:val="Voetnootmarkering"/>
          <w:rFonts w:eastAsia="Verdana" w:cs="Verdana"/>
        </w:rPr>
        <w:footnoteReference w:id="35"/>
      </w:r>
      <w:r w:rsidRPr="663F1CF6">
        <w:rPr>
          <w:rFonts w:eastAsia="Verdana" w:cs="Verdana"/>
        </w:rPr>
        <w:t xml:space="preserve"> </w:t>
      </w:r>
      <w:r w:rsidR="00241ED1">
        <w:t>Dit najaar stuurt</w:t>
      </w:r>
      <w:r>
        <w:t xml:space="preserve"> het kabinet uw Kamer de eerste jaarlijkse voortgangsrapportage van het sectorakkoord. </w:t>
      </w:r>
    </w:p>
    <w:p w:rsidR="004726F2" w:rsidP="00F532FC" w:rsidRDefault="004726F2" w14:paraId="19774457" w14:textId="77777777">
      <w:pPr>
        <w:rPr>
          <w:b/>
          <w:bCs/>
          <w:szCs w:val="18"/>
        </w:rPr>
      </w:pPr>
    </w:p>
    <w:p w:rsidR="00900AD4" w:rsidP="00F532FC" w:rsidRDefault="00900AD4" w14:paraId="1B65654B" w14:textId="77777777">
      <w:pPr>
        <w:rPr>
          <w:i/>
        </w:rPr>
      </w:pPr>
      <w:r w:rsidRPr="002D0DA0">
        <w:rPr>
          <w:i/>
          <w:iCs/>
        </w:rPr>
        <w:t>Beperken van de vraag</w:t>
      </w:r>
    </w:p>
    <w:p w:rsidRPr="006D27F3" w:rsidR="006D27F3" w:rsidP="00F532FC" w:rsidRDefault="006D27F3" w14:paraId="1F923C2C" w14:textId="379B1451">
      <w:pPr>
        <w:rPr>
          <w:rFonts w:eastAsia="Verdana" w:cs="Verdana"/>
        </w:rPr>
      </w:pPr>
      <w:r w:rsidRPr="006D27F3">
        <w:rPr>
          <w:rFonts w:eastAsia="Verdana" w:cs="Verdana"/>
        </w:rPr>
        <w:t xml:space="preserve">Bij het terugdringen van de vraag bij bedrijven is de energiebesparingsplicht een belangrijk instrument. De energiebesparingsplicht geldt voor locaties met jaarlijks energiegebruik vanaf 50.000 kWh of 25.000 m3 aardgas(equivalent). Op deze locaties moeten energiebesparende maatregelen worden uitgevoerd die zien op het energiegebruik van de activiteit en het gebouw. Het kabinet werkt aan de actualisatie en verbetering van de energiebesparingsplicht in 2027, waaronder aan de ophoging van de terugverdientijd van de energiebesparende maatregelen van vijf naar zeven jaar en de verlichting van administratieve lasten door middel van het versimpelen van de rapportageplichten. De ophoging van de terugverdientijd verhoogt het energiebesparingspotentieel naar verwachting met 11 PJ (elektriciteit en gas gecombineerd). </w:t>
      </w:r>
      <w:r w:rsidRPr="008C7DB8" w:rsidR="008C7DB8">
        <w:rPr>
          <w:rFonts w:eastAsia="Verdana" w:cs="Verdana"/>
        </w:rPr>
        <w:t xml:space="preserve">Het ontwerpbesluit met de actualisatie is </w:t>
      </w:r>
      <w:r w:rsidR="008A7AAE">
        <w:rPr>
          <w:rFonts w:eastAsia="Verdana" w:cs="Verdana"/>
        </w:rPr>
        <w:t>op</w:t>
      </w:r>
      <w:r w:rsidRPr="008C7DB8" w:rsidR="008C7DB8">
        <w:rPr>
          <w:rFonts w:eastAsia="Verdana" w:cs="Verdana"/>
        </w:rPr>
        <w:t xml:space="preserve"> 1 september naar uw Kamer gestuurd voor de voorhangprocedure</w:t>
      </w:r>
      <w:r w:rsidR="00255FEA">
        <w:rPr>
          <w:rFonts w:eastAsia="Verdana" w:cs="Verdana"/>
        </w:rPr>
        <w:t>.</w:t>
      </w:r>
      <w:r w:rsidR="000E44D2">
        <w:rPr>
          <w:rStyle w:val="Voetnootmarkering"/>
          <w:rFonts w:eastAsia="Verdana" w:cs="Verdana"/>
        </w:rPr>
        <w:footnoteReference w:id="36"/>
      </w:r>
      <w:r w:rsidRPr="008C7DB8" w:rsidR="008C7DB8">
        <w:rPr>
          <w:rFonts w:eastAsia="Verdana" w:cs="Verdana"/>
        </w:rPr>
        <w:t xml:space="preserve"> Dit najaar zal ik het ontwerpbesluit naar Raad van State sturen voor advies. </w:t>
      </w:r>
      <w:r w:rsidRPr="006D27F3">
        <w:rPr>
          <w:rFonts w:eastAsia="Verdana" w:cs="Verdana"/>
        </w:rPr>
        <w:t>De geactualiseerde plicht zal naar verwachting medio 2027 in werking treden.</w:t>
      </w:r>
    </w:p>
    <w:p w:rsidRPr="006D27F3" w:rsidR="006D27F3" w:rsidP="00F532FC" w:rsidRDefault="006D27F3" w14:paraId="481B1A3B" w14:textId="77777777">
      <w:pPr>
        <w:rPr>
          <w:rFonts w:eastAsia="Verdana" w:cs="Verdana"/>
        </w:rPr>
      </w:pPr>
      <w:r w:rsidRPr="006D27F3">
        <w:rPr>
          <w:rFonts w:eastAsia="Verdana" w:cs="Verdana"/>
        </w:rPr>
        <w:t> </w:t>
      </w:r>
    </w:p>
    <w:p w:rsidRPr="006D27F3" w:rsidR="006D27F3" w:rsidP="00F532FC" w:rsidRDefault="006D27F3" w14:paraId="52CA36C1" w14:textId="4FD6E606">
      <w:pPr>
        <w:rPr>
          <w:rFonts w:eastAsia="Verdana" w:cs="Verdana"/>
        </w:rPr>
      </w:pPr>
      <w:r>
        <w:rPr>
          <w:rFonts w:eastAsia="Verdana" w:cs="Verdana"/>
        </w:rPr>
        <w:t xml:space="preserve">Bij het terugdringen van </w:t>
      </w:r>
      <w:r w:rsidRPr="006D27F3">
        <w:rPr>
          <w:rFonts w:eastAsia="Verdana" w:cs="Verdana"/>
        </w:rPr>
        <w:t>de vraag naar aardgas bij huishoudens is aandacht voor de investeringscapaciteit bij alle groepen: Het kabinet maakt tussen 2026 en 2028 ieder jaar € 5 miljoen extra vrijgemaakt voor het Nationaal Programma Leefbaarheid en Veiligheid voor mensen in de slechtst geïsoleerde huizen. Met dit geld kunnen circa 16.500 huishoudens hulp krijgen om hun koopwoning te verduurzamen. Ook voor het Nationaal Warmtefonds is extra geld beschikbaar gesteld. Via dit fonds kunnen alle woningeigenaren een lening afsluiten om hun huis te verduurzamen. Een uitgebreid overzicht de maatregelen die het kabinet treft voor de verduurzaming van de gebouwde omgeving is door mijn ambtsgenoot van Volkshuisvesting en Ruimtelijke Ordening met uw Kamer gedeeld op 6 juli 2026.</w:t>
      </w:r>
      <w:bookmarkStart w:name="_ftnref1" w:id="0"/>
      <w:bookmarkEnd w:id="0"/>
      <w:r>
        <w:rPr>
          <w:rFonts w:eastAsia="Verdana" w:cs="Verdana"/>
          <w:u w:val="single"/>
          <w:vertAlign w:val="superscript"/>
        </w:rPr>
        <w:t xml:space="preserve"> </w:t>
      </w:r>
      <w:r w:rsidRPr="006D27F3">
        <w:rPr>
          <w:rFonts w:eastAsia="Verdana" w:cs="Verdana"/>
        </w:rPr>
        <w:t>De ramingen uit de Klimaat en Energieverkenning 2026 van het Planbureau voor de Leefomgeving tonen aan dat het vastgestelde en voorgenomen beleid het aardgasverbruik voor diensten en huishoudens volgend jaar met bijna 13 PJ kan verminderen</w:t>
      </w:r>
      <w:r>
        <w:rPr>
          <w:rStyle w:val="Voetnootmarkering"/>
          <w:rFonts w:eastAsia="Verdana" w:cs="Verdana"/>
        </w:rPr>
        <w:footnoteReference w:id="37"/>
      </w:r>
      <w:r w:rsidRPr="006D27F3">
        <w:rPr>
          <w:rFonts w:eastAsia="Verdana" w:cs="Verdana"/>
        </w:rPr>
        <w:t>. </w:t>
      </w:r>
    </w:p>
    <w:p w:rsidR="00900AD4" w:rsidP="00F532FC" w:rsidRDefault="00900AD4" w14:paraId="0EA36826" w14:textId="3DBDF273">
      <w:pPr>
        <w:rPr>
          <w:b/>
          <w:bCs/>
          <w:szCs w:val="18"/>
        </w:rPr>
      </w:pPr>
    </w:p>
    <w:p w:rsidRPr="00322834" w:rsidR="00505C05" w:rsidP="00F532FC" w:rsidRDefault="00505C05" w14:paraId="44EF1B1E" w14:textId="0F21A9AE">
      <w:pPr>
        <w:rPr>
          <w:b/>
          <w:bCs/>
          <w:szCs w:val="18"/>
        </w:rPr>
      </w:pPr>
      <w:r w:rsidRPr="00322834">
        <w:rPr>
          <w:b/>
          <w:bCs/>
          <w:szCs w:val="18"/>
        </w:rPr>
        <w:t>Crisisparaatheid</w:t>
      </w:r>
    </w:p>
    <w:p w:rsidR="00A973C5" w:rsidP="00F532FC" w:rsidRDefault="00A973C5" w14:paraId="4C72626E" w14:textId="77777777">
      <w:pPr>
        <w:rPr>
          <w:b/>
          <w:bCs/>
          <w:szCs w:val="18"/>
        </w:rPr>
      </w:pPr>
    </w:p>
    <w:p w:rsidR="00754075" w:rsidP="00F532FC" w:rsidRDefault="00754075" w14:paraId="32644B88" w14:textId="68344120">
      <w:pPr>
        <w:rPr>
          <w:i/>
          <w:iCs/>
          <w:szCs w:val="18"/>
        </w:rPr>
      </w:pPr>
      <w:r w:rsidRPr="006D5B2D">
        <w:rPr>
          <w:i/>
          <w:iCs/>
          <w:szCs w:val="18"/>
        </w:rPr>
        <w:t>EU</w:t>
      </w:r>
      <w:r w:rsidRPr="006D5B2D" w:rsidR="00020573">
        <w:rPr>
          <w:i/>
          <w:iCs/>
          <w:szCs w:val="18"/>
        </w:rPr>
        <w:t>-</w:t>
      </w:r>
      <w:r w:rsidRPr="006D5B2D" w:rsidR="006D5B2D">
        <w:rPr>
          <w:i/>
          <w:iCs/>
          <w:szCs w:val="18"/>
        </w:rPr>
        <w:t>verplichtingen</w:t>
      </w:r>
    </w:p>
    <w:p w:rsidRPr="00C75102" w:rsidR="00505C05" w:rsidP="00F532FC" w:rsidRDefault="00505C05" w14:paraId="23F031B4" w14:textId="1EB0661D">
      <w:r>
        <w:t xml:space="preserve">De </w:t>
      </w:r>
      <w:r w:rsidR="71770AF3">
        <w:t>V</w:t>
      </w:r>
      <w:r>
        <w:t xml:space="preserve">erordening gasleveringszekerheid heeft als doel ervoor te zorgen dat de gaslevering in de hele EU ononderbroken blijft, met name aan beschermde afnemers zoals huishoudens en zelfs tijdens extreme weersomstandigheden of ernstige leveringsstoringen. Op grond van de verordening zijn lidstaten verplicht om een nauw samenhangende set documenten op te stellen en te onderhouden, bestaande uit een gemeenschappelijke en nationale risico-evaluatie, een preventief actieplan en een noodplan. Iedere vier jaar moeten deze documenten worden geactualiseerd. </w:t>
      </w:r>
      <w:r w:rsidR="00611F45">
        <w:t xml:space="preserve">De laatste actualisatie </w:t>
      </w:r>
      <w:r w:rsidR="00C14CCB">
        <w:t>vond plaats in 2023</w:t>
      </w:r>
      <w:r w:rsidR="00BB0193">
        <w:t xml:space="preserve"> </w:t>
      </w:r>
      <w:r w:rsidR="00D44F3F">
        <w:t>en 2024. Daarom zal in</w:t>
      </w:r>
      <w:r w:rsidR="00BB0193">
        <w:t xml:space="preserve"> </w:t>
      </w:r>
      <w:r w:rsidR="00BE23B6">
        <w:t xml:space="preserve">de </w:t>
      </w:r>
      <w:r w:rsidR="00BB0193">
        <w:t>komende</w:t>
      </w:r>
      <w:r w:rsidR="006D5B2D">
        <w:t xml:space="preserve"> maanden</w:t>
      </w:r>
      <w:r w:rsidR="00BB0193">
        <w:t xml:space="preserve"> </w:t>
      </w:r>
      <w:r w:rsidR="00B63685">
        <w:t>een nieuwe actualisatieronde plaatsvinden.</w:t>
      </w:r>
    </w:p>
    <w:p w:rsidRPr="00183109" w:rsidR="00183109" w:rsidP="00F532FC" w:rsidRDefault="00183109" w14:paraId="585F9539" w14:textId="7F09F856">
      <w:pPr>
        <w:rPr>
          <w:szCs w:val="18"/>
          <w:u w:val="single"/>
        </w:rPr>
      </w:pPr>
      <w:r w:rsidRPr="00183109">
        <w:rPr>
          <w:szCs w:val="18"/>
          <w:u w:val="single"/>
        </w:rPr>
        <w:t>Risico-evaluatie</w:t>
      </w:r>
    </w:p>
    <w:p w:rsidR="005D0C6D" w:rsidP="00F532FC" w:rsidRDefault="00505C05" w14:paraId="75E4A67E" w14:textId="794E93F9">
      <w:r>
        <w:t xml:space="preserve">In de nationale risico-evaluatie </w:t>
      </w:r>
      <w:r w:rsidR="00E821D8">
        <w:t xml:space="preserve">brengen </w:t>
      </w:r>
      <w:r>
        <w:t>lidstaten risico's voor de gaslevering in kaart</w:t>
      </w:r>
      <w:r w:rsidR="00843D5B">
        <w:t>. Da</w:t>
      </w:r>
      <w:r>
        <w:t xml:space="preserve">arbij wordt gekeken naar bijvoorbeeld leveringsonderbrekingen door geopolitieke ontwikkelingen, infrastructurele beperkingen, extreme weersomstandigheden </w:t>
      </w:r>
      <w:r w:rsidR="00D33B55">
        <w:t>of</w:t>
      </w:r>
      <w:r>
        <w:t xml:space="preserve"> cyberdreigingen.</w:t>
      </w:r>
      <w:r w:rsidR="007651E8">
        <w:t xml:space="preserve"> </w:t>
      </w:r>
      <w:r w:rsidR="00207C52">
        <w:t xml:space="preserve">Een van de </w:t>
      </w:r>
      <w:r w:rsidR="00AD64F6">
        <w:t>in kaart gebrachte scenario</w:t>
      </w:r>
      <w:r w:rsidR="00570D23">
        <w:t>’</w:t>
      </w:r>
      <w:r w:rsidR="00AD64F6">
        <w:t xml:space="preserve">s </w:t>
      </w:r>
      <w:r w:rsidR="00570D23">
        <w:t xml:space="preserve">overlapt met </w:t>
      </w:r>
      <w:r w:rsidR="00F302E0">
        <w:t xml:space="preserve">de scenario’s die zijn verzocht </w:t>
      </w:r>
      <w:r w:rsidR="00747A9E">
        <w:t>via een mot</w:t>
      </w:r>
      <w:r w:rsidR="00886EDF">
        <w:t>i</w:t>
      </w:r>
      <w:r w:rsidR="00747A9E">
        <w:t>e van</w:t>
      </w:r>
      <w:r w:rsidR="00F302E0">
        <w:t xml:space="preserve"> het lid Klos</w:t>
      </w:r>
      <w:r w:rsidR="00D665D2">
        <w:t xml:space="preserve"> (</w:t>
      </w:r>
      <w:r w:rsidR="00155202">
        <w:t>D66)</w:t>
      </w:r>
      <w:r w:rsidR="00D665D2">
        <w:t>.</w:t>
      </w:r>
      <w:r w:rsidRPr="198D6B71" w:rsidR="0096726A">
        <w:rPr>
          <w:rStyle w:val="Voetnootmarkering"/>
        </w:rPr>
        <w:footnoteReference w:id="38"/>
      </w:r>
      <w:r>
        <w:t xml:space="preserve"> </w:t>
      </w:r>
      <w:r w:rsidR="00A34485">
        <w:t xml:space="preserve">De nationale risico-evaluatie zal </w:t>
      </w:r>
      <w:r w:rsidR="007963BF">
        <w:t>eind 2026 worden afgerond</w:t>
      </w:r>
      <w:r w:rsidR="003B52D2">
        <w:t xml:space="preserve"> en </w:t>
      </w:r>
      <w:r w:rsidR="00C501F2">
        <w:t>ingediend bij de Europese Commissie</w:t>
      </w:r>
      <w:r w:rsidR="00BF7BB2">
        <w:t>.</w:t>
      </w:r>
      <w:r w:rsidR="003109E5">
        <w:t xml:space="preserve"> </w:t>
      </w:r>
      <w:r w:rsidR="00CC63AB">
        <w:t xml:space="preserve">Mede om </w:t>
      </w:r>
      <w:r w:rsidR="0014237F">
        <w:t xml:space="preserve">invulling te geven aan de motie van </w:t>
      </w:r>
      <w:r w:rsidR="00AC2F40">
        <w:t>het lid Klos heb ik, i</w:t>
      </w:r>
      <w:r w:rsidR="003109E5">
        <w:t>n aanvulling op</w:t>
      </w:r>
      <w:r w:rsidR="00A674B6">
        <w:t xml:space="preserve"> de nationale risico-evaluatie</w:t>
      </w:r>
      <w:r w:rsidR="00AC2F40">
        <w:t>,</w:t>
      </w:r>
      <w:r w:rsidR="00A674B6">
        <w:t xml:space="preserve"> </w:t>
      </w:r>
      <w:r w:rsidR="00AC2F40">
        <w:t xml:space="preserve">een </w:t>
      </w:r>
      <w:r w:rsidR="00F971D2">
        <w:t xml:space="preserve">studie uitgezet bij een externe consultant </w:t>
      </w:r>
      <w:r w:rsidR="005707AA">
        <w:t xml:space="preserve">waarmee ik </w:t>
      </w:r>
      <w:r w:rsidR="006827F0">
        <w:t>meer inzicht</w:t>
      </w:r>
      <w:r w:rsidR="005707AA">
        <w:t xml:space="preserve"> hoop</w:t>
      </w:r>
      <w:r w:rsidR="006827F0">
        <w:t xml:space="preserve"> te krijgen in </w:t>
      </w:r>
      <w:r w:rsidR="003B4920">
        <w:t xml:space="preserve">de marktmechanismen die </w:t>
      </w:r>
      <w:r w:rsidR="00D77E6F">
        <w:t xml:space="preserve">kunnen </w:t>
      </w:r>
      <w:r w:rsidR="003B4920">
        <w:t>optreden</w:t>
      </w:r>
      <w:r w:rsidR="00D77E6F">
        <w:t xml:space="preserve"> in verschillende uitvalscenario’s.</w:t>
      </w:r>
      <w:r w:rsidR="00C36CAA">
        <w:t xml:space="preserve"> De </w:t>
      </w:r>
      <w:r w:rsidR="00B268D4">
        <w:t xml:space="preserve">resultaten van dit onderzoek verwacht ik </w:t>
      </w:r>
      <w:r w:rsidR="002A3E8D">
        <w:t>in december</w:t>
      </w:r>
      <w:r w:rsidR="00B268D4">
        <w:t xml:space="preserve"> 2026 in ontvangst te nemen</w:t>
      </w:r>
      <w:r w:rsidR="00494F8F">
        <w:t>. Ik zal die resultaten</w:t>
      </w:r>
      <w:r w:rsidR="000A50B5">
        <w:t xml:space="preserve">, alsook </w:t>
      </w:r>
      <w:r w:rsidR="009B2694">
        <w:t>d</w:t>
      </w:r>
      <w:r w:rsidR="00C2633B">
        <w:t xml:space="preserve">e resultaten uit de nationale risico-evaluatie </w:t>
      </w:r>
      <w:r w:rsidR="00BE4096">
        <w:t>die ingaan op</w:t>
      </w:r>
      <w:r w:rsidR="00151094">
        <w:t xml:space="preserve"> de scenario’s zoals verzocht in de motie</w:t>
      </w:r>
      <w:r w:rsidR="00395920">
        <w:t>,</w:t>
      </w:r>
      <w:r w:rsidR="00151094">
        <w:t xml:space="preserve"> </w:t>
      </w:r>
      <w:r w:rsidR="00C9206B">
        <w:t xml:space="preserve">dan </w:t>
      </w:r>
      <w:r w:rsidR="00151094">
        <w:t xml:space="preserve">met uw Kamer </w:t>
      </w:r>
      <w:r w:rsidR="00C9206B">
        <w:t>delen</w:t>
      </w:r>
      <w:r w:rsidR="00151094">
        <w:t>.</w:t>
      </w:r>
    </w:p>
    <w:p w:rsidR="005D0C6D" w:rsidP="00F532FC" w:rsidRDefault="005D0C6D" w14:paraId="439CA8A5" w14:textId="77777777">
      <w:pPr>
        <w:rPr>
          <w:szCs w:val="18"/>
        </w:rPr>
      </w:pPr>
    </w:p>
    <w:p w:rsidR="00505C05" w:rsidP="00F532FC" w:rsidRDefault="00505C05" w14:paraId="50AF9E22" w14:textId="1BF6CEBD">
      <w:pPr>
        <w:rPr>
          <w:szCs w:val="18"/>
        </w:rPr>
      </w:pPr>
      <w:r>
        <w:rPr>
          <w:szCs w:val="18"/>
        </w:rPr>
        <w:t xml:space="preserve">Om de grensoverschrijdende risico’s in kaart te brengen zijn zogenaamde risicogroepen van lidstaten in het leven geroepen die periodiek een gemeenschappelijke risico-evaluatie uitvoeren. </w:t>
      </w:r>
      <w:r w:rsidRPr="00C471C7">
        <w:rPr>
          <w:szCs w:val="18"/>
        </w:rPr>
        <w:t xml:space="preserve">Het kabinet werkt momenteel mee </w:t>
      </w:r>
      <w:r>
        <w:rPr>
          <w:szCs w:val="18"/>
        </w:rPr>
        <w:t>in</w:t>
      </w:r>
      <w:r w:rsidRPr="00C471C7">
        <w:rPr>
          <w:szCs w:val="18"/>
        </w:rPr>
        <w:t xml:space="preserve"> de risicogroep voor LNG-levering </w:t>
      </w:r>
      <w:r>
        <w:rPr>
          <w:szCs w:val="18"/>
        </w:rPr>
        <w:t xml:space="preserve">en aan de risicogroep gaslevering Noordzee. </w:t>
      </w:r>
    </w:p>
    <w:p w:rsidR="00211312" w:rsidP="00F532FC" w:rsidRDefault="00211312" w14:paraId="196F0F69" w14:textId="77777777">
      <w:pPr>
        <w:rPr>
          <w:szCs w:val="18"/>
        </w:rPr>
      </w:pPr>
    </w:p>
    <w:p w:rsidRPr="00CD6281" w:rsidR="00CD6281" w:rsidP="00F532FC" w:rsidRDefault="00CD6281" w14:paraId="6DEC1053" w14:textId="4FF7468B">
      <w:pPr>
        <w:rPr>
          <w:szCs w:val="18"/>
          <w:u w:val="single"/>
        </w:rPr>
      </w:pPr>
      <w:r w:rsidRPr="00CD6281">
        <w:rPr>
          <w:szCs w:val="18"/>
          <w:u w:val="single"/>
        </w:rPr>
        <w:t>Preventief actieplan</w:t>
      </w:r>
    </w:p>
    <w:p w:rsidR="00505C05" w:rsidP="00F532FC" w:rsidRDefault="00505C05" w14:paraId="7C524CB9" w14:textId="4F3F21A0">
      <w:pPr>
        <w:rPr>
          <w:szCs w:val="18"/>
        </w:rPr>
      </w:pPr>
      <w:r w:rsidRPr="00C471C7">
        <w:rPr>
          <w:szCs w:val="18"/>
        </w:rPr>
        <w:t xml:space="preserve">Na het uitvoeren van </w:t>
      </w:r>
      <w:r>
        <w:rPr>
          <w:szCs w:val="18"/>
        </w:rPr>
        <w:t xml:space="preserve">de </w:t>
      </w:r>
      <w:r w:rsidRPr="00C471C7">
        <w:rPr>
          <w:szCs w:val="18"/>
        </w:rPr>
        <w:t xml:space="preserve">gemeenschappelijke en nationale risico-evaluaties moet elke lidstaat een preventief actieplan </w:t>
      </w:r>
      <w:r>
        <w:rPr>
          <w:szCs w:val="18"/>
        </w:rPr>
        <w:t xml:space="preserve">opstellen en periodiek actualiseren. Het preventief </w:t>
      </w:r>
      <w:r w:rsidRPr="00C75102">
        <w:rPr>
          <w:szCs w:val="18"/>
        </w:rPr>
        <w:t xml:space="preserve">actieplan </w:t>
      </w:r>
      <w:r>
        <w:rPr>
          <w:szCs w:val="18"/>
        </w:rPr>
        <w:t xml:space="preserve">bevat </w:t>
      </w:r>
      <w:r w:rsidRPr="00C75102">
        <w:rPr>
          <w:szCs w:val="18"/>
        </w:rPr>
        <w:t xml:space="preserve">maatregelen </w:t>
      </w:r>
      <w:r>
        <w:rPr>
          <w:szCs w:val="18"/>
        </w:rPr>
        <w:t xml:space="preserve">om de </w:t>
      </w:r>
      <w:r w:rsidRPr="00C471C7">
        <w:rPr>
          <w:szCs w:val="18"/>
        </w:rPr>
        <w:t>eerder vastgestelde risico</w:t>
      </w:r>
      <w:r w:rsidR="00DB02E7">
        <w:rPr>
          <w:szCs w:val="18"/>
        </w:rPr>
        <w:t>’</w:t>
      </w:r>
      <w:r w:rsidRPr="00C471C7">
        <w:rPr>
          <w:szCs w:val="18"/>
        </w:rPr>
        <w:t>s</w:t>
      </w:r>
      <w:r w:rsidR="00DB02E7">
        <w:rPr>
          <w:szCs w:val="18"/>
        </w:rPr>
        <w:t xml:space="preserve"> in de risico-evaluatie</w:t>
      </w:r>
      <w:r w:rsidRPr="00C471C7">
        <w:rPr>
          <w:szCs w:val="18"/>
        </w:rPr>
        <w:t xml:space="preserve"> weg te nemen of</w:t>
      </w:r>
      <w:r>
        <w:rPr>
          <w:szCs w:val="18"/>
        </w:rPr>
        <w:t xml:space="preserve"> te</w:t>
      </w:r>
      <w:r w:rsidRPr="00C471C7">
        <w:rPr>
          <w:szCs w:val="18"/>
        </w:rPr>
        <w:t xml:space="preserve"> </w:t>
      </w:r>
      <w:r>
        <w:rPr>
          <w:szCs w:val="18"/>
        </w:rPr>
        <w:t>mitigeren. Voorbeelden hiervan</w:t>
      </w:r>
      <w:r w:rsidR="00183F87">
        <w:rPr>
          <w:szCs w:val="18"/>
        </w:rPr>
        <w:t xml:space="preserve"> zijn</w:t>
      </w:r>
      <w:r>
        <w:rPr>
          <w:szCs w:val="18"/>
        </w:rPr>
        <w:t xml:space="preserve"> naast vraagreductie ook </w:t>
      </w:r>
      <w:r w:rsidRPr="00C471C7">
        <w:rPr>
          <w:szCs w:val="18"/>
        </w:rPr>
        <w:t>continue inspectie</w:t>
      </w:r>
      <w:r>
        <w:rPr>
          <w:szCs w:val="18"/>
        </w:rPr>
        <w:t xml:space="preserve"> en </w:t>
      </w:r>
      <w:r w:rsidRPr="00C471C7">
        <w:rPr>
          <w:szCs w:val="18"/>
        </w:rPr>
        <w:t>onderhoud</w:t>
      </w:r>
      <w:r>
        <w:rPr>
          <w:szCs w:val="18"/>
        </w:rPr>
        <w:t xml:space="preserve"> aan de gasinfrastructuur en diversificatie van het aanbod, zoals uitbreiding van de LNG-importcapaciteit.</w:t>
      </w:r>
    </w:p>
    <w:p w:rsidR="00211312" w:rsidP="00F532FC" w:rsidRDefault="00211312" w14:paraId="20F14FA8" w14:textId="77777777">
      <w:pPr>
        <w:rPr>
          <w:szCs w:val="18"/>
        </w:rPr>
      </w:pPr>
    </w:p>
    <w:p w:rsidRPr="00CD6281" w:rsidR="00CD6281" w:rsidP="00F532FC" w:rsidRDefault="00CD6281" w14:paraId="0DF1539C" w14:textId="6916F111">
      <w:pPr>
        <w:rPr>
          <w:szCs w:val="18"/>
          <w:u w:val="single"/>
        </w:rPr>
      </w:pPr>
      <w:r w:rsidRPr="00CD6281">
        <w:rPr>
          <w:szCs w:val="18"/>
          <w:u w:val="single"/>
        </w:rPr>
        <w:t>Noodplan</w:t>
      </w:r>
    </w:p>
    <w:p w:rsidR="00505C05" w:rsidP="00F532FC" w:rsidRDefault="00505C05" w14:paraId="7C565542" w14:textId="7A83598F">
      <w:pPr>
        <w:rPr>
          <w:szCs w:val="18"/>
        </w:rPr>
      </w:pPr>
      <w:r>
        <w:rPr>
          <w:szCs w:val="18"/>
        </w:rPr>
        <w:t>Het preventief actieplan gaat</w:t>
      </w:r>
      <w:r w:rsidRPr="00345AC7">
        <w:rPr>
          <w:szCs w:val="18"/>
        </w:rPr>
        <w:t xml:space="preserve"> vooraf aan het </w:t>
      </w:r>
      <w:r>
        <w:rPr>
          <w:szCs w:val="18"/>
        </w:rPr>
        <w:t xml:space="preserve">noodplan, in Nederland het Bescherm- en </w:t>
      </w:r>
      <w:r w:rsidR="002D4290">
        <w:rPr>
          <w:szCs w:val="18"/>
        </w:rPr>
        <w:t>H</w:t>
      </w:r>
      <w:r>
        <w:rPr>
          <w:szCs w:val="18"/>
        </w:rPr>
        <w:t>erstelplan Gas</w:t>
      </w:r>
      <w:r w:rsidR="002D4290">
        <w:rPr>
          <w:szCs w:val="18"/>
        </w:rPr>
        <w:t xml:space="preserve"> (BH-G)</w:t>
      </w:r>
      <w:r>
        <w:rPr>
          <w:szCs w:val="18"/>
        </w:rPr>
        <w:t xml:space="preserve">. </w:t>
      </w:r>
      <w:r w:rsidRPr="000B1232">
        <w:rPr>
          <w:szCs w:val="18"/>
        </w:rPr>
        <w:t>Het BH</w:t>
      </w:r>
      <w:r>
        <w:rPr>
          <w:szCs w:val="18"/>
        </w:rPr>
        <w:t>-</w:t>
      </w:r>
      <w:r w:rsidRPr="000B1232">
        <w:rPr>
          <w:szCs w:val="18"/>
        </w:rPr>
        <w:t>G</w:t>
      </w:r>
      <w:r>
        <w:rPr>
          <w:szCs w:val="18"/>
        </w:rPr>
        <w:t xml:space="preserve"> is </w:t>
      </w:r>
      <w:r w:rsidR="002D4290">
        <w:rPr>
          <w:szCs w:val="18"/>
        </w:rPr>
        <w:t xml:space="preserve">naar aanleiding van </w:t>
      </w:r>
      <w:r>
        <w:rPr>
          <w:szCs w:val="18"/>
        </w:rPr>
        <w:t xml:space="preserve">de </w:t>
      </w:r>
      <w:r w:rsidR="002D4290">
        <w:rPr>
          <w:szCs w:val="18"/>
        </w:rPr>
        <w:t>gascrisis</w:t>
      </w:r>
      <w:r>
        <w:rPr>
          <w:szCs w:val="18"/>
        </w:rPr>
        <w:t xml:space="preserve"> </w:t>
      </w:r>
      <w:r w:rsidR="006F3F67">
        <w:rPr>
          <w:szCs w:val="18"/>
        </w:rPr>
        <w:t xml:space="preserve">van 2022 </w:t>
      </w:r>
      <w:r>
        <w:rPr>
          <w:szCs w:val="18"/>
        </w:rPr>
        <w:t xml:space="preserve">in 2023 en 2024 </w:t>
      </w:r>
      <w:r w:rsidR="009C5814">
        <w:rPr>
          <w:szCs w:val="18"/>
        </w:rPr>
        <w:t xml:space="preserve">uitgebreid </w:t>
      </w:r>
      <w:r w:rsidR="00C00633">
        <w:rPr>
          <w:szCs w:val="18"/>
        </w:rPr>
        <w:t>geëvalueerd en herzien</w:t>
      </w:r>
      <w:r>
        <w:rPr>
          <w:szCs w:val="18"/>
        </w:rPr>
        <w:t xml:space="preserve"> en bevat vraagbeperkende maat</w:t>
      </w:r>
      <w:r w:rsidRPr="000B1232">
        <w:rPr>
          <w:szCs w:val="18"/>
        </w:rPr>
        <w:t xml:space="preserve">regelen die genomen kunnen worden als </w:t>
      </w:r>
      <w:r>
        <w:rPr>
          <w:szCs w:val="18"/>
        </w:rPr>
        <w:t xml:space="preserve">er </w:t>
      </w:r>
      <w:r w:rsidRPr="000B1232">
        <w:rPr>
          <w:szCs w:val="18"/>
        </w:rPr>
        <w:t>ondanks</w:t>
      </w:r>
      <w:r>
        <w:rPr>
          <w:szCs w:val="18"/>
        </w:rPr>
        <w:t xml:space="preserve"> de preventieve maatregelen</w:t>
      </w:r>
      <w:r w:rsidRPr="000B1232">
        <w:rPr>
          <w:szCs w:val="18"/>
        </w:rPr>
        <w:t xml:space="preserve"> </w:t>
      </w:r>
      <w:r>
        <w:rPr>
          <w:szCs w:val="18"/>
        </w:rPr>
        <w:t xml:space="preserve">zich </w:t>
      </w:r>
      <w:r w:rsidRPr="000B1232">
        <w:rPr>
          <w:szCs w:val="18"/>
        </w:rPr>
        <w:t>een gascrisis voordoet. Het doel is de levering van gas aan</w:t>
      </w:r>
      <w:r>
        <w:rPr>
          <w:szCs w:val="18"/>
        </w:rPr>
        <w:t xml:space="preserve"> (door solidariteit)</w:t>
      </w:r>
      <w:r w:rsidRPr="000B1232">
        <w:rPr>
          <w:szCs w:val="18"/>
        </w:rPr>
        <w:t xml:space="preserve"> beschermde afnemers zo lang mogelijk zeker te stellen.</w:t>
      </w:r>
      <w:r>
        <w:rPr>
          <w:szCs w:val="18"/>
        </w:rPr>
        <w:t xml:space="preserve"> Na de </w:t>
      </w:r>
      <w:r w:rsidR="006F2B55">
        <w:rPr>
          <w:szCs w:val="18"/>
        </w:rPr>
        <w:t>nieuwe</w:t>
      </w:r>
      <w:r>
        <w:rPr>
          <w:szCs w:val="18"/>
        </w:rPr>
        <w:t xml:space="preserve"> risico</w:t>
      </w:r>
      <w:r w:rsidR="00A36E53">
        <w:rPr>
          <w:szCs w:val="18"/>
        </w:rPr>
        <w:t>-</w:t>
      </w:r>
      <w:r>
        <w:rPr>
          <w:szCs w:val="18"/>
        </w:rPr>
        <w:t xml:space="preserve">evaluatie en </w:t>
      </w:r>
      <w:r w:rsidR="00B44164">
        <w:rPr>
          <w:szCs w:val="18"/>
        </w:rPr>
        <w:t>de actualisatie van</w:t>
      </w:r>
      <w:r>
        <w:rPr>
          <w:szCs w:val="18"/>
        </w:rPr>
        <w:t xml:space="preserve"> het preventief actieplan wordt uiterlijk in 2027 ook het BH-G geactualiseerd.</w:t>
      </w:r>
    </w:p>
    <w:p w:rsidR="00211312" w:rsidP="00F532FC" w:rsidRDefault="00211312" w14:paraId="18D85607" w14:textId="77777777">
      <w:pPr>
        <w:rPr>
          <w:szCs w:val="18"/>
        </w:rPr>
      </w:pPr>
    </w:p>
    <w:p w:rsidRPr="00322834" w:rsidR="007B7517" w:rsidP="00F532FC" w:rsidRDefault="00C45ED1" w14:paraId="43E7DACF" w14:textId="08B318B6">
      <w:pPr>
        <w:rPr>
          <w:i/>
          <w:iCs/>
          <w:szCs w:val="18"/>
        </w:rPr>
      </w:pPr>
      <w:r w:rsidRPr="7DDB9F81">
        <w:rPr>
          <w:i/>
        </w:rPr>
        <w:t>Nationale c</w:t>
      </w:r>
      <w:r w:rsidRPr="7DDB9F81" w:rsidR="00505C05">
        <w:rPr>
          <w:i/>
        </w:rPr>
        <w:t>risisbeheersing</w:t>
      </w:r>
    </w:p>
    <w:p w:rsidR="00505C05" w:rsidP="00F532FC" w:rsidRDefault="00505C05" w14:paraId="24B1D3DE" w14:textId="11CFA0F0">
      <w:r>
        <w:t>Binnen het landelijk stelsel crisisbeheersing</w:t>
      </w:r>
      <w:r w:rsidR="442034DC">
        <w:t xml:space="preserve"> neemt,</w:t>
      </w:r>
      <w:r>
        <w:t xml:space="preserve"> onder leiding van de </w:t>
      </w:r>
      <w:r w:rsidR="000F667B">
        <w:t>m</w:t>
      </w:r>
      <w:r>
        <w:t>inister van Justitie en Veiligheid</w:t>
      </w:r>
      <w:r w:rsidR="0AECA3F7">
        <w:t xml:space="preserve">, </w:t>
      </w:r>
      <w:r>
        <w:t xml:space="preserve">elk ministerie maatregelen op het eigen beleidsterrein om crises aan te pakken. In dit kader zijn onder verantwoordelijkheid van de </w:t>
      </w:r>
      <w:r w:rsidR="005D51BB">
        <w:t>m</w:t>
      </w:r>
      <w:r>
        <w:t>inister van K</w:t>
      </w:r>
      <w:r w:rsidR="79E97013">
        <w:t xml:space="preserve">limaat en Groene Groei </w:t>
      </w:r>
      <w:r>
        <w:t xml:space="preserve">drie landelijke crisisplannen voor respectievelijk olie, gas en elektriciteit opgesteld. </w:t>
      </w:r>
    </w:p>
    <w:p w:rsidR="00505C05" w:rsidP="00F532FC" w:rsidRDefault="00505C05" w14:paraId="07FFA6C9" w14:textId="3BC5746F"/>
    <w:p w:rsidR="00505C05" w:rsidP="00F532FC" w:rsidRDefault="00505C05" w14:paraId="0689F5A5" w14:textId="64919D2A">
      <w:r>
        <w:t xml:space="preserve">Het kabinet heeft toegezegd om voor 1 november 2026 het geactualiseerde </w:t>
      </w:r>
      <w:r w:rsidR="1BCE9D88">
        <w:t>L</w:t>
      </w:r>
      <w:r>
        <w:t xml:space="preserve">andelijk </w:t>
      </w:r>
      <w:r w:rsidR="6D42A795">
        <w:t>C</w:t>
      </w:r>
      <w:r>
        <w:t xml:space="preserve">risisplan </w:t>
      </w:r>
      <w:r w:rsidR="6A622F59">
        <w:t>G</w:t>
      </w:r>
      <w:r>
        <w:t>as (LCP-G) aan de Tweede Kamer aan te bieden</w:t>
      </w:r>
      <w:r w:rsidR="060329B2">
        <w:t>.</w:t>
      </w:r>
      <w:r w:rsidRPr="00A472FD">
        <w:rPr>
          <w:rStyle w:val="Voetnootmarkering"/>
          <w:color w:val="000000" w:themeColor="text1"/>
        </w:rPr>
        <w:footnoteReference w:id="39"/>
      </w:r>
      <w:r w:rsidR="060329B2">
        <w:t xml:space="preserve"> </w:t>
      </w:r>
      <w:r w:rsidRPr="2A2B8244" w:rsidR="19447E6E">
        <w:rPr>
          <w:rFonts w:eastAsia="Verdana" w:cs="Verdana"/>
          <w:color w:val="000000" w:themeColor="text1"/>
        </w:rPr>
        <w:t xml:space="preserve">Via deze weg bied ik, mede namens de minister van Justitie en Veiligheid, het LCP-G aan de Kamer aan. De actualisatie betreft een doorontwikkeling van het Nationale Crisisplan Gas (NCP-G) naar </w:t>
      </w:r>
      <w:r w:rsidR="00FE0939">
        <w:rPr>
          <w:rFonts w:eastAsia="Verdana" w:cs="Verdana"/>
          <w:color w:val="000000" w:themeColor="text1"/>
        </w:rPr>
        <w:t>een</w:t>
      </w:r>
      <w:r w:rsidRPr="2A2B8244" w:rsidR="19447E6E">
        <w:rPr>
          <w:rFonts w:eastAsia="Verdana" w:cs="Verdana"/>
          <w:color w:val="000000" w:themeColor="text1"/>
        </w:rPr>
        <w:t xml:space="preserve"> LCP-G</w:t>
      </w:r>
      <w:r w:rsidR="00C3622A">
        <w:rPr>
          <w:rFonts w:eastAsia="Verdana" w:cs="Verdana"/>
          <w:color w:val="000000" w:themeColor="text1"/>
        </w:rPr>
        <w:t>. Het</w:t>
      </w:r>
      <w:r w:rsidRPr="2A2B8244" w:rsidR="19447E6E">
        <w:rPr>
          <w:rFonts w:eastAsia="Verdana" w:cs="Verdana"/>
          <w:color w:val="000000" w:themeColor="text1"/>
        </w:rPr>
        <w:t xml:space="preserve"> LCP-G</w:t>
      </w:r>
      <w:r w:rsidRPr="170D64E5" w:rsidR="251ECD98">
        <w:rPr>
          <w:rFonts w:eastAsia="Verdana" w:cs="Verdana"/>
          <w:color w:val="000000" w:themeColor="text1"/>
        </w:rPr>
        <w:t xml:space="preserve"> is onder </w:t>
      </w:r>
      <w:r w:rsidRPr="50E46751" w:rsidR="1D6CFD53">
        <w:rPr>
          <w:rFonts w:eastAsia="Verdana" w:cs="Verdana"/>
          <w:color w:val="000000" w:themeColor="text1"/>
        </w:rPr>
        <w:t>coördinatie</w:t>
      </w:r>
      <w:r w:rsidRPr="160A76A0" w:rsidR="251ECD98">
        <w:rPr>
          <w:rFonts w:eastAsia="Verdana" w:cs="Verdana"/>
          <w:color w:val="000000" w:themeColor="text1"/>
        </w:rPr>
        <w:t xml:space="preserve"> van het </w:t>
      </w:r>
      <w:r w:rsidRPr="6820A6DF" w:rsidR="251ECD98">
        <w:rPr>
          <w:rFonts w:eastAsia="Verdana" w:cs="Verdana"/>
          <w:color w:val="000000" w:themeColor="text1"/>
        </w:rPr>
        <w:t xml:space="preserve">ministerie van Economische </w:t>
      </w:r>
      <w:r w:rsidRPr="4C071657" w:rsidR="251ECD98">
        <w:rPr>
          <w:rFonts w:eastAsia="Verdana" w:cs="Verdana"/>
          <w:color w:val="000000" w:themeColor="text1"/>
        </w:rPr>
        <w:t xml:space="preserve">Zaken en Klimaat </w:t>
      </w:r>
      <w:r w:rsidRPr="119F5372" w:rsidR="251ECD98">
        <w:rPr>
          <w:rFonts w:eastAsia="Verdana" w:cs="Verdana"/>
          <w:color w:val="000000" w:themeColor="text1"/>
        </w:rPr>
        <w:t xml:space="preserve">en in </w:t>
      </w:r>
      <w:r w:rsidRPr="45E27927" w:rsidR="251ECD98">
        <w:rPr>
          <w:rFonts w:eastAsia="Verdana" w:cs="Verdana"/>
          <w:color w:val="000000" w:themeColor="text1"/>
        </w:rPr>
        <w:t xml:space="preserve">samenwerking met het </w:t>
      </w:r>
      <w:r w:rsidRPr="109932BA" w:rsidR="251ECD98">
        <w:rPr>
          <w:rFonts w:eastAsia="Verdana" w:cs="Verdana"/>
          <w:color w:val="000000" w:themeColor="text1"/>
        </w:rPr>
        <w:t xml:space="preserve">ministerie van </w:t>
      </w:r>
      <w:r w:rsidRPr="4F143EF4" w:rsidR="251ECD98">
        <w:rPr>
          <w:rFonts w:eastAsia="Verdana" w:cs="Verdana"/>
          <w:color w:val="000000" w:themeColor="text1"/>
        </w:rPr>
        <w:t>Justitie</w:t>
      </w:r>
      <w:r w:rsidRPr="63981285" w:rsidR="251ECD98">
        <w:rPr>
          <w:rFonts w:eastAsia="Verdana" w:cs="Verdana"/>
          <w:color w:val="000000" w:themeColor="text1"/>
        </w:rPr>
        <w:t xml:space="preserve"> en Veiligheid, andere betrokken</w:t>
      </w:r>
      <w:r w:rsidRPr="473C33B2" w:rsidR="251ECD98">
        <w:rPr>
          <w:rFonts w:eastAsia="Verdana" w:cs="Verdana"/>
          <w:color w:val="000000" w:themeColor="text1"/>
        </w:rPr>
        <w:t xml:space="preserve"> departementen, veiligheidsregio's</w:t>
      </w:r>
      <w:r w:rsidRPr="743A232C" w:rsidR="251ECD98">
        <w:rPr>
          <w:rFonts w:eastAsia="Verdana" w:cs="Verdana"/>
          <w:color w:val="000000" w:themeColor="text1"/>
        </w:rPr>
        <w:t xml:space="preserve"> en de transmissie- en distributiesysteembeheerders opgesteld</w:t>
      </w:r>
      <w:r w:rsidRPr="743A232C" w:rsidR="19447E6E">
        <w:rPr>
          <w:rFonts w:eastAsia="Verdana" w:cs="Verdana"/>
          <w:color w:val="000000" w:themeColor="text1"/>
        </w:rPr>
        <w:t xml:space="preserve">. </w:t>
      </w:r>
    </w:p>
    <w:p w:rsidR="00505C05" w:rsidP="00F532FC" w:rsidRDefault="00505C05" w14:paraId="79E37690" w14:textId="3D56041B">
      <w:pPr>
        <w:rPr>
          <w:rFonts w:eastAsia="Verdana" w:cs="Verdana"/>
          <w:color w:val="000000" w:themeColor="text1"/>
        </w:rPr>
      </w:pPr>
    </w:p>
    <w:p w:rsidR="00505C05" w:rsidP="00F532FC" w:rsidRDefault="19447E6E" w14:paraId="661F9144" w14:textId="2C6E75CD">
      <w:pPr>
        <w:rPr>
          <w:rFonts w:eastAsia="Verdana" w:cs="Verdana"/>
          <w:color w:val="000000" w:themeColor="text1"/>
        </w:rPr>
      </w:pPr>
      <w:r w:rsidRPr="2A2B8244">
        <w:rPr>
          <w:rFonts w:eastAsia="Verdana" w:cs="Verdana"/>
          <w:color w:val="000000" w:themeColor="text1"/>
        </w:rPr>
        <w:t xml:space="preserve">Het LCP-G biedt een overzicht van de afspraken die partijen op regionaal en nationaal niveau, binnen de functionele keten en de algemene keten, met elkaar hebben gemaakt over de bestrijding van </w:t>
      </w:r>
      <w:r w:rsidR="00816A61">
        <w:rPr>
          <w:rFonts w:eastAsia="Verdana" w:cs="Verdana"/>
          <w:color w:val="000000" w:themeColor="text1"/>
        </w:rPr>
        <w:t xml:space="preserve">de gevolgen van </w:t>
      </w:r>
      <w:r w:rsidRPr="2A2B8244">
        <w:rPr>
          <w:rFonts w:eastAsia="Verdana" w:cs="Verdana"/>
          <w:color w:val="000000" w:themeColor="text1"/>
        </w:rPr>
        <w:t>een gascrisis.</w:t>
      </w:r>
      <w:r w:rsidRPr="006A2B72" w:rsidR="00505C05">
        <w:rPr>
          <w:rStyle w:val="Voetnootmarkering"/>
        </w:rPr>
        <w:footnoteReference w:id="40"/>
      </w:r>
      <w:r w:rsidRPr="2A2B8244">
        <w:rPr>
          <w:rFonts w:eastAsia="Verdana" w:cs="Verdana"/>
          <w:color w:val="000000" w:themeColor="text1"/>
        </w:rPr>
        <w:t xml:space="preserve"> In het geactualiseerde LCP-G is onder meer aandacht voor de actualiteit, de rollen en verantwoordelijkheden van de veiligheidsregio’s en de aansluiting daarvan op het nationale crisismanagement. Daarnaast zijn de cascade-effecten van gasuitval op kritieke sectoren in kaart gebracht. </w:t>
      </w:r>
    </w:p>
    <w:p w:rsidR="00C3622A" w:rsidP="00F532FC" w:rsidRDefault="00C3622A" w14:paraId="6B0E48D7" w14:textId="77777777"/>
    <w:p w:rsidR="00505C05" w:rsidP="00F532FC" w:rsidRDefault="19447E6E" w14:paraId="7FFC397E" w14:textId="145BFA4D">
      <w:r w:rsidRPr="2A2B8244">
        <w:rPr>
          <w:rFonts w:eastAsia="Verdana" w:cs="Verdana"/>
        </w:rPr>
        <w:t xml:space="preserve">Het </w:t>
      </w:r>
      <w:r w:rsidRPr="5825A280" w:rsidR="206A249D">
        <w:rPr>
          <w:rFonts w:eastAsia="Verdana" w:cs="Verdana"/>
        </w:rPr>
        <w:t xml:space="preserve">LCP-G </w:t>
      </w:r>
      <w:r w:rsidRPr="5825A280">
        <w:rPr>
          <w:rFonts w:eastAsia="Verdana" w:cs="Verdana"/>
        </w:rPr>
        <w:t>is</w:t>
      </w:r>
      <w:r w:rsidRPr="2A2B8244">
        <w:rPr>
          <w:rFonts w:eastAsia="Verdana" w:cs="Verdana"/>
        </w:rPr>
        <w:t xml:space="preserve"> een kaderstellend en overkoepelend plan en vervangt de operationeel uitgewerkte plannen, zoals de maatregelen in het BH-G, niet. Het is nadrukkelijk complementair aan het drieluik van documenten </w:t>
      </w:r>
      <w:r w:rsidRPr="2F638BA1" w:rsidR="4897944A">
        <w:rPr>
          <w:rFonts w:eastAsia="Verdana" w:cs="Verdana"/>
        </w:rPr>
        <w:t>(</w:t>
      </w:r>
      <w:r w:rsidRPr="17DA1C82" w:rsidR="4897944A">
        <w:rPr>
          <w:rFonts w:eastAsia="Verdana" w:cs="Verdana"/>
        </w:rPr>
        <w:t>risico</w:t>
      </w:r>
      <w:r w:rsidRPr="17DA1C82" w:rsidR="7C7511ED">
        <w:rPr>
          <w:rFonts w:eastAsia="Verdana" w:cs="Verdana"/>
        </w:rPr>
        <w:t>-</w:t>
      </w:r>
      <w:r w:rsidRPr="17DA1C82" w:rsidR="4897944A">
        <w:rPr>
          <w:rFonts w:eastAsia="Verdana" w:cs="Verdana"/>
        </w:rPr>
        <w:t>evaluatie</w:t>
      </w:r>
      <w:r w:rsidRPr="586EC51E" w:rsidR="4897944A">
        <w:rPr>
          <w:rFonts w:eastAsia="Verdana" w:cs="Verdana"/>
        </w:rPr>
        <w:t xml:space="preserve">, preventief </w:t>
      </w:r>
      <w:r w:rsidRPr="013F613B" w:rsidR="4897944A">
        <w:rPr>
          <w:rFonts w:eastAsia="Verdana" w:cs="Verdana"/>
        </w:rPr>
        <w:t>actieplan en het noodplan)</w:t>
      </w:r>
      <w:r w:rsidRPr="101B805B" w:rsidR="33B82A0B">
        <w:rPr>
          <w:rFonts w:eastAsia="Verdana" w:cs="Verdana"/>
        </w:rPr>
        <w:t xml:space="preserve"> </w:t>
      </w:r>
      <w:r w:rsidRPr="2A2B8244">
        <w:rPr>
          <w:rFonts w:eastAsia="Verdana" w:cs="Verdana"/>
        </w:rPr>
        <w:t>die op grond van de verordening gasleveringszekerheid zijn opgesteld.</w:t>
      </w:r>
    </w:p>
    <w:p w:rsidR="00505C05" w:rsidP="00F532FC" w:rsidRDefault="00505C05" w14:paraId="714C3497" w14:textId="572F1DA1"/>
    <w:p w:rsidR="00211312" w:rsidP="00F532FC" w:rsidRDefault="69081BEB" w14:paraId="278BA1B2" w14:textId="662FB65C">
      <w:r>
        <w:t>Daarnaast wordt het Nationale Crisisplan Elektriciteit (NCP-E) doorontwikkeld tot een L</w:t>
      </w:r>
      <w:r w:rsidR="00505C05">
        <w:t xml:space="preserve">andelijk </w:t>
      </w:r>
      <w:r w:rsidR="37EE6D54">
        <w:t>C</w:t>
      </w:r>
      <w:r w:rsidR="00505C05">
        <w:t xml:space="preserve">risisplan </w:t>
      </w:r>
      <w:r w:rsidR="21D7B866">
        <w:t>E</w:t>
      </w:r>
      <w:r w:rsidR="00505C05">
        <w:t xml:space="preserve">lektriciteit (LCP-E). </w:t>
      </w:r>
      <w:r w:rsidR="04B9E787">
        <w:t xml:space="preserve">Het LCP-E wordt begin 2027 aan </w:t>
      </w:r>
      <w:r w:rsidR="00E22EAC">
        <w:t>de</w:t>
      </w:r>
      <w:r w:rsidR="238ACF82">
        <w:t xml:space="preserve"> </w:t>
      </w:r>
      <w:r w:rsidR="04B9E787">
        <w:t xml:space="preserve">Kamer aangeboden. </w:t>
      </w:r>
      <w:r w:rsidR="00505C05">
        <w:t>Het LCP-Olie is in 202</w:t>
      </w:r>
      <w:r w:rsidR="00495480">
        <w:t>3</w:t>
      </w:r>
      <w:r w:rsidR="00505C05">
        <w:t xml:space="preserve"> vastgesteld en wordt, mede naar aanleiding van de gevolgen van de oorlog in het Midden-Oosten, in 2027 geactualiseerd. </w:t>
      </w:r>
    </w:p>
    <w:p w:rsidR="007F72EE" w:rsidP="00F532FC" w:rsidRDefault="007F72EE" w14:paraId="521284E9" w14:textId="77777777">
      <w:pPr>
        <w:rPr>
          <w:b/>
          <w:bCs/>
          <w:i/>
          <w:iCs/>
          <w:u w:val="single"/>
        </w:rPr>
      </w:pPr>
    </w:p>
    <w:p w:rsidRPr="00D04951" w:rsidR="007F72EE" w:rsidP="00F532FC" w:rsidRDefault="00102C1E" w14:paraId="28F67764" w14:textId="6313D11A">
      <w:pPr>
        <w:rPr>
          <w:bCs/>
          <w:i/>
          <w:iCs/>
        </w:rPr>
      </w:pPr>
      <w:r w:rsidRPr="00D04951">
        <w:rPr>
          <w:bCs/>
          <w:i/>
          <w:iCs/>
        </w:rPr>
        <w:t>V</w:t>
      </w:r>
      <w:r w:rsidRPr="00D04951" w:rsidR="007F72EE">
        <w:rPr>
          <w:bCs/>
          <w:i/>
          <w:iCs/>
        </w:rPr>
        <w:t>oorstel voor de Wet bestrijden energieleveringscrisis</w:t>
      </w:r>
      <w:r w:rsidRPr="00D04951" w:rsidR="00771415">
        <w:rPr>
          <w:bCs/>
          <w:i/>
          <w:iCs/>
        </w:rPr>
        <w:t xml:space="preserve"> (Wbe)</w:t>
      </w:r>
    </w:p>
    <w:p w:rsidRPr="006452E5" w:rsidR="00E74681" w:rsidP="00F532FC" w:rsidRDefault="00D04602" w14:paraId="2B18F919" w14:textId="5A39ECFE">
      <w:r>
        <w:t xml:space="preserve">Met het </w:t>
      </w:r>
      <w:r w:rsidR="004B457B">
        <w:t xml:space="preserve">voorstel voor de </w:t>
      </w:r>
      <w:r>
        <w:t>Wet bestrijden energieleveringscrisis (</w:t>
      </w:r>
      <w:r w:rsidR="004B457B">
        <w:t>Wbe</w:t>
      </w:r>
      <w:r>
        <w:t xml:space="preserve">) wil het kabinet </w:t>
      </w:r>
      <w:r w:rsidR="0048360C">
        <w:t xml:space="preserve">de slagkracht van </w:t>
      </w:r>
      <w:r>
        <w:t xml:space="preserve">de </w:t>
      </w:r>
      <w:r w:rsidR="005D51BB">
        <w:t>m</w:t>
      </w:r>
      <w:r w:rsidR="2791F7C6">
        <w:t xml:space="preserve">inister van Klimaat en Groene Groei </w:t>
      </w:r>
      <w:r w:rsidR="0048360C">
        <w:t xml:space="preserve">vergroten wat betreft het op een </w:t>
      </w:r>
      <w:r w:rsidR="2312AFD8">
        <w:t xml:space="preserve">effectieve </w:t>
      </w:r>
      <w:r w:rsidR="002F0FC6">
        <w:t xml:space="preserve">en efficiënte wijze opereren </w:t>
      </w:r>
      <w:r w:rsidR="002B4221">
        <w:t xml:space="preserve">bij het bestrijden van een </w:t>
      </w:r>
      <w:r w:rsidR="002F0FC6">
        <w:t>gascrisis</w:t>
      </w:r>
      <w:r w:rsidR="002B4221">
        <w:t>. Ook wil het kabinet</w:t>
      </w:r>
      <w:r w:rsidR="002F0FC6">
        <w:t xml:space="preserve"> de </w:t>
      </w:r>
      <w:r>
        <w:t xml:space="preserve">weerbaarheid van het </w:t>
      </w:r>
      <w:r w:rsidR="002F0FC6">
        <w:t xml:space="preserve">Nederlandse </w:t>
      </w:r>
      <w:r>
        <w:t xml:space="preserve">gassysteem </w:t>
      </w:r>
      <w:r w:rsidR="002F0FC6">
        <w:t>vergroten</w:t>
      </w:r>
      <w:r w:rsidR="0038207B">
        <w:t xml:space="preserve"> om te voorkomen dat </w:t>
      </w:r>
      <w:r w:rsidR="00500BE5">
        <w:t>Nederland in een gascrisis terecht komt</w:t>
      </w:r>
      <w:r w:rsidR="004B457B">
        <w:t xml:space="preserve">. </w:t>
      </w:r>
      <w:r w:rsidR="00771415">
        <w:t xml:space="preserve">Het kabinet zet zich in om de </w:t>
      </w:r>
      <w:r w:rsidR="006A6886">
        <w:t>het voorstel voor de</w:t>
      </w:r>
      <w:r w:rsidR="00771415">
        <w:t xml:space="preserve"> Wbe zo snel mogelijk aan te bieden aan de Afdeling Advisering van de Raad van State. </w:t>
      </w:r>
      <w:r w:rsidR="00B44608">
        <w:t xml:space="preserve">Dit zal op zijn vroegst </w:t>
      </w:r>
      <w:r w:rsidR="00080541">
        <w:t xml:space="preserve">na </w:t>
      </w:r>
      <w:r w:rsidR="00F957A6">
        <w:t xml:space="preserve">de </w:t>
      </w:r>
      <w:r w:rsidR="002F4E9D">
        <w:t>parlementaire dialoog</w:t>
      </w:r>
      <w:r w:rsidR="00080541">
        <w:t xml:space="preserve"> over</w:t>
      </w:r>
      <w:r w:rsidR="002F4E9D">
        <w:t xml:space="preserve"> </w:t>
      </w:r>
      <w:r w:rsidR="00080541">
        <w:t>het strategisch gasbeleid zijn</w:t>
      </w:r>
      <w:r w:rsidR="00B31C45">
        <w:t>, omdat het kabinet</w:t>
      </w:r>
      <w:r w:rsidR="00DF22BE">
        <w:t xml:space="preserve"> </w:t>
      </w:r>
      <w:r w:rsidR="00CF3C48">
        <w:t>de uitkomsten</w:t>
      </w:r>
      <w:r w:rsidR="00080541">
        <w:t xml:space="preserve"> </w:t>
      </w:r>
      <w:r w:rsidR="00062FC0">
        <w:t>daarvan in het wetsvoorstel wil</w:t>
      </w:r>
      <w:r w:rsidR="00A51C6B">
        <w:t xml:space="preserve"> </w:t>
      </w:r>
      <w:r w:rsidR="00A45D11">
        <w:t>verwerken.</w:t>
      </w:r>
    </w:p>
    <w:p w:rsidR="00016ACB" w:rsidP="00F532FC" w:rsidRDefault="00016ACB" w14:paraId="4AD872AB" w14:textId="77777777">
      <w:pPr>
        <w:rPr>
          <w:b/>
          <w:bCs/>
        </w:rPr>
      </w:pPr>
    </w:p>
    <w:p w:rsidR="00F532FC" w:rsidP="00F532FC" w:rsidRDefault="00F532FC" w14:paraId="3E47A69A" w14:textId="77777777">
      <w:pPr>
        <w:rPr>
          <w:b/>
          <w:bCs/>
        </w:rPr>
      </w:pPr>
      <w:r>
        <w:rPr>
          <w:b/>
          <w:bCs/>
        </w:rPr>
        <w:br w:type="page"/>
      </w:r>
    </w:p>
    <w:p w:rsidRPr="00FE5A26" w:rsidR="00A75638" w:rsidP="00F532FC" w:rsidRDefault="00A75638" w14:paraId="5B81D25D" w14:textId="7EDB4DE1">
      <w:pPr>
        <w:rPr>
          <w:b/>
          <w:bCs/>
        </w:rPr>
      </w:pPr>
      <w:r w:rsidRPr="00FE5A26">
        <w:rPr>
          <w:b/>
          <w:bCs/>
        </w:rPr>
        <w:t>Relevante EU-ontwikkelingen</w:t>
      </w:r>
    </w:p>
    <w:p w:rsidR="00852619" w:rsidP="00F532FC" w:rsidRDefault="00852619" w14:paraId="7DD7A03E" w14:textId="77777777"/>
    <w:p w:rsidRPr="00D82D59" w:rsidR="0041738C" w:rsidP="00F532FC" w:rsidRDefault="0041738C" w14:paraId="1633D33E" w14:textId="77777777">
      <w:pPr>
        <w:rPr>
          <w:i/>
          <w:iCs/>
        </w:rPr>
      </w:pPr>
      <w:r w:rsidRPr="00D82D59">
        <w:rPr>
          <w:i/>
          <w:iCs/>
        </w:rPr>
        <w:t>REPowerEU</w:t>
      </w:r>
    </w:p>
    <w:p w:rsidR="0041738C" w:rsidP="00F532FC" w:rsidRDefault="0041738C" w14:paraId="5D3B9D48" w14:textId="03F0CD4E">
      <w:r>
        <w:t xml:space="preserve">Zoals aangegeven in de </w:t>
      </w:r>
      <w:r w:rsidR="002E6BF6">
        <w:t>Kamerbrief</w:t>
      </w:r>
      <w:r>
        <w:t xml:space="preserve"> van </w:t>
      </w:r>
      <w:r w:rsidR="002E6BF6">
        <w:t>28 mei</w:t>
      </w:r>
      <w:r w:rsidRPr="004543E9">
        <w:t xml:space="preserve"> 2026</w:t>
      </w:r>
      <w:r>
        <w:t xml:space="preserve"> eindigt op 1 januari 2027 de overgangsperiode waarin een vrijstelling bestaat voor de invoer van Russisch LNG onder langlopende contracten (looptijd langer dan 1 jaar) die zijn gesloten vóór 17</w:t>
      </w:r>
      <w:r w:rsidR="000F667B">
        <w:t> </w:t>
      </w:r>
      <w:r>
        <w:t>juni 2025.</w:t>
      </w:r>
      <w:r w:rsidR="004D5508">
        <w:rPr>
          <w:rStyle w:val="Voetnootmarkering"/>
        </w:rPr>
        <w:footnoteReference w:id="41"/>
      </w:r>
      <w:r>
        <w:t xml:space="preserve"> Vanaf die datum geldt op grond van Verordening (EU) 2026/261 het algehele verbod op de import van Russisch LNG</w:t>
      </w:r>
      <w:r>
        <w:rPr>
          <w:rStyle w:val="Voetnootmarkering"/>
        </w:rPr>
        <w:footnoteReference w:id="42"/>
      </w:r>
      <w:r>
        <w:t xml:space="preserve">, hetgeen tevens in overeenstemming is met het 19e sanctiepakket. Vanaf die datum </w:t>
      </w:r>
      <w:r w:rsidR="5EBACBF8">
        <w:t xml:space="preserve">zal </w:t>
      </w:r>
      <w:r w:rsidR="72B6AD4A">
        <w:t>er</w:t>
      </w:r>
      <w:r>
        <w:t xml:space="preserve"> geen Russisch LNG meer </w:t>
      </w:r>
      <w:r w:rsidR="004E4F79">
        <w:t>in</w:t>
      </w:r>
      <w:r>
        <w:t xml:space="preserve"> de Unie en dus ook Nederland worden ingevoerd. </w:t>
      </w:r>
    </w:p>
    <w:p w:rsidRPr="00E56746" w:rsidR="0041738C" w:rsidP="00F532FC" w:rsidRDefault="0041738C" w14:paraId="530DAFFE" w14:textId="77777777">
      <w:pPr>
        <w:rPr>
          <w:i/>
        </w:rPr>
      </w:pPr>
    </w:p>
    <w:p w:rsidRPr="00E56746" w:rsidR="001A6AF9" w:rsidP="00F532FC" w:rsidRDefault="00E56746" w14:paraId="5E3F14E6" w14:textId="7402FA05">
      <w:pPr>
        <w:rPr>
          <w:i/>
        </w:rPr>
      </w:pPr>
      <w:r w:rsidRPr="00E56746">
        <w:rPr>
          <w:i/>
          <w:iCs/>
        </w:rPr>
        <w:t>Toezicht op de groothandelsmar</w:t>
      </w:r>
      <w:r>
        <w:rPr>
          <w:i/>
          <w:iCs/>
        </w:rPr>
        <w:t>k</w:t>
      </w:r>
      <w:r w:rsidRPr="00E56746">
        <w:rPr>
          <w:i/>
          <w:iCs/>
        </w:rPr>
        <w:t xml:space="preserve">t: </w:t>
      </w:r>
      <w:r w:rsidRPr="00E56746" w:rsidR="00EC6D6E">
        <w:rPr>
          <w:i/>
        </w:rPr>
        <w:t>REMIT</w:t>
      </w:r>
    </w:p>
    <w:p w:rsidRPr="00A743DA" w:rsidR="001F6746" w:rsidP="00F532FC" w:rsidRDefault="00887F4B" w14:paraId="19CF0744" w14:textId="480A88F4">
      <w:r>
        <w:t xml:space="preserve">Verordening (EU) </w:t>
      </w:r>
      <w:r w:rsidR="00E57111">
        <w:t>nr. 1227/2011 (REMIT)</w:t>
      </w:r>
      <w:r w:rsidR="0073762C">
        <w:t xml:space="preserve"> </w:t>
      </w:r>
      <w:r w:rsidRPr="0073762C" w:rsidR="0073762C">
        <w:t>stelt regels voor het handelen van marktpartijen op de groothandelsmarkten voor elektriciteit</w:t>
      </w:r>
      <w:r w:rsidR="00295113">
        <w:t>,</w:t>
      </w:r>
      <w:r w:rsidRPr="0073762C" w:rsidR="0073762C">
        <w:t xml:space="preserve"> gas en </w:t>
      </w:r>
      <w:r w:rsidR="00295113">
        <w:t>waterstof</w:t>
      </w:r>
      <w:r w:rsidRPr="0073762C" w:rsidR="0073762C">
        <w:t xml:space="preserve"> en het toezicht daarop</w:t>
      </w:r>
      <w:r w:rsidR="00C315A5">
        <w:t xml:space="preserve">. Centraal </w:t>
      </w:r>
      <w:r w:rsidR="00175B7F">
        <w:t>in deze verordening</w:t>
      </w:r>
      <w:r w:rsidR="00C315A5">
        <w:t xml:space="preserve"> staan </w:t>
      </w:r>
      <w:r w:rsidR="00175B7F">
        <w:t>onder meer</w:t>
      </w:r>
      <w:r w:rsidR="00C315A5">
        <w:t xml:space="preserve"> de verboden op handel met voorwetenschap en op marktmanipulatie. </w:t>
      </w:r>
      <w:r w:rsidRPr="008A36D4" w:rsidR="008A36D4">
        <w:t xml:space="preserve">REMIT is </w:t>
      </w:r>
      <w:r w:rsidR="00F90719">
        <w:t>in 2024</w:t>
      </w:r>
      <w:r w:rsidRPr="008A36D4" w:rsidR="008A36D4">
        <w:t xml:space="preserve"> gewijzigd omdat de energiemarkt sterk veranderd </w:t>
      </w:r>
      <w:r w:rsidR="00117B29">
        <w:t xml:space="preserve">is </w:t>
      </w:r>
      <w:r w:rsidRPr="008A36D4" w:rsidR="008A36D4">
        <w:t xml:space="preserve">sinds de verordening </w:t>
      </w:r>
      <w:r w:rsidR="00117B29">
        <w:t xml:space="preserve">in </w:t>
      </w:r>
      <w:r w:rsidRPr="008A36D4" w:rsidR="008A36D4">
        <w:t>201</w:t>
      </w:r>
      <w:r w:rsidR="00B9795E">
        <w:t>1</w:t>
      </w:r>
      <w:r w:rsidRPr="008A36D4" w:rsidR="008A36D4">
        <w:t xml:space="preserve"> van kracht is geworden</w:t>
      </w:r>
      <w:r w:rsidR="001D6A1D">
        <w:rPr>
          <w:rStyle w:val="Voetnootmarkering"/>
        </w:rPr>
        <w:footnoteReference w:id="43"/>
      </w:r>
      <w:r w:rsidRPr="008A36D4" w:rsidR="008A36D4">
        <w:t>.</w:t>
      </w:r>
      <w:r w:rsidR="00E56746">
        <w:t xml:space="preserve"> </w:t>
      </w:r>
      <w:r w:rsidRPr="00757879" w:rsidR="007E556C">
        <w:t xml:space="preserve">Het </w:t>
      </w:r>
      <w:r w:rsidR="003F28B4">
        <w:t xml:space="preserve">wetsvoorstel </w:t>
      </w:r>
      <w:r w:rsidRPr="00757879" w:rsidR="007E556C">
        <w:t xml:space="preserve">waarmee </w:t>
      </w:r>
      <w:r w:rsidR="00E57111">
        <w:t xml:space="preserve">de </w:t>
      </w:r>
      <w:r w:rsidR="00943746">
        <w:t>wijzigingen in de REMIT</w:t>
      </w:r>
      <w:r w:rsidR="00235A5A">
        <w:t xml:space="preserve"> </w:t>
      </w:r>
      <w:r w:rsidR="00E57111">
        <w:t>verordening</w:t>
      </w:r>
      <w:r w:rsidR="00F532FC">
        <w:t xml:space="preserve"> </w:t>
      </w:r>
      <w:r w:rsidRPr="00757879" w:rsidR="00185A94">
        <w:t>word</w:t>
      </w:r>
      <w:r w:rsidR="00943746">
        <w:t>en</w:t>
      </w:r>
      <w:r w:rsidRPr="00757879" w:rsidR="00185A94">
        <w:t xml:space="preserve"> uitgevoerd in nationale wetgeving, </w:t>
      </w:r>
      <w:r w:rsidR="00C64D5A">
        <w:t xml:space="preserve">is </w:t>
      </w:r>
      <w:r w:rsidR="000F77C1">
        <w:t xml:space="preserve">in behandeling </w:t>
      </w:r>
      <w:r w:rsidRPr="00757879" w:rsidR="00185A94">
        <w:t>bij Tweede Kamer.</w:t>
      </w:r>
      <w:r w:rsidR="000F77C1">
        <w:rPr>
          <w:rStyle w:val="Voetnootmarkering"/>
        </w:rPr>
        <w:footnoteReference w:id="44"/>
      </w:r>
      <w:r w:rsidRPr="00757879" w:rsidR="00185A94">
        <w:t xml:space="preserve"> </w:t>
      </w:r>
      <w:r w:rsidR="007B7517">
        <w:t xml:space="preserve">Ondertussen </w:t>
      </w:r>
      <w:r w:rsidR="00FE0850">
        <w:t>werkt</w:t>
      </w:r>
      <w:r w:rsidR="007B7517">
        <w:t xml:space="preserve"> de Europese Commissie </w:t>
      </w:r>
      <w:r w:rsidR="00FE0850">
        <w:t>aan</w:t>
      </w:r>
      <w:r w:rsidR="007B7517">
        <w:t xml:space="preserve"> </w:t>
      </w:r>
      <w:r w:rsidR="00F9214D">
        <w:t xml:space="preserve">gedelegeerde en </w:t>
      </w:r>
      <w:r w:rsidR="001C75CF">
        <w:t>uitvoeringshandelingen</w:t>
      </w:r>
      <w:r w:rsidR="00CF0F2C">
        <w:t>.</w:t>
      </w:r>
      <w:r w:rsidR="001C75CF">
        <w:t xml:space="preserve"> </w:t>
      </w:r>
      <w:r w:rsidR="00B569E9">
        <w:t xml:space="preserve">Zo is </w:t>
      </w:r>
      <w:r w:rsidRPr="00757879" w:rsidR="001D03F7">
        <w:t>op</w:t>
      </w:r>
      <w:r w:rsidR="004F436D">
        <w:t xml:space="preserve"> 29 april 2026</w:t>
      </w:r>
      <w:r w:rsidRPr="00757879" w:rsidR="001D03F7">
        <w:t xml:space="preserve"> op Europees niveau de Uitvoeringsverordening (EU) 2026/256 van de Commissie over gegevensrapportage onder REMIT en de </w:t>
      </w:r>
      <w:r w:rsidRPr="00757879" w:rsidR="0095096F">
        <w:t>Gedelegeerde verordening (EU) 2026/255 van de Commissie over de vergunningverlening aan en het toezicht op platformen voor voorwetenschap en geregistreerde rapportagemechanisme door ACER</w:t>
      </w:r>
      <w:r w:rsidRPr="00757879" w:rsidR="00A603B7">
        <w:t xml:space="preserve"> in werking getreden. </w:t>
      </w:r>
      <w:r w:rsidRPr="00757879" w:rsidR="003A66F9">
        <w:t xml:space="preserve">Er wordt </w:t>
      </w:r>
      <w:r w:rsidR="004F4F24">
        <w:t>daarnaast</w:t>
      </w:r>
      <w:r w:rsidRPr="00757879" w:rsidR="003A66F9">
        <w:t xml:space="preserve"> nog een voorstel </w:t>
      </w:r>
      <w:r w:rsidRPr="00757879" w:rsidR="004A3A96">
        <w:t xml:space="preserve">voor een gedelegeerde handeling verwacht </w:t>
      </w:r>
      <w:r w:rsidR="00FB0DDD">
        <w:t>waarin</w:t>
      </w:r>
      <w:r w:rsidR="00F532FC">
        <w:t xml:space="preserve"> </w:t>
      </w:r>
      <w:r w:rsidRPr="00757879" w:rsidR="004A3A96">
        <w:t>minimumdrempels</w:t>
      </w:r>
      <w:r w:rsidR="00723EAE">
        <w:t xml:space="preserve"> worden bepaald wat betreft</w:t>
      </w:r>
      <w:r w:rsidRPr="00757879" w:rsidR="004A3A96">
        <w:t xml:space="preserve"> gebeurtenissen die</w:t>
      </w:r>
      <w:r w:rsidR="00723EAE">
        <w:t xml:space="preserve"> moeten worden gemeld</w:t>
      </w:r>
      <w:r w:rsidR="001B611C">
        <w:t>,</w:t>
      </w:r>
      <w:r w:rsidR="00E5473A">
        <w:t xml:space="preserve"> vanwege e</w:t>
      </w:r>
      <w:r w:rsidR="00B847C4">
        <w:t xml:space="preserve">en waarschijnlijk </w:t>
      </w:r>
      <w:r w:rsidRPr="00757879" w:rsidR="004A3A96">
        <w:t>significant effect op de prijzen van voor de groothandel bestemde energieproducten.</w:t>
      </w:r>
      <w:r w:rsidR="00830D12">
        <w:rPr>
          <w:rStyle w:val="Voetnootmarkering"/>
        </w:rPr>
        <w:footnoteReference w:id="45"/>
      </w:r>
      <w:r w:rsidRPr="00757879" w:rsidR="004A3A96">
        <w:t xml:space="preserve"> </w:t>
      </w:r>
      <w:r w:rsidRPr="00D60065" w:rsidR="00D60065">
        <w:t>De Europese Commissie heeft recentelijk ook een rapport uitgebracht over de vraag of REMIT ook strafrechtelijke sancties (naast bestuursrechtelijke sancties) moet voorschrijven voor opzettelijke en ernstige gevallen van marktmisbruik op de groothandelsmarkten voor energie (gas, elektriciteit en waterstof). De Europese Commissie concludeert dat er momenteel geen aanwijzingen zijn dat strafrechtelijke handhaving essentieel is om de doeltreffende handhaving van REMIT te waarborgen. De Europese Commissie concludeert dat lidstaten die beschikken over bestuursrechtelijke maatregelen voor inbreuken op REMIT betere resultaten behalen wat betreft handhaving. In Nederland zijn overtredingen van de verboden van marktmanipulatie en handel met voorwetenschap reeds strafbaar gesteld (zie artikel 2.66, eerste lid, van de Energiewet), maar deze worden in de praktijk enkel bestuursrechtelijk door de ACM gehandhaafd</w:t>
      </w:r>
      <w:r w:rsidR="00A0698B">
        <w:t xml:space="preserve"> </w:t>
      </w:r>
      <w:r w:rsidRPr="00821133" w:rsidR="00A0698B">
        <w:t>(zie artikel 5.21, eerste lid onder c, van de Energiewet). De ACM is toezichthouder voor REMIT</w:t>
      </w:r>
      <w:r w:rsidRPr="00D60065" w:rsidR="00D60065">
        <w:t>.</w:t>
      </w:r>
    </w:p>
    <w:p w:rsidR="009C68C3" w:rsidP="00F532FC" w:rsidRDefault="009C68C3" w14:paraId="6934BD4E" w14:textId="77777777">
      <w:pPr>
        <w:rPr>
          <w:rFonts w:asciiTheme="minorHAnsi" w:hAnsiTheme="minorHAnsi"/>
          <w:i/>
          <w:iCs/>
          <w:sz w:val="22"/>
          <w:szCs w:val="22"/>
        </w:rPr>
      </w:pPr>
    </w:p>
    <w:p w:rsidR="00987AE4" w:rsidP="00F532FC" w:rsidRDefault="00A5076C" w14:paraId="1F180642" w14:textId="0E4A8763">
      <w:pPr>
        <w:rPr>
          <w:rFonts w:eastAsia="Verdana" w:cs="Verdana"/>
          <w:b/>
        </w:rPr>
      </w:pPr>
      <w:r>
        <w:rPr>
          <w:rFonts w:eastAsia="Verdana" w:cs="Verdana"/>
          <w:b/>
          <w:bCs/>
        </w:rPr>
        <w:t>Tot slot</w:t>
      </w:r>
    </w:p>
    <w:p w:rsidR="00A5076C" w:rsidP="00F532FC" w:rsidRDefault="00A5076C" w14:paraId="1718B326" w14:textId="77777777">
      <w:pPr>
        <w:rPr>
          <w:rFonts w:eastAsia="Verdana" w:cs="Verdana"/>
          <w:b/>
          <w:bCs/>
        </w:rPr>
      </w:pPr>
    </w:p>
    <w:p w:rsidR="003F1B27" w:rsidP="00F532FC" w:rsidRDefault="00F323E8" w14:paraId="563FAA9D" w14:textId="3A5F6977">
      <w:pPr>
        <w:rPr>
          <w:rFonts w:eastAsia="Verdana" w:cs="Verdana"/>
        </w:rPr>
      </w:pPr>
      <w:r>
        <w:rPr>
          <w:rFonts w:eastAsia="Verdana" w:cs="Verdana"/>
        </w:rPr>
        <w:t>Met de hiervoor opgesomde maatregelen is Nederland goed voorbereid op de winter van 2027-2028. Uiteraard houdt het kabinet de situatie op de gasmarkt doorlopend en nauwlettend in de gaten</w:t>
      </w:r>
      <w:r w:rsidR="000F7ED0">
        <w:rPr>
          <w:rFonts w:eastAsia="Verdana" w:cs="Verdana"/>
        </w:rPr>
        <w:t xml:space="preserve"> om, indien nodig, </w:t>
      </w:r>
      <w:r w:rsidR="00E909C2">
        <w:rPr>
          <w:rFonts w:eastAsia="Verdana" w:cs="Verdana"/>
        </w:rPr>
        <w:t xml:space="preserve">tijdig </w:t>
      </w:r>
      <w:r w:rsidR="000F7ED0">
        <w:rPr>
          <w:rFonts w:eastAsia="Verdana" w:cs="Verdana"/>
        </w:rPr>
        <w:t xml:space="preserve">aanvullende stappen te kunnen nemen. </w:t>
      </w:r>
    </w:p>
    <w:p w:rsidR="003F1B27" w:rsidP="00F532FC" w:rsidRDefault="003F1B27" w14:paraId="79EE7DCD" w14:textId="77777777">
      <w:pPr>
        <w:rPr>
          <w:rFonts w:eastAsia="Verdana" w:cs="Verdana"/>
        </w:rPr>
      </w:pPr>
    </w:p>
    <w:p w:rsidR="00F323E8" w:rsidP="00F532FC" w:rsidRDefault="003F1B27" w14:paraId="32EBF154" w14:textId="07B1F305">
      <w:pPr>
        <w:rPr>
          <w:rFonts w:eastAsia="Verdana" w:cs="Verdana"/>
          <w:b/>
          <w:bCs/>
        </w:rPr>
      </w:pPr>
      <w:r>
        <w:rPr>
          <w:rFonts w:eastAsia="Verdana" w:cs="Verdana"/>
        </w:rPr>
        <w:t xml:space="preserve">Ten slotte </w:t>
      </w:r>
      <w:r w:rsidR="00211C20">
        <w:rPr>
          <w:rFonts w:eastAsia="Verdana" w:cs="Verdana"/>
        </w:rPr>
        <w:t>maak</w:t>
      </w:r>
      <w:r w:rsidR="00FF7EF8">
        <w:rPr>
          <w:rFonts w:eastAsia="Verdana" w:cs="Verdana"/>
        </w:rPr>
        <w:t xml:space="preserve"> ik </w:t>
      </w:r>
      <w:r w:rsidR="00211C20">
        <w:rPr>
          <w:rFonts w:eastAsia="Verdana" w:cs="Verdana"/>
        </w:rPr>
        <w:t xml:space="preserve">van </w:t>
      </w:r>
      <w:r w:rsidR="00BE3C2D">
        <w:rPr>
          <w:rFonts w:eastAsia="Verdana" w:cs="Verdana"/>
        </w:rPr>
        <w:t xml:space="preserve">deze brief </w:t>
      </w:r>
      <w:r w:rsidR="00522E0F">
        <w:rPr>
          <w:rFonts w:eastAsia="Verdana" w:cs="Verdana"/>
        </w:rPr>
        <w:t xml:space="preserve">over de </w:t>
      </w:r>
      <w:r w:rsidR="00D16740">
        <w:rPr>
          <w:rFonts w:eastAsia="Verdana" w:cs="Verdana"/>
        </w:rPr>
        <w:t xml:space="preserve">gasleveringszekerheid in </w:t>
      </w:r>
      <w:r w:rsidR="00522E0F">
        <w:rPr>
          <w:rFonts w:eastAsia="Verdana" w:cs="Verdana"/>
        </w:rPr>
        <w:t xml:space="preserve">2027-2028 </w:t>
      </w:r>
      <w:r w:rsidR="00D16740">
        <w:rPr>
          <w:rFonts w:eastAsia="Verdana" w:cs="Verdana"/>
        </w:rPr>
        <w:t xml:space="preserve">gebruik om </w:t>
      </w:r>
      <w:r w:rsidR="00472049">
        <w:rPr>
          <w:rFonts w:eastAsia="Verdana" w:cs="Verdana"/>
        </w:rPr>
        <w:t>ook</w:t>
      </w:r>
      <w:r w:rsidR="00BE3C2D">
        <w:rPr>
          <w:rFonts w:eastAsia="Verdana" w:cs="Verdana"/>
        </w:rPr>
        <w:t xml:space="preserve"> een laatste update te delen</w:t>
      </w:r>
      <w:r w:rsidR="00F733B3">
        <w:rPr>
          <w:rFonts w:eastAsia="Verdana" w:cs="Verdana"/>
        </w:rPr>
        <w:t xml:space="preserve"> over de voorbereidingen die worden getroffen voor de </w:t>
      </w:r>
      <w:r w:rsidR="00171B7F">
        <w:rPr>
          <w:rFonts w:eastAsia="Verdana" w:cs="Verdana"/>
        </w:rPr>
        <w:t xml:space="preserve">aankomende </w:t>
      </w:r>
      <w:r w:rsidR="00F733B3">
        <w:rPr>
          <w:rFonts w:eastAsia="Verdana" w:cs="Verdana"/>
        </w:rPr>
        <w:t xml:space="preserve">winter van 2026/2027. </w:t>
      </w:r>
      <w:r w:rsidR="000F7ED0">
        <w:t>Zoals is toegelicht in de Kamerbrief van 11 september jl.</w:t>
      </w:r>
      <w:r w:rsidR="000F7ED0">
        <w:rPr>
          <w:rStyle w:val="Voetnootmarkering"/>
        </w:rPr>
        <w:footnoteReference w:id="46"/>
      </w:r>
      <w:r w:rsidR="000F7ED0">
        <w:t xml:space="preserve">, komt de EU vuldoelstelling voor 2026 </w:t>
      </w:r>
      <w:r w:rsidR="005F3BE3">
        <w:t xml:space="preserve">voor Nederland </w:t>
      </w:r>
      <w:r w:rsidR="000F7ED0">
        <w:t xml:space="preserve">uit op 93 TWh. Om er zeker van te zijn dat deze 93 TWh in 2026 wordt gehaald, is de aan EBN verleende instemming en subsidie gewijzigd zodat EBN in 2026 maximaal </w:t>
      </w:r>
      <w:r w:rsidR="004503F4">
        <w:t>3</w:t>
      </w:r>
      <w:r w:rsidR="000F7ED0">
        <w:t xml:space="preserve"> TWh extra gas op kan slaan. Die ruimte was er nog binnen het maximale verplichtingenbudget van de subsidie</w:t>
      </w:r>
      <w:r w:rsidR="00AB2D95">
        <w:t xml:space="preserve"> en de lening</w:t>
      </w:r>
      <w:r w:rsidR="000F7ED0">
        <w:t xml:space="preserve"> voor het opslagjaar 2026/2027. Hierdoor kan EBN dit opslagjaar maximaal 8</w:t>
      </w:r>
      <w:r w:rsidR="00631C90">
        <w:t>3</w:t>
      </w:r>
      <w:r w:rsidR="000F7ED0">
        <w:t xml:space="preserve"> TWh opslaan. De kasuitgaven van deze mutatie zullen worden verwerkt bij de eerstvolgende begrotingsbijstelling.</w:t>
      </w:r>
    </w:p>
    <w:p w:rsidR="00A5076C" w:rsidP="00F532FC" w:rsidRDefault="00A5076C" w14:paraId="33AD1DCB" w14:textId="77777777">
      <w:pPr>
        <w:rPr>
          <w:rFonts w:eastAsia="Verdana" w:cs="Verdana"/>
        </w:rPr>
      </w:pPr>
    </w:p>
    <w:p w:rsidR="000F667B" w:rsidP="00F532FC" w:rsidRDefault="000F667B" w14:paraId="4FB917CD" w14:textId="77777777">
      <w:pPr>
        <w:rPr>
          <w:rFonts w:eastAsia="Verdana" w:cs="Verdana"/>
        </w:rPr>
      </w:pPr>
    </w:p>
    <w:p w:rsidR="000F667B" w:rsidP="00F532FC" w:rsidRDefault="000F667B" w14:paraId="3A739E35" w14:textId="77777777">
      <w:pPr>
        <w:rPr>
          <w:rFonts w:eastAsia="Verdana" w:cs="Verdana"/>
        </w:rPr>
      </w:pPr>
    </w:p>
    <w:p w:rsidR="000F667B" w:rsidP="00F532FC" w:rsidRDefault="000F667B" w14:paraId="5C9F9F26" w14:textId="77777777">
      <w:pPr>
        <w:rPr>
          <w:rFonts w:eastAsia="Verdana" w:cs="Verdana"/>
        </w:rPr>
      </w:pPr>
    </w:p>
    <w:p w:rsidR="000F667B" w:rsidP="00F532FC" w:rsidRDefault="000F667B" w14:paraId="4D7C6A66" w14:textId="77777777">
      <w:pPr>
        <w:rPr>
          <w:rFonts w:eastAsia="Verdana" w:cs="Verdana"/>
        </w:rPr>
      </w:pPr>
    </w:p>
    <w:p w:rsidR="00867016" w:rsidP="00F532FC" w:rsidRDefault="00867016" w14:paraId="3B7C927C" w14:textId="0C2CC44B">
      <w:pPr>
        <w:rPr>
          <w:rFonts w:eastAsia="Verdana" w:cs="Verdana"/>
        </w:rPr>
      </w:pPr>
      <w:r>
        <w:rPr>
          <w:rFonts w:eastAsia="Verdana" w:cs="Verdana"/>
        </w:rPr>
        <w:t>Stientje van Veldhoven – van der Meer</w:t>
      </w:r>
    </w:p>
    <w:p w:rsidRPr="00A5076C" w:rsidR="00A5076C" w:rsidP="00F532FC" w:rsidRDefault="00A5076C" w14:paraId="18EE7B86" w14:textId="603AF0F4">
      <w:pPr>
        <w:rPr>
          <w:rFonts w:eastAsia="Verdana" w:cs="Verdana"/>
        </w:rPr>
      </w:pPr>
      <w:r>
        <w:rPr>
          <w:rFonts w:eastAsia="Verdana" w:cs="Verdana"/>
        </w:rPr>
        <w:t>Minister van Klimaat en Groene Groei</w:t>
      </w:r>
    </w:p>
    <w:p w:rsidR="001F6746" w:rsidP="00F532FC" w:rsidRDefault="001F6746" w14:paraId="397535C9" w14:textId="77777777">
      <w:pPr>
        <w:rPr>
          <w:rFonts w:asciiTheme="minorHAnsi" w:hAnsiTheme="minorHAnsi"/>
          <w:sz w:val="22"/>
          <w:szCs w:val="22"/>
        </w:rPr>
      </w:pPr>
    </w:p>
    <w:p w:rsidR="008701C3" w:rsidP="00F532FC" w:rsidRDefault="008701C3" w14:paraId="11BE49B7" w14:textId="77777777">
      <w:pPr>
        <w:rPr>
          <w:rFonts w:asciiTheme="minorHAnsi" w:hAnsiTheme="minorHAnsi"/>
          <w:b/>
          <w:bCs/>
          <w:sz w:val="22"/>
          <w:szCs w:val="22"/>
        </w:rPr>
      </w:pPr>
      <w:r>
        <w:rPr>
          <w:rFonts w:asciiTheme="minorHAnsi" w:hAnsiTheme="minorHAnsi"/>
          <w:b/>
          <w:bCs/>
          <w:sz w:val="22"/>
          <w:szCs w:val="22"/>
        </w:rPr>
        <w:br w:type="page"/>
      </w:r>
    </w:p>
    <w:p w:rsidRPr="00C941CC" w:rsidR="005523BA" w:rsidP="00F532FC" w:rsidRDefault="005523BA" w14:paraId="5D7F443D" w14:textId="234E667B">
      <w:pPr>
        <w:rPr>
          <w:b/>
          <w:bCs/>
          <w:szCs w:val="18"/>
        </w:rPr>
      </w:pPr>
      <w:r w:rsidRPr="00C941CC">
        <w:rPr>
          <w:b/>
          <w:bCs/>
          <w:szCs w:val="18"/>
        </w:rPr>
        <w:t>Bijlage</w:t>
      </w:r>
      <w:r w:rsidRPr="00C941CC" w:rsidR="009D4375">
        <w:rPr>
          <w:b/>
          <w:bCs/>
          <w:szCs w:val="18"/>
        </w:rPr>
        <w:t xml:space="preserve">: </w:t>
      </w:r>
      <w:r w:rsidRPr="00C941CC" w:rsidR="0032156C">
        <w:rPr>
          <w:b/>
          <w:bCs/>
          <w:szCs w:val="18"/>
        </w:rPr>
        <w:t xml:space="preserve">Toelichting derdentoegang </w:t>
      </w:r>
      <w:r w:rsidRPr="00C941CC" w:rsidR="009D4375">
        <w:rPr>
          <w:b/>
          <w:bCs/>
          <w:szCs w:val="18"/>
        </w:rPr>
        <w:t>Norg en Grijps</w:t>
      </w:r>
      <w:r w:rsidRPr="00C941CC" w:rsidR="0032156C">
        <w:rPr>
          <w:b/>
          <w:bCs/>
          <w:szCs w:val="18"/>
        </w:rPr>
        <w:t>kerk</w:t>
      </w:r>
    </w:p>
    <w:p w:rsidR="0032156C" w:rsidP="00F532FC" w:rsidRDefault="0032156C" w14:paraId="62DA1440" w14:textId="77777777">
      <w:pPr>
        <w:rPr>
          <w:rFonts w:asciiTheme="minorHAnsi" w:hAnsiTheme="minorHAnsi"/>
          <w:b/>
          <w:bCs/>
          <w:sz w:val="22"/>
          <w:szCs w:val="22"/>
        </w:rPr>
      </w:pPr>
    </w:p>
    <w:p w:rsidR="00365F2A" w:rsidP="00F532FC" w:rsidRDefault="00365F2A" w14:paraId="135632F3" w14:textId="1A75AF58">
      <w:r w:rsidRPr="00640890">
        <w:t xml:space="preserve">De opslagen Norg en Grijpskerk werden </w:t>
      </w:r>
      <w:r>
        <w:t xml:space="preserve">tot begin 2026 </w:t>
      </w:r>
      <w:r w:rsidRPr="00640890">
        <w:t>exclusief door GasTerra gebruikt, maar GasTerra eindigt haar operationele</w:t>
      </w:r>
      <w:r>
        <w:t xml:space="preserve"> </w:t>
      </w:r>
      <w:r w:rsidRPr="00640890">
        <w:t>activiteiten dit jaar. Daardoor moesten de opslagen leeg worden</w:t>
      </w:r>
      <w:r>
        <w:t xml:space="preserve"> </w:t>
      </w:r>
      <w:r w:rsidRPr="00640890">
        <w:t>opgeleverd op 1 april 2026</w:t>
      </w:r>
      <w:r>
        <w:t xml:space="preserve"> </w:t>
      </w:r>
    </w:p>
    <w:p w:rsidR="00365F2A" w:rsidP="00F532FC" w:rsidRDefault="00365F2A" w14:paraId="6CED3F96" w14:textId="77777777">
      <w:pPr>
        <w:rPr>
          <w:rFonts w:eastAsia="Verdana" w:cs="Verdana"/>
        </w:rPr>
      </w:pPr>
    </w:p>
    <w:p w:rsidR="00365F2A" w:rsidP="00F532FC" w:rsidRDefault="00365F2A" w14:paraId="5DE440B3" w14:textId="1EAEB780">
      <w:pPr>
        <w:rPr>
          <w:rFonts w:eastAsia="Verdana" w:cs="Verdana"/>
        </w:rPr>
      </w:pPr>
      <w:r>
        <w:rPr>
          <w:rFonts w:eastAsia="Verdana" w:cs="Verdana"/>
        </w:rPr>
        <w:t xml:space="preserve">De </w:t>
      </w:r>
      <w:r w:rsidRPr="1D66B980">
        <w:rPr>
          <w:rFonts w:eastAsia="Verdana" w:cs="Verdana"/>
        </w:rPr>
        <w:t xml:space="preserve">NAM </w:t>
      </w:r>
      <w:r>
        <w:rPr>
          <w:rFonts w:eastAsia="Verdana" w:cs="Verdana"/>
        </w:rPr>
        <w:t xml:space="preserve">is </w:t>
      </w:r>
      <w:r w:rsidRPr="1D66B980">
        <w:rPr>
          <w:rFonts w:eastAsia="Verdana" w:cs="Verdana"/>
        </w:rPr>
        <w:t xml:space="preserve">op grond van de </w:t>
      </w:r>
      <w:r>
        <w:rPr>
          <w:rFonts w:eastAsia="Verdana" w:cs="Verdana"/>
        </w:rPr>
        <w:t>Energiewet</w:t>
      </w:r>
      <w:r w:rsidRPr="1D66B980">
        <w:rPr>
          <w:rFonts w:eastAsia="Verdana" w:cs="Verdana"/>
        </w:rPr>
        <w:t xml:space="preserve"> verplicht om marktpartijen onderhandelde toegang te bieden tot de gasopslagen Norg en Grijpskerk</w:t>
      </w:r>
      <w:r>
        <w:rPr>
          <w:rFonts w:eastAsia="Verdana" w:cs="Verdana"/>
        </w:rPr>
        <w:t xml:space="preserve"> als toegang technisch of economisch noodzakelijk is </w:t>
      </w:r>
      <w:r w:rsidRPr="00C34CCA">
        <w:rPr>
          <w:rFonts w:eastAsia="Verdana" w:cs="Verdana"/>
        </w:rPr>
        <w:t>voor een efficiënte toegang tot de gasmarkt met het oog op de levering aan aangeslotenen</w:t>
      </w:r>
      <w:r>
        <w:rPr>
          <w:rFonts w:eastAsia="Verdana" w:cs="Verdana"/>
        </w:rPr>
        <w:t>.</w:t>
      </w:r>
      <w:r>
        <w:rPr>
          <w:rStyle w:val="Voetnootmarkering"/>
          <w:rFonts w:eastAsia="Verdana" w:cs="Verdana"/>
        </w:rPr>
        <w:footnoteReference w:id="47"/>
      </w:r>
      <w:r w:rsidRPr="1D66B980">
        <w:rPr>
          <w:rFonts w:eastAsia="Verdana" w:cs="Verdana"/>
        </w:rPr>
        <w:t xml:space="preserve"> De </w:t>
      </w:r>
      <w:r>
        <w:t>Autoriteit Consument en Markt</w:t>
      </w:r>
      <w:r w:rsidRPr="239182CD">
        <w:rPr>
          <w:rFonts w:eastAsia="Verdana" w:cs="Verdana"/>
        </w:rPr>
        <w:t xml:space="preserve"> (</w:t>
      </w:r>
      <w:r w:rsidRPr="1D66B980">
        <w:rPr>
          <w:rFonts w:eastAsia="Verdana" w:cs="Verdana"/>
        </w:rPr>
        <w:t>ACM</w:t>
      </w:r>
      <w:r w:rsidRPr="51CF9FE7">
        <w:rPr>
          <w:rFonts w:eastAsia="Verdana" w:cs="Verdana"/>
        </w:rPr>
        <w:t>)</w:t>
      </w:r>
      <w:r w:rsidRPr="1D66B980">
        <w:rPr>
          <w:rFonts w:eastAsia="Verdana" w:cs="Verdana"/>
        </w:rPr>
        <w:t xml:space="preserve"> </w:t>
      </w:r>
      <w:r>
        <w:rPr>
          <w:rFonts w:eastAsia="Verdana" w:cs="Verdana"/>
        </w:rPr>
        <w:t xml:space="preserve">ziet hier op </w:t>
      </w:r>
      <w:r w:rsidRPr="1D66B980">
        <w:rPr>
          <w:rFonts w:eastAsia="Verdana" w:cs="Verdana"/>
        </w:rPr>
        <w:t xml:space="preserve">toe. </w:t>
      </w:r>
      <w:r w:rsidRPr="3A9F105E">
        <w:t xml:space="preserve">De ACM heeft </w:t>
      </w:r>
      <w:r>
        <w:t xml:space="preserve">in dit kader </w:t>
      </w:r>
      <w:r w:rsidRPr="3A9F105E">
        <w:t xml:space="preserve">ten behoeve van handhaving van deze </w:t>
      </w:r>
      <w:r>
        <w:t>bepalingen</w:t>
      </w:r>
      <w:r w:rsidRPr="3A9F105E">
        <w:t xml:space="preserve"> aan de NAM </w:t>
      </w:r>
      <w:r>
        <w:t xml:space="preserve">als eigenaar en beheerder van de gasopslagen Norg en Grijpskerk begin 2026 </w:t>
      </w:r>
      <w:r w:rsidRPr="3A9F105E">
        <w:t>een bindende gedragslijn opgelegd</w:t>
      </w:r>
      <w:r>
        <w:t>.</w:t>
      </w:r>
      <w:r>
        <w:rPr>
          <w:rStyle w:val="Voetnootmarkering"/>
        </w:rPr>
        <w:footnoteReference w:id="48"/>
      </w:r>
      <w:r>
        <w:t xml:space="preserve"> De Staat heeft begin 2026 toegang afgedwongen </w:t>
      </w:r>
      <w:r w:rsidRPr="3A9F105E">
        <w:t>tot de gasopslag Norg waardoor EBN deze opslag heeft kunnen contracteren van 1 april 2026 tot 1 april 2027</w:t>
      </w:r>
      <w:r>
        <w:t>.</w:t>
      </w:r>
      <w:r w:rsidRPr="3A9F105E">
        <w:rPr>
          <w:vertAlign w:val="superscript"/>
        </w:rPr>
        <w:footnoteReference w:id="49"/>
      </w:r>
      <w:r>
        <w:t xml:space="preserve"> </w:t>
      </w:r>
      <w:r w:rsidRPr="3A9F105E">
        <w:t>Daarnaast heeft EBN vanaf juli 2026 tot 1 april 2027</w:t>
      </w:r>
      <w:r>
        <w:t xml:space="preserve"> de gasopslag Grijpskerk</w:t>
      </w:r>
      <w:r w:rsidRPr="3A9F105E">
        <w:t xml:space="preserve"> kunnen contracteren</w:t>
      </w:r>
      <w:r>
        <w:t xml:space="preserve">. </w:t>
      </w:r>
    </w:p>
    <w:p w:rsidR="00365F2A" w:rsidP="00F532FC" w:rsidRDefault="00365F2A" w14:paraId="1893054C" w14:textId="77777777">
      <w:pPr>
        <w:rPr>
          <w:rFonts w:eastAsia="Verdana" w:cs="Verdana"/>
        </w:rPr>
      </w:pPr>
    </w:p>
    <w:p w:rsidR="00365F2A" w:rsidP="00F532FC" w:rsidRDefault="00365F2A" w14:paraId="5B3EE829" w14:textId="2876068A">
      <w:r>
        <w:t>NAM zal de wettelijke regels en aanwijzingen van de ACM ten aanzien van het bieden van toegang tot Norg en Grijpskerk moeten naleven ter borging van</w:t>
      </w:r>
      <w:r w:rsidRPr="00C34CCA">
        <w:rPr>
          <w:rFonts w:eastAsia="Verdana" w:cs="Verdana"/>
        </w:rPr>
        <w:t xml:space="preserve"> efficiënte toegang tot de gasmarkt met het oog op </w:t>
      </w:r>
      <w:r>
        <w:t xml:space="preserve">de </w:t>
      </w:r>
      <w:r w:rsidRPr="00C34CCA">
        <w:rPr>
          <w:rFonts w:eastAsia="Verdana" w:cs="Verdana"/>
        </w:rPr>
        <w:t xml:space="preserve">levering </w:t>
      </w:r>
      <w:r>
        <w:t xml:space="preserve">aan </w:t>
      </w:r>
      <w:r w:rsidRPr="00C34CCA">
        <w:rPr>
          <w:rFonts w:eastAsia="Verdana" w:cs="Verdana"/>
        </w:rPr>
        <w:t>aangeslotenen</w:t>
      </w:r>
      <w:r>
        <w:t xml:space="preserve">. De NAM </w:t>
      </w:r>
      <w:r w:rsidR="00AF0326">
        <w:t>heeft</w:t>
      </w:r>
      <w:r>
        <w:t xml:space="preserve"> </w:t>
      </w:r>
      <w:r w:rsidR="009D7CA5">
        <w:t>in oktober</w:t>
      </w:r>
      <w:r>
        <w:t xml:space="preserve"> een zogeheten </w:t>
      </w:r>
      <w:r>
        <w:rPr>
          <w:i/>
          <w:iCs/>
        </w:rPr>
        <w:t>open season</w:t>
      </w:r>
      <w:r>
        <w:t xml:space="preserve"> </w:t>
      </w:r>
      <w:r w:rsidR="00AF0326">
        <w:t>ge</w:t>
      </w:r>
      <w:r>
        <w:t>publice</w:t>
      </w:r>
      <w:r w:rsidR="00AF0326">
        <w:t>e</w:t>
      </w:r>
      <w:r>
        <w:t>r</w:t>
      </w:r>
      <w:r w:rsidR="00AF0326">
        <w:t>d</w:t>
      </w:r>
      <w:r w:rsidR="00796E1F">
        <w:rPr>
          <w:rStyle w:val="Voetnootmarkering"/>
        </w:rPr>
        <w:footnoteReference w:id="50"/>
      </w:r>
      <w:r>
        <w:t xml:space="preserve">. </w:t>
      </w:r>
      <w:r w:rsidR="00305243">
        <w:t>Of er</w:t>
      </w:r>
      <w:r>
        <w:t xml:space="preserve"> interesse er bestaat om deze capaciteit te contracteren is op dit moment onzeker. Zoals </w:t>
      </w:r>
      <w:r w:rsidR="00B64167">
        <w:t>toegelicht in de Kamerbrief van 11 september jl</w:t>
      </w:r>
      <w:r w:rsidR="004315FC">
        <w:t>.</w:t>
      </w:r>
      <w:r>
        <w:t xml:space="preserve"> hebben marktpartijen in 2026 </w:t>
      </w:r>
      <w:r w:rsidR="00D74687">
        <w:t>nagenoeg geen</w:t>
      </w:r>
      <w:r>
        <w:t xml:space="preserve"> gas opgeslagen wegens de aanhoudende slechte marktomstandigheden waarbij de prijzen voor gas in de zomer hoger liggen dan de prijzen voor levering van gas in de winter</w:t>
      </w:r>
      <w:r w:rsidR="00A15434">
        <w:t xml:space="preserve"> (negatieve ‘spread’)</w:t>
      </w:r>
      <w:r>
        <w:t xml:space="preserve">. Het is </w:t>
      </w:r>
      <w:r w:rsidR="00200C2E">
        <w:t>mogelijk dat</w:t>
      </w:r>
      <w:r w:rsidR="004509EC">
        <w:t xml:space="preserve"> deze situatie zich ook in het vulseizoen van 2027 zal voordoen</w:t>
      </w:r>
      <w:r w:rsidR="00FB4D29">
        <w:t xml:space="preserve">: </w:t>
      </w:r>
      <w:r w:rsidR="009155A1">
        <w:t xml:space="preserve">op de </w:t>
      </w:r>
      <w:r w:rsidR="00CD40EA">
        <w:t>groothandelsmarkt</w:t>
      </w:r>
      <w:r w:rsidR="00A4209A">
        <w:t xml:space="preserve"> is op dit moment</w:t>
      </w:r>
      <w:r w:rsidR="00894067">
        <w:t xml:space="preserve"> sprake van een </w:t>
      </w:r>
      <w:r w:rsidR="00782CAE">
        <w:t xml:space="preserve">negatief verschil </w:t>
      </w:r>
      <w:r w:rsidR="00894067">
        <w:t>tussen de</w:t>
      </w:r>
      <w:r w:rsidR="00782CAE">
        <w:t xml:space="preserve"> gasprijzen in de </w:t>
      </w:r>
      <w:r w:rsidR="00894067">
        <w:t>zomer van 2027 en de winter van 2027/2028</w:t>
      </w:r>
      <w:r w:rsidR="002C767D">
        <w:t xml:space="preserve">. </w:t>
      </w:r>
      <w:r w:rsidR="0048602C">
        <w:t xml:space="preserve">Niettemin geldt </w:t>
      </w:r>
      <w:r w:rsidR="00782CAE">
        <w:t>dat het nu eerst</w:t>
      </w:r>
      <w:r>
        <w:t xml:space="preserve"> </w:t>
      </w:r>
      <w:r w:rsidRPr="009F43E0">
        <w:t xml:space="preserve">aan marktpartijen </w:t>
      </w:r>
      <w:r w:rsidR="00782CAE">
        <w:t>is</w:t>
      </w:r>
      <w:r w:rsidRPr="009F43E0">
        <w:t xml:space="preserve"> om </w:t>
      </w:r>
      <w:r>
        <w:t xml:space="preserve">op de open season van de NAM voor de gasopslagen Norg en Grijpskerk te reageren. </w:t>
      </w:r>
      <w:r w:rsidRPr="009F43E0">
        <w:t xml:space="preserve">EBN slaat immers alleen gas op als de markt dat niet voldoende doet. Als de opslagcapaciteit in </w:t>
      </w:r>
      <w:r>
        <w:t xml:space="preserve">de gasopslagen Norg en </w:t>
      </w:r>
      <w:r w:rsidRPr="009F43E0">
        <w:t>Grijpskerk niet door marktpartij</w:t>
      </w:r>
      <w:r>
        <w:t>en</w:t>
      </w:r>
      <w:r w:rsidRPr="009F43E0">
        <w:t xml:space="preserve"> wordt gecontracteerd, dan kan EBN hiervoor alsnog in beeld komen indien dit noodzakelijk is in het belang van de leveringszekerheid.</w:t>
      </w:r>
      <w:r>
        <w:t xml:space="preserve"> Hiermee is Nederland zo</w:t>
      </w:r>
      <w:r w:rsidRPr="000E2719">
        <w:t xml:space="preserve"> goed mogelijk voorbereid op een scenario waarin</w:t>
      </w:r>
      <w:r>
        <w:t xml:space="preserve"> in de gasopslagen</w:t>
      </w:r>
      <w:r w:rsidRPr="000E2719">
        <w:t xml:space="preserve"> niet voldoende </w:t>
      </w:r>
      <w:r>
        <w:t>gas wordt opgeslagen</w:t>
      </w:r>
      <w:r w:rsidRPr="000E2719">
        <w:t xml:space="preserve"> </w:t>
      </w:r>
      <w:r>
        <w:t>door marktpartijen</w:t>
      </w:r>
      <w:r w:rsidRPr="000E2719">
        <w:t>.</w:t>
      </w:r>
    </w:p>
    <w:p w:rsidRPr="00A5076C" w:rsidR="001F6746" w:rsidP="00F532FC" w:rsidRDefault="001F6746" w14:paraId="6D69FFF1" w14:textId="77777777">
      <w:pPr>
        <w:rPr>
          <w:rFonts w:asciiTheme="minorHAnsi" w:hAnsiTheme="minorHAnsi"/>
          <w:sz w:val="22"/>
          <w:szCs w:val="22"/>
        </w:rPr>
      </w:pPr>
    </w:p>
    <w:sectPr w:rsidRPr="00A5076C" w:rsidR="001F6746"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033A4" w14:textId="77777777" w:rsidR="00A341DC" w:rsidRDefault="00A341DC">
      <w:r>
        <w:separator/>
      </w:r>
    </w:p>
    <w:p w14:paraId="4A99DB17" w14:textId="77777777" w:rsidR="00A341DC" w:rsidRDefault="00A341DC"/>
  </w:endnote>
  <w:endnote w:type="continuationSeparator" w:id="0">
    <w:p w14:paraId="6C05A4D7" w14:textId="77777777" w:rsidR="00A341DC" w:rsidRDefault="00A341DC">
      <w:r>
        <w:continuationSeparator/>
      </w:r>
    </w:p>
    <w:p w14:paraId="2F91B528" w14:textId="77777777" w:rsidR="00A341DC" w:rsidRDefault="00A341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7AE6" w14:textId="2EB5F542"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1241E3" w14:paraId="3416FC05" w14:textId="77777777" w:rsidTr="006D1737">
      <w:trPr>
        <w:trHeight w:hRule="exact" w:val="240"/>
      </w:trPr>
      <w:tc>
        <w:tcPr>
          <w:tcW w:w="7601" w:type="dxa"/>
        </w:tcPr>
        <w:p w14:paraId="7158A7A9" w14:textId="77777777" w:rsidR="006D1737" w:rsidRDefault="006D1737" w:rsidP="006D1737">
          <w:pPr>
            <w:pStyle w:val="Huisstijl-Rubricering"/>
          </w:pPr>
        </w:p>
      </w:tc>
      <w:tc>
        <w:tcPr>
          <w:tcW w:w="2156" w:type="dxa"/>
        </w:tcPr>
        <w:p w14:paraId="528D74FC" w14:textId="2BE9A897" w:rsidR="006D1737" w:rsidRPr="00645414" w:rsidRDefault="000E3992"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9539DD">
            <w:t>13</w:t>
          </w:r>
          <w:r w:rsidR="00D72F45">
            <w:fldChar w:fldCharType="end"/>
          </w:r>
          <w:r w:rsidRPr="00ED539E">
            <w:t xml:space="preserve"> </w:t>
          </w:r>
        </w:p>
      </w:tc>
      <w:tc>
        <w:tcPr>
          <w:tcW w:w="2156" w:type="dxa"/>
        </w:tcPr>
        <w:p w14:paraId="712503FD" w14:textId="78904AAB" w:rsidR="006D1737" w:rsidRPr="00645414" w:rsidRDefault="000E3992" w:rsidP="006D1737">
          <w:pPr>
            <w:pStyle w:val="Huisstijl-Paginanummering"/>
          </w:pPr>
          <w:r w:rsidRPr="00645414">
            <w:t xml:space="preserve"> </w:t>
          </w:r>
        </w:p>
      </w:tc>
    </w:tr>
  </w:tbl>
  <w:p w14:paraId="70CF1013"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241E3" w14:paraId="7943CD49" w14:textId="77777777" w:rsidTr="00CA6A25">
      <w:trPr>
        <w:trHeight w:hRule="exact" w:val="240"/>
      </w:trPr>
      <w:tc>
        <w:tcPr>
          <w:tcW w:w="7601" w:type="dxa"/>
        </w:tcPr>
        <w:p w14:paraId="1D3A63A6" w14:textId="3AA03249" w:rsidR="00527BD4" w:rsidRDefault="00527BD4" w:rsidP="008C356D">
          <w:pPr>
            <w:pStyle w:val="Huisstijl-Rubricering"/>
          </w:pPr>
        </w:p>
      </w:tc>
      <w:tc>
        <w:tcPr>
          <w:tcW w:w="2170" w:type="dxa"/>
        </w:tcPr>
        <w:p w14:paraId="640D9CC3" w14:textId="7BAEFBF1" w:rsidR="00527BD4" w:rsidRPr="00ED539E" w:rsidRDefault="000E3992"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A341DC">
            <w:t>1</w:t>
          </w:r>
          <w:r w:rsidR="004B0F05">
            <w:fldChar w:fldCharType="end"/>
          </w:r>
        </w:p>
      </w:tc>
    </w:tr>
  </w:tbl>
  <w:p w14:paraId="392771AA" w14:textId="77777777" w:rsidR="00527BD4" w:rsidRPr="00BC3B53" w:rsidRDefault="00527BD4" w:rsidP="008C356D">
    <w:pPr>
      <w:pStyle w:val="Voettekst"/>
      <w:spacing w:line="240" w:lineRule="auto"/>
      <w:rPr>
        <w:sz w:val="2"/>
        <w:szCs w:val="2"/>
      </w:rPr>
    </w:pPr>
  </w:p>
  <w:p w14:paraId="3940623F"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421D7" w14:textId="77777777" w:rsidR="00A341DC" w:rsidRDefault="00A341DC">
      <w:r>
        <w:separator/>
      </w:r>
    </w:p>
    <w:p w14:paraId="7A032B6A" w14:textId="77777777" w:rsidR="00A341DC" w:rsidRDefault="00A341DC"/>
  </w:footnote>
  <w:footnote w:type="continuationSeparator" w:id="0">
    <w:p w14:paraId="7557217B" w14:textId="77777777" w:rsidR="00A341DC" w:rsidRDefault="00A341DC">
      <w:r>
        <w:continuationSeparator/>
      </w:r>
    </w:p>
    <w:p w14:paraId="2AAC631F" w14:textId="77777777" w:rsidR="00A341DC" w:rsidRDefault="00A341DC"/>
  </w:footnote>
  <w:footnote w:id="1">
    <w:p w14:paraId="5F76524D" w14:textId="2A9CE2C7" w:rsidR="00C11EDC" w:rsidRDefault="00C11EDC">
      <w:pPr>
        <w:pStyle w:val="Voetnoottekst"/>
      </w:pPr>
      <w:r>
        <w:rPr>
          <w:rStyle w:val="Voetnootmarkering"/>
        </w:rPr>
        <w:footnoteRef/>
      </w:r>
      <w:r>
        <w:t xml:space="preserve"> Een </w:t>
      </w:r>
      <w:r w:rsidR="003C749C">
        <w:t xml:space="preserve">gasjaar loopt van 1 oktober t/m 31 september </w:t>
      </w:r>
      <w:r w:rsidR="00183367">
        <w:t>in het daarop volgende jaar.</w:t>
      </w:r>
    </w:p>
  </w:footnote>
  <w:footnote w:id="2">
    <w:p w14:paraId="44ADA349" w14:textId="563E325C" w:rsidR="00120405" w:rsidRPr="00A94A19" w:rsidRDefault="00120405">
      <w:pPr>
        <w:pStyle w:val="Voetnoottekst"/>
        <w:rPr>
          <w:b/>
          <w:bCs/>
        </w:rPr>
      </w:pPr>
      <w:r>
        <w:rPr>
          <w:rStyle w:val="Voetnootmarkering"/>
        </w:rPr>
        <w:footnoteRef/>
      </w:r>
      <w:r>
        <w:t xml:space="preserve"> </w:t>
      </w:r>
      <w:r w:rsidR="00A94A19">
        <w:t xml:space="preserve">Kamerstukken II 2025/2026, 29023, nr. </w:t>
      </w:r>
      <w:r w:rsidR="00954B90" w:rsidRPr="00570B5F">
        <w:t>726</w:t>
      </w:r>
      <w:r w:rsidR="00A94A19">
        <w:rPr>
          <w:b/>
          <w:bCs/>
        </w:rPr>
        <w:t xml:space="preserve"> </w:t>
      </w:r>
    </w:p>
  </w:footnote>
  <w:footnote w:id="3">
    <w:p w14:paraId="3BE2A49B" w14:textId="52E59274" w:rsidR="005C51AC" w:rsidRPr="00FC127F" w:rsidRDefault="005C51AC" w:rsidP="005C51AC">
      <w:pPr>
        <w:pStyle w:val="Voetnoottekst"/>
        <w:rPr>
          <w:b/>
          <w:bCs/>
        </w:rPr>
      </w:pPr>
      <w:r>
        <w:rPr>
          <w:rStyle w:val="Voetnootmarkering"/>
        </w:rPr>
        <w:footnoteRef/>
      </w:r>
      <w:r>
        <w:t xml:space="preserve"> Kamerstukken II 2026/2027, 29023, nr. </w:t>
      </w:r>
      <w:r w:rsidR="00983CC3">
        <w:t>732</w:t>
      </w:r>
      <w:r>
        <w:rPr>
          <w:b/>
          <w:bCs/>
        </w:rPr>
        <w:t xml:space="preserve">. </w:t>
      </w:r>
    </w:p>
  </w:footnote>
  <w:footnote w:id="4">
    <w:p w14:paraId="54CA8FFC" w14:textId="390EF5E1" w:rsidR="001A5970" w:rsidRDefault="001A5970">
      <w:pPr>
        <w:pStyle w:val="Voetnoottekst"/>
      </w:pPr>
      <w:r>
        <w:rPr>
          <w:rStyle w:val="Voetnootmarkering"/>
        </w:rPr>
        <w:footnoteRef/>
      </w:r>
      <w:r>
        <w:t xml:space="preserve"> </w:t>
      </w:r>
      <w:r w:rsidR="00E316BD">
        <w:t xml:space="preserve">Artikel </w:t>
      </w:r>
      <w:r w:rsidR="00BF1543">
        <w:t xml:space="preserve">3.66 </w:t>
      </w:r>
      <w:r w:rsidR="00887984">
        <w:t>van de Energiewet.</w:t>
      </w:r>
    </w:p>
  </w:footnote>
  <w:footnote w:id="5">
    <w:p w14:paraId="68F86429" w14:textId="77777777" w:rsidR="00FA78F6" w:rsidRDefault="00FA78F6" w:rsidP="00FA78F6">
      <w:pPr>
        <w:pStyle w:val="Voetnoottekst"/>
      </w:pPr>
      <w:r>
        <w:rPr>
          <w:rStyle w:val="Voetnootmarkering"/>
        </w:rPr>
        <w:footnoteRef/>
      </w:r>
      <w:r>
        <w:t xml:space="preserve"> </w:t>
      </w:r>
      <w:hyperlink r:id="rId1" w:history="1">
        <w:r w:rsidRPr="00C70AA5">
          <w:rPr>
            <w:rStyle w:val="Hyperlink"/>
          </w:rPr>
          <w:t>www.gasunietransportservices.nl/nieuws/start-marktconsultatie-overzicht-leveringszekerheid-2026</w:t>
        </w:r>
      </w:hyperlink>
      <w:r>
        <w:t xml:space="preserve">. </w:t>
      </w:r>
    </w:p>
  </w:footnote>
  <w:footnote w:id="6">
    <w:p w14:paraId="7FB1A232" w14:textId="0B193AD1" w:rsidR="00A22DC3" w:rsidRDefault="00A22DC3">
      <w:pPr>
        <w:pStyle w:val="Voetnoottekst"/>
      </w:pPr>
      <w:r>
        <w:rPr>
          <w:rStyle w:val="Voetnootmarkering"/>
        </w:rPr>
        <w:footnoteRef/>
      </w:r>
      <w:r>
        <w:t xml:space="preserve"> </w:t>
      </w:r>
      <w:r w:rsidR="00EF1DF6">
        <w:t xml:space="preserve">Conform artikel 3.23 van de Energieregeling is een koud jaar is gedefinieerd als het gasjaar met het hoogste aantal graaddagen in de afgelopen 20 jaar. Voor het gasjaar 2027/2028 betekent dit dat het gasjaar 2012/2013 als referentie voor koud jaar geldt. Voor de inwerking van de Energieregeling op 1 januari 2026 waarin – in lijn met artikel 6, eerste lid, onderdeel a, van Verordening </w:t>
      </w:r>
      <w:r w:rsidR="00EF1DF6" w:rsidRPr="000254E5">
        <w:t xml:space="preserve">(EU) 2017/1938 van het Europees Parlement en de Raad van 25 oktober 2017 betreffende maatregelen tot veiligstelling van de </w:t>
      </w:r>
      <w:r w:rsidR="00EF1DF6">
        <w:t xml:space="preserve">gasleveringszekerheid </w:t>
      </w:r>
      <w:r w:rsidR="00EF1DF6" w:rsidRPr="000254E5">
        <w:t xml:space="preserve">en houdende intrekking van Verordening (EU) nr. 994/2010 </w:t>
      </w:r>
      <w:r w:rsidR="00EF1DF6">
        <w:t>(hierna: de Verordening gasleveringszekerheid) – als uitgangspunt de periode van de afgelopen 20 jaar wordt genomen, ging GTS conform de daarvoor geldende regeling uit van een referentieperiode van 30 jaar.</w:t>
      </w:r>
    </w:p>
  </w:footnote>
  <w:footnote w:id="7">
    <w:p w14:paraId="06D4E02F" w14:textId="5DB7D046" w:rsidR="005F7FD0" w:rsidRDefault="005F7FD0">
      <w:pPr>
        <w:pStyle w:val="Voetnoottekst"/>
      </w:pPr>
      <w:r>
        <w:rPr>
          <w:rStyle w:val="Voetnootmarkering"/>
        </w:rPr>
        <w:footnoteRef/>
      </w:r>
      <w:r>
        <w:t xml:space="preserve"> </w:t>
      </w:r>
      <w:r w:rsidR="00A90646">
        <w:t>Het nettoresulta</w:t>
      </w:r>
      <w:r w:rsidR="00AC2140">
        <w:t>at van</w:t>
      </w:r>
      <w:r w:rsidR="003C61B6">
        <w:t xml:space="preserve"> het</w:t>
      </w:r>
      <w:r w:rsidR="00AC2140">
        <w:t xml:space="preserve"> aanbod</w:t>
      </w:r>
      <w:r w:rsidR="00736FB2">
        <w:t xml:space="preserve"> van gas</w:t>
      </w:r>
      <w:r w:rsidR="00AC2140">
        <w:t xml:space="preserve"> minus </w:t>
      </w:r>
      <w:r w:rsidR="00736FB2">
        <w:t xml:space="preserve">de </w:t>
      </w:r>
      <w:r w:rsidR="00AC2140">
        <w:t>vraag</w:t>
      </w:r>
      <w:r w:rsidR="00736FB2">
        <w:t xml:space="preserve"> naar gas</w:t>
      </w:r>
      <w:r w:rsidR="00AC2140">
        <w:t>.</w:t>
      </w:r>
    </w:p>
  </w:footnote>
  <w:footnote w:id="8">
    <w:p w14:paraId="039D8CD4" w14:textId="2A1206C7" w:rsidR="002B6ACE" w:rsidRDefault="002B6ACE">
      <w:pPr>
        <w:pStyle w:val="Voetnoottekst"/>
      </w:pPr>
      <w:r>
        <w:rPr>
          <w:rStyle w:val="Voetnootmarkering"/>
        </w:rPr>
        <w:footnoteRef/>
      </w:r>
      <w:r>
        <w:t xml:space="preserve"> GTS heeft in het jaarlijkse overzicht ook een doorkijk voor de komende jaren. Het betreft hier een aanpassing op de doorkijk van vorig jaar</w:t>
      </w:r>
      <w:r w:rsidR="0025625E">
        <w:t xml:space="preserve"> toen de balans nog positiever</w:t>
      </w:r>
      <w:r w:rsidR="0083054F">
        <w:t xml:space="preserve"> was</w:t>
      </w:r>
      <w:r>
        <w:t>.</w:t>
      </w:r>
    </w:p>
  </w:footnote>
  <w:footnote w:id="9">
    <w:p w14:paraId="15A0EF13" w14:textId="77777777" w:rsidR="000149AD" w:rsidRDefault="000149AD" w:rsidP="000149AD">
      <w:pPr>
        <w:pStyle w:val="Voetnoottekst"/>
      </w:pPr>
      <w:r>
        <w:rPr>
          <w:rStyle w:val="Voetnootmarkering"/>
        </w:rPr>
        <w:footnoteRef/>
      </w:r>
      <w:r>
        <w:t xml:space="preserve"> Een uitzonderlijk koude dag is een dag die met een statistische waarschijnlijkheid van eens in de 20 jaar voorkomt. Voor deze editie is dat -14 °C.</w:t>
      </w:r>
    </w:p>
  </w:footnote>
  <w:footnote w:id="10">
    <w:p w14:paraId="37F5488E" w14:textId="74C65986" w:rsidR="00D82ABE" w:rsidRDefault="00D82ABE">
      <w:pPr>
        <w:pStyle w:val="Voetnoottekst"/>
      </w:pPr>
      <w:r>
        <w:rPr>
          <w:rStyle w:val="Voetnootmarkering"/>
        </w:rPr>
        <w:footnoteRef/>
      </w:r>
      <w:r>
        <w:t xml:space="preserve"> </w:t>
      </w:r>
      <w:r w:rsidR="0020778B">
        <w:t>Het nettoresultaat v</w:t>
      </w:r>
      <w:r w:rsidR="00BF04CB">
        <w:t xml:space="preserve">an </w:t>
      </w:r>
      <w:r w:rsidR="00CC45FC">
        <w:t>beschikbaar vermogen minus</w:t>
      </w:r>
      <w:r w:rsidR="001F0461">
        <w:t xml:space="preserve"> de vraag in vermogen</w:t>
      </w:r>
      <w:r w:rsidR="00214502">
        <w:t>.</w:t>
      </w:r>
    </w:p>
  </w:footnote>
  <w:footnote w:id="11">
    <w:p w14:paraId="4BC29D3E" w14:textId="32533BC4" w:rsidR="00916891" w:rsidRPr="008D3D64" w:rsidRDefault="00916891">
      <w:pPr>
        <w:pStyle w:val="Voetnoottekst"/>
      </w:pPr>
      <w:r>
        <w:rPr>
          <w:rStyle w:val="Voetnootmarkering"/>
        </w:rPr>
        <w:footnoteRef/>
      </w:r>
      <w:r>
        <w:t xml:space="preserve"> </w:t>
      </w:r>
      <w:r w:rsidR="008D3D64" w:rsidRPr="00D04951">
        <w:t xml:space="preserve">Met deze </w:t>
      </w:r>
      <w:r w:rsidR="00EA1EA4">
        <w:t xml:space="preserve">daling </w:t>
      </w:r>
      <w:r w:rsidR="002474A0">
        <w:t>h</w:t>
      </w:r>
      <w:r w:rsidR="00892B9C">
        <w:t>eeft het dan nog in Grijpskerk aanwezige gas</w:t>
      </w:r>
      <w:r w:rsidR="00B63117">
        <w:t xml:space="preserve"> andere gaskwaliteit, met</w:t>
      </w:r>
      <w:r w:rsidR="00892B9C">
        <w:t xml:space="preserve"> een</w:t>
      </w:r>
      <w:r w:rsidR="00EF7FBD">
        <w:t xml:space="preserve"> hogere energetische </w:t>
      </w:r>
      <w:r w:rsidR="00D44DA8">
        <w:t xml:space="preserve">waarde </w:t>
      </w:r>
      <w:r w:rsidR="007A1B39">
        <w:t>dan</w:t>
      </w:r>
      <w:r w:rsidR="00EE672C">
        <w:t xml:space="preserve"> </w:t>
      </w:r>
      <w:r w:rsidR="00892B9C">
        <w:t>maximaal is toe</w:t>
      </w:r>
      <w:r w:rsidR="00512801">
        <w:t>gestaan. Het gas m</w:t>
      </w:r>
      <w:r w:rsidR="00140782">
        <w:t>oet dan eerst langs de behandelinstallaties van GTS worden geleid om voor gebruik geschikt te worde</w:t>
      </w:r>
      <w:r w:rsidR="00880061">
        <w:t>n</w:t>
      </w:r>
      <w:r w:rsidR="00140782">
        <w:t xml:space="preserve"> gemaakt</w:t>
      </w:r>
      <w:r w:rsidR="00222881">
        <w:t xml:space="preserve">. Door deze dan noodzakelijke tussenstap </w:t>
      </w:r>
      <w:r w:rsidR="007C3863">
        <w:t>daalt de capaciteit waarmee het gas kan worden ingezet.</w:t>
      </w:r>
      <w:r w:rsidR="00140782">
        <w:t xml:space="preserve"> </w:t>
      </w:r>
      <w:r w:rsidR="00512801">
        <w:t xml:space="preserve"> </w:t>
      </w:r>
      <w:r w:rsidR="00892B9C">
        <w:t xml:space="preserve"> </w:t>
      </w:r>
    </w:p>
  </w:footnote>
  <w:footnote w:id="12">
    <w:p w14:paraId="107F1EFD" w14:textId="1E0B8C84" w:rsidR="00593C73" w:rsidRDefault="00593C73">
      <w:pPr>
        <w:pStyle w:val="Voetnoottekst"/>
      </w:pPr>
      <w:r>
        <w:rPr>
          <w:rStyle w:val="Voetnootmarkering"/>
        </w:rPr>
        <w:footnoteRef/>
      </w:r>
      <w:r>
        <w:t xml:space="preserve"> </w:t>
      </w:r>
      <w:r w:rsidR="004B0ED9">
        <w:t xml:space="preserve">Artikel 3.23 </w:t>
      </w:r>
      <w:r w:rsidR="00EC326E">
        <w:t>van de</w:t>
      </w:r>
      <w:r w:rsidR="004B0ED9">
        <w:t xml:space="preserve"> Energieregeling</w:t>
      </w:r>
      <w:r w:rsidR="003B6790">
        <w:t>, dat ziet op de inhoud van het overzicht leveringszekerheid gas,</w:t>
      </w:r>
      <w:r w:rsidR="004B0ED9">
        <w:t xml:space="preserve"> is op 1 januari 2026 in werking getreden</w:t>
      </w:r>
      <w:r w:rsidR="003B6790">
        <w:t xml:space="preserve"> en gaat, conform de Verordening gaslevering</w:t>
      </w:r>
      <w:r w:rsidR="00B17F14">
        <w:t>s</w:t>
      </w:r>
      <w:r w:rsidR="003B6790">
        <w:t>zekerheid, uit van een referentieperiode van 20 jaar</w:t>
      </w:r>
      <w:r w:rsidR="004B0ED9">
        <w:t xml:space="preserve">. </w:t>
      </w:r>
    </w:p>
  </w:footnote>
  <w:footnote w:id="13">
    <w:p w14:paraId="770FC38F" w14:textId="4C30606E" w:rsidR="006C4DD1" w:rsidRPr="008E5557" w:rsidRDefault="006C4DD1">
      <w:pPr>
        <w:pStyle w:val="Voetnoottekst"/>
        <w:rPr>
          <w:b/>
          <w:bCs/>
        </w:rPr>
      </w:pPr>
      <w:r>
        <w:rPr>
          <w:rStyle w:val="Voetnootmarkering"/>
        </w:rPr>
        <w:footnoteRef/>
      </w:r>
      <w:r>
        <w:t xml:space="preserve"> Kamerstukken II 2026/27, 29023, nr. </w:t>
      </w:r>
      <w:r w:rsidR="00983CC3">
        <w:t>732</w:t>
      </w:r>
      <w:r>
        <w:rPr>
          <w:b/>
          <w:bCs/>
        </w:rPr>
        <w:t>.</w:t>
      </w:r>
    </w:p>
  </w:footnote>
  <w:footnote w:id="14">
    <w:p w14:paraId="761AACBA" w14:textId="62D4E798" w:rsidR="00327D9D" w:rsidRDefault="00327D9D">
      <w:pPr>
        <w:pStyle w:val="Voetnoottekst"/>
      </w:pPr>
      <w:r>
        <w:rPr>
          <w:rStyle w:val="Voetnootmarkering"/>
        </w:rPr>
        <w:footnoteRef/>
      </w:r>
      <w:r>
        <w:t xml:space="preserve"> In de jaren 2022 t/m 2026 was de EU</w:t>
      </w:r>
      <w:r w:rsidR="00CA2708">
        <w:t>-</w:t>
      </w:r>
      <w:r>
        <w:t>vuldoelstelling voor Nederland 74% ofwel 107 TWh</w:t>
      </w:r>
      <w:r w:rsidR="00E8608D">
        <w:t>.</w:t>
      </w:r>
    </w:p>
  </w:footnote>
  <w:footnote w:id="15">
    <w:p w14:paraId="0631B804" w14:textId="3E288E31" w:rsidR="00327D9D" w:rsidRDefault="00327D9D">
      <w:pPr>
        <w:pStyle w:val="Voetnoottekst"/>
      </w:pPr>
      <w:r>
        <w:rPr>
          <w:rStyle w:val="Voetnootmarkering"/>
        </w:rPr>
        <w:footnoteRef/>
      </w:r>
      <w:r>
        <w:t xml:space="preserve"> </w:t>
      </w:r>
      <w:r w:rsidR="003F4D2B">
        <w:t>Artikel 6bis, eerste, tweede en derde lid,</w:t>
      </w:r>
      <w:r w:rsidR="004C6E75">
        <w:t xml:space="preserve"> van</w:t>
      </w:r>
      <w:r>
        <w:t xml:space="preserve"> </w:t>
      </w:r>
      <w:r w:rsidR="00837121">
        <w:t>de Verordening gasleveringszekerheid</w:t>
      </w:r>
      <w:r w:rsidR="00AD01FE" w:rsidRPr="006337FD">
        <w:t>.</w:t>
      </w:r>
      <w:r w:rsidR="00E17473" w:rsidRPr="00E17473">
        <w:t xml:space="preserve"> </w:t>
      </w:r>
      <w:r w:rsidR="00E17473">
        <w:t>De verordening schrijft in beginsel een vuldoelstelling van 90% van de technische capaciteit voor die door lidstaten behaald mag worden op enig moment tussen 1 oktober en 1 december in het betreffende jaar</w:t>
      </w:r>
      <w:r w:rsidR="00735F88">
        <w:t xml:space="preserve">. Er gelden twee uitzonderingen: (1) een verlaging </w:t>
      </w:r>
      <w:r w:rsidR="00B17194">
        <w:t>tot</w:t>
      </w:r>
      <w:r w:rsidR="00735F88">
        <w:t xml:space="preserve"> </w:t>
      </w:r>
      <w:r w:rsidR="00B17194">
        <w:t>het</w:t>
      </w:r>
      <w:r w:rsidR="00735F88">
        <w:t xml:space="preserve"> volume </w:t>
      </w:r>
      <w:r w:rsidR="00735F88" w:rsidRPr="00022976">
        <w:t>dat overeenkomt met 35% van het gemiddelde jaarlijkse gasverbruik</w:t>
      </w:r>
      <w:r w:rsidR="00735F88" w:rsidRPr="001C6E7B">
        <w:t xml:space="preserve"> </w:t>
      </w:r>
      <w:r w:rsidR="00735F88" w:rsidRPr="00022976">
        <w:t>voor die lidstaat over de voorgaande vijf jaa</w:t>
      </w:r>
      <w:r w:rsidR="00735F88">
        <w:t>r, en</w:t>
      </w:r>
      <w:r w:rsidR="00735F88" w:rsidRPr="00022976">
        <w:t xml:space="preserve"> </w:t>
      </w:r>
      <w:r w:rsidR="00735F88">
        <w:t>(2) een verlaging met het volume dat tijdens de referentieperiode (oktober-april 2021) aan derde landen is geleverd, indien dit volume meer dan 15 TWh per jaar bedroeg.</w:t>
      </w:r>
      <w:r w:rsidR="00CD686C">
        <w:t xml:space="preserve"> </w:t>
      </w:r>
      <w:r w:rsidR="004E6362">
        <w:t>In de jaren 2022</w:t>
      </w:r>
      <w:r w:rsidR="00E27A99">
        <w:t xml:space="preserve"> t/m 2026 was de tweede uitzondering van toepassing. </w:t>
      </w:r>
      <w:r w:rsidR="00D71BF7">
        <w:t>Door de afnemende gasvraag geldt</w:t>
      </w:r>
      <w:r w:rsidR="006D1615">
        <w:t xml:space="preserve"> in 2027 de</w:t>
      </w:r>
      <w:r w:rsidR="00121073">
        <w:t xml:space="preserve"> eerste</w:t>
      </w:r>
      <w:r w:rsidR="006D1615">
        <w:t xml:space="preserve"> uitzondering</w:t>
      </w:r>
      <w:r w:rsidR="00C718B2">
        <w:t>, waarbij gekeken wordt naar het gemiddelde gasverbruik in de jaren 2022</w:t>
      </w:r>
      <w:r w:rsidR="00591FF0">
        <w:t xml:space="preserve"> t/m </w:t>
      </w:r>
      <w:r w:rsidR="00C718B2">
        <w:t>2026</w:t>
      </w:r>
      <w:r w:rsidR="0090148B">
        <w:t xml:space="preserve"> (</w:t>
      </w:r>
      <w:r w:rsidR="00591FF0">
        <w:t xml:space="preserve">waarbij </w:t>
      </w:r>
      <w:r w:rsidR="0090148B">
        <w:t>voor 2026 – met instemming van de Europese Commissie – gewerkt wordt met een conservatieve schatting</w:t>
      </w:r>
      <w:r w:rsidR="00591FF0">
        <w:t xml:space="preserve"> omdat dit jaar nog loopt</w:t>
      </w:r>
      <w:r w:rsidR="00123043">
        <w:t>)</w:t>
      </w:r>
      <w:r w:rsidR="00591FF0">
        <w:t>.</w:t>
      </w:r>
      <w:r w:rsidR="006D1615">
        <w:t xml:space="preserve"> </w:t>
      </w:r>
      <w:r w:rsidR="002A1B70">
        <w:t>Daardoor komt per saldo de EU-vuldoelstelling voor Nederland in 2027 uit op 72% ofwel 103 TWh.</w:t>
      </w:r>
    </w:p>
  </w:footnote>
  <w:footnote w:id="16">
    <w:p w14:paraId="1B562B50" w14:textId="6878D33E" w:rsidR="00474FF4" w:rsidRDefault="00474FF4" w:rsidP="00474FF4">
      <w:pPr>
        <w:pStyle w:val="Voetnoottekst"/>
      </w:pPr>
      <w:r>
        <w:rPr>
          <w:rStyle w:val="Voetnootmarkering"/>
        </w:rPr>
        <w:footnoteRef/>
      </w:r>
      <w:r>
        <w:t xml:space="preserve"> </w:t>
      </w:r>
      <w:r w:rsidRPr="0043711F">
        <w:t>Kamerstuk</w:t>
      </w:r>
      <w:r w:rsidR="00F532FC">
        <w:t>ken II</w:t>
      </w:r>
      <w:r w:rsidRPr="0043711F">
        <w:t xml:space="preserve"> 21 501-33, nr. 1132 en Kamerstukken II 2024/25, 29023, nr. 591.</w:t>
      </w:r>
    </w:p>
  </w:footnote>
  <w:footnote w:id="17">
    <w:p w14:paraId="496315A6" w14:textId="7090A1BE" w:rsidR="00E77C6E" w:rsidRDefault="00E77C6E">
      <w:pPr>
        <w:pStyle w:val="Voetnoottekst"/>
      </w:pPr>
      <w:r>
        <w:rPr>
          <w:rStyle w:val="Voetnootmarkering"/>
        </w:rPr>
        <w:footnoteRef/>
      </w:r>
      <w:r>
        <w:t xml:space="preserve"> </w:t>
      </w:r>
      <w:r w:rsidR="00355B2C">
        <w:t>Artikel 3.47</w:t>
      </w:r>
      <w:r w:rsidR="00CD65B8">
        <w:t>, tweede lid,</w:t>
      </w:r>
      <w:r w:rsidR="00355B2C">
        <w:t xml:space="preserve"> van het Energiebesluit.</w:t>
      </w:r>
    </w:p>
  </w:footnote>
  <w:footnote w:id="18">
    <w:p w14:paraId="67253C47" w14:textId="6AFC81DD" w:rsidR="00837814" w:rsidRDefault="00837814">
      <w:pPr>
        <w:pStyle w:val="Voetnoottekst"/>
      </w:pPr>
      <w:r>
        <w:rPr>
          <w:rStyle w:val="Voetnootmarkering"/>
        </w:rPr>
        <w:footnoteRef/>
      </w:r>
      <w:r>
        <w:t xml:space="preserve"> </w:t>
      </w:r>
      <w:r w:rsidR="00DE340F">
        <w:t>De vaststelling van het nationale vuldoel</w:t>
      </w:r>
      <w:r w:rsidR="00964D48">
        <w:t xml:space="preserve"> gebeurt ten behoeve van derdentoegang tot gasopslagen. </w:t>
      </w:r>
      <w:r w:rsidR="00C50C73">
        <w:t>De Energiewet schrijft voor dat een gasopslagbeheerder op verzoek onderhandelt over toegang tot zijn gasopslagsysteem indien dat noodzakelijk is voor een efficiënte toegang tot de gasmarkt</w:t>
      </w:r>
      <w:r w:rsidR="00E95CE7">
        <w:t xml:space="preserve"> (artikel 3.100, eerste lid, Energiewet). </w:t>
      </w:r>
      <w:r w:rsidR="007B72B7">
        <w:t xml:space="preserve">Toegang is in ieder geval technisch of economisch noodzakelijk </w:t>
      </w:r>
      <w:r w:rsidR="00B720ED">
        <w:t>indien het nodig is voor het realiseren van de EU-vuldoelstelling of het vastgestelde nationale vuldoel (</w:t>
      </w:r>
      <w:r w:rsidR="0033576F">
        <w:t xml:space="preserve">artikel </w:t>
      </w:r>
      <w:r w:rsidR="009B4517">
        <w:t xml:space="preserve">3.47, </w:t>
      </w:r>
      <w:r w:rsidR="0011356B">
        <w:t xml:space="preserve">eerste en </w:t>
      </w:r>
      <w:r w:rsidR="009B4517">
        <w:t>tweede lid, van het Energiebesluit</w:t>
      </w:r>
      <w:r w:rsidR="0033576F">
        <w:t>)</w:t>
      </w:r>
      <w:r w:rsidR="00430EFD">
        <w:t>.</w:t>
      </w:r>
    </w:p>
  </w:footnote>
  <w:footnote w:id="19">
    <w:p w14:paraId="2F522023" w14:textId="740EE469" w:rsidR="00323843" w:rsidRDefault="00323843" w:rsidP="00323843">
      <w:pPr>
        <w:pStyle w:val="Voetnoottekst"/>
      </w:pPr>
      <w:r>
        <w:rPr>
          <w:rStyle w:val="Voetnootmarkering"/>
        </w:rPr>
        <w:footnoteRef/>
      </w:r>
      <w:r>
        <w:t xml:space="preserve"> Kamerstukken II</w:t>
      </w:r>
      <w:r w:rsidRPr="00527195">
        <w:t xml:space="preserve"> 2025</w:t>
      </w:r>
      <w:r>
        <w:t>/</w:t>
      </w:r>
      <w:r w:rsidRPr="00527195">
        <w:t>2</w:t>
      </w:r>
      <w:r w:rsidR="004F56A8">
        <w:t>02</w:t>
      </w:r>
      <w:r w:rsidRPr="00527195">
        <w:t>6, 29023, nr. 664</w:t>
      </w:r>
      <w:r>
        <w:t>.</w:t>
      </w:r>
    </w:p>
  </w:footnote>
  <w:footnote w:id="20">
    <w:p w14:paraId="097F9CD3" w14:textId="7A5D7AEA" w:rsidR="00655411" w:rsidRDefault="00655411">
      <w:pPr>
        <w:pStyle w:val="Voetnoottekst"/>
      </w:pPr>
      <w:r>
        <w:rPr>
          <w:rStyle w:val="Voetnootmarkering"/>
        </w:rPr>
        <w:footnoteRef/>
      </w:r>
      <w:r>
        <w:t xml:space="preserve"> </w:t>
      </w:r>
      <w:r w:rsidR="003A12C3">
        <w:t>Kamerstukken II</w:t>
      </w:r>
      <w:r w:rsidR="003A12C3" w:rsidRPr="006025A1">
        <w:t xml:space="preserve"> 2025</w:t>
      </w:r>
      <w:r w:rsidR="003A12C3">
        <w:t>/</w:t>
      </w:r>
      <w:r w:rsidR="003A12C3" w:rsidRPr="006025A1">
        <w:t>26, 36 915, nr. 1</w:t>
      </w:r>
      <w:r w:rsidR="003A12C3">
        <w:t xml:space="preserve">, p. 166 en </w:t>
      </w:r>
      <w:r w:rsidR="004F56A8">
        <w:t>Kamerstukken II 2025/2026, 29023, nr. 664.</w:t>
      </w:r>
    </w:p>
  </w:footnote>
  <w:footnote w:id="21">
    <w:p w14:paraId="6F002651" w14:textId="77777777" w:rsidR="00B0315D" w:rsidRDefault="00B0315D" w:rsidP="00B0315D">
      <w:pPr>
        <w:pStyle w:val="Voetnoottekst"/>
      </w:pPr>
      <w:r>
        <w:rPr>
          <w:rStyle w:val="Voetnootmarkering"/>
        </w:rPr>
        <w:footnoteRef/>
      </w:r>
      <w:r>
        <w:t xml:space="preserve"> Kamerstukken II 2025/26, </w:t>
      </w:r>
      <w:r w:rsidRPr="000F0EE0">
        <w:t>29023</w:t>
      </w:r>
      <w:r>
        <w:t xml:space="preserve">, nr. </w:t>
      </w:r>
      <w:r w:rsidRPr="000F0EE0">
        <w:t>639</w:t>
      </w:r>
      <w:r>
        <w:t xml:space="preserve">. </w:t>
      </w:r>
    </w:p>
  </w:footnote>
  <w:footnote w:id="22">
    <w:p w14:paraId="65C747D2" w14:textId="048B3E16" w:rsidR="00797390" w:rsidRDefault="00797390">
      <w:pPr>
        <w:pStyle w:val="Voetnoottekst"/>
      </w:pPr>
      <w:r>
        <w:rPr>
          <w:rStyle w:val="Voetnootmarkering"/>
        </w:rPr>
        <w:footnoteRef/>
      </w:r>
      <w:r>
        <w:t xml:space="preserve"> </w:t>
      </w:r>
      <w:r w:rsidR="00CF2BE3">
        <w:t>Dit opslagjaar loopt van 1 april 202</w:t>
      </w:r>
      <w:r w:rsidR="00251EC9">
        <w:t xml:space="preserve">7 tot 1 </w:t>
      </w:r>
      <w:r w:rsidR="00CF2BE3">
        <w:t>oktober 20</w:t>
      </w:r>
      <w:r w:rsidR="00251EC9">
        <w:t>27.</w:t>
      </w:r>
    </w:p>
  </w:footnote>
  <w:footnote w:id="23">
    <w:p w14:paraId="11135C12" w14:textId="6F415D10" w:rsidR="00571D28" w:rsidRDefault="00571D28">
      <w:pPr>
        <w:pStyle w:val="Voetnoottekst"/>
      </w:pPr>
      <w:r>
        <w:rPr>
          <w:rStyle w:val="Voetnootmarkering"/>
        </w:rPr>
        <w:footnoteRef/>
      </w:r>
      <w:r>
        <w:t xml:space="preserve"> </w:t>
      </w:r>
      <w:r w:rsidR="00A66C04">
        <w:t>Kamerstukken II 202</w:t>
      </w:r>
      <w:r w:rsidR="008C38AA">
        <w:t>5/2026, 29023, nr. 594.</w:t>
      </w:r>
    </w:p>
  </w:footnote>
  <w:footnote w:id="24">
    <w:p w14:paraId="5077A796" w14:textId="76F03233" w:rsidR="00795BB5" w:rsidRPr="008E5557" w:rsidRDefault="00795BB5">
      <w:pPr>
        <w:pStyle w:val="Voetnoottekst"/>
        <w:rPr>
          <w:b/>
        </w:rPr>
      </w:pPr>
      <w:r>
        <w:rPr>
          <w:rStyle w:val="Voetnootmarkering"/>
        </w:rPr>
        <w:footnoteRef/>
      </w:r>
      <w:r>
        <w:t xml:space="preserve"> </w:t>
      </w:r>
      <w:r w:rsidR="0067486A">
        <w:t xml:space="preserve">Een </w:t>
      </w:r>
      <w:r w:rsidR="00915EB8">
        <w:t>‘</w:t>
      </w:r>
      <w:r w:rsidR="0067486A">
        <w:t>nood</w:t>
      </w:r>
      <w:r w:rsidR="00F84C8E">
        <w:t>voorraad</w:t>
      </w:r>
      <w:r w:rsidR="00915EB8">
        <w:t xml:space="preserve">’ is hetzelfde als een ‘strategische opslag’ als </w:t>
      </w:r>
      <w:r w:rsidR="004F27F6">
        <w:t xml:space="preserve">bedoeld in de </w:t>
      </w:r>
      <w:r w:rsidR="00DC0FB3">
        <w:t xml:space="preserve">EU regelgeving voor de leveringszekerheid van gas. </w:t>
      </w:r>
      <w:r w:rsidR="00333B78">
        <w:t xml:space="preserve">Het kabinet </w:t>
      </w:r>
      <w:r w:rsidR="00DF71E2">
        <w:t>gebruikt de term ‘noodvoorraad’ om te benadrukken dat deze voorraad alleen mag worden ingezet in situaties met f</w:t>
      </w:r>
      <w:r w:rsidR="00B96453">
        <w:t>ysieke tekorten en wanneer</w:t>
      </w:r>
      <w:r w:rsidR="00055D88">
        <w:t xml:space="preserve"> er in lijn met Verordening (EU_ 2017/1938 een noodsituatie is uitgeroepen. Zie </w:t>
      </w:r>
      <w:r w:rsidR="003D12F2">
        <w:t>de Kamerbrief van 25</w:t>
      </w:r>
      <w:r w:rsidR="00C22CA0">
        <w:t xml:space="preserve"> september jl.</w:t>
      </w:r>
      <w:r w:rsidR="00BF5C77">
        <w:t xml:space="preserve">, Kamerstukken II 2026/27, 29023, nr. </w:t>
      </w:r>
      <w:r w:rsidR="00983CC3">
        <w:t>732</w:t>
      </w:r>
      <w:r w:rsidR="00BF5C77">
        <w:rPr>
          <w:b/>
          <w:bCs/>
        </w:rPr>
        <w:t xml:space="preserve">. </w:t>
      </w:r>
    </w:p>
  </w:footnote>
  <w:footnote w:id="25">
    <w:p w14:paraId="56978256" w14:textId="77777777" w:rsidR="0096003A" w:rsidRDefault="0096003A" w:rsidP="0096003A">
      <w:pPr>
        <w:pStyle w:val="Voetnoottekst"/>
      </w:pPr>
      <w:r>
        <w:rPr>
          <w:rStyle w:val="Voetnootmarkering"/>
        </w:rPr>
        <w:footnoteRef/>
      </w:r>
      <w:r>
        <w:t xml:space="preserve"> </w:t>
      </w:r>
      <w:r>
        <w:rPr>
          <w:rStyle w:val="normaltextrun"/>
          <w:rFonts w:ascii="Verdana" w:hAnsi="Verdana"/>
          <w:color w:val="000000" w:themeColor="text1"/>
          <w:szCs w:val="18"/>
        </w:rPr>
        <w:t>Met</w:t>
      </w:r>
      <w:r w:rsidRPr="53EAE22C">
        <w:rPr>
          <w:color w:val="000000" w:themeColor="text1"/>
          <w:szCs w:val="18"/>
        </w:rPr>
        <w:t xml:space="preserve"> </w:t>
      </w:r>
      <w:r w:rsidRPr="53EAE22C">
        <w:rPr>
          <w:rStyle w:val="normaltextrun"/>
          <w:rFonts w:ascii="Verdana" w:hAnsi="Verdana"/>
          <w:color w:val="000000" w:themeColor="text1"/>
          <w:szCs w:val="18"/>
        </w:rPr>
        <w:t>“permanent” moet hier worden verstaan dat in de toekomst voor het gas geen verkoopposities meer zijn en het gas ‘ongehedged’ in de opslag blijft zitten.</w:t>
      </w:r>
    </w:p>
  </w:footnote>
  <w:footnote w:id="26">
    <w:p w14:paraId="765BB609" w14:textId="399C2AF8" w:rsidR="00A468B7" w:rsidRDefault="00A468B7">
      <w:pPr>
        <w:pStyle w:val="Voetnoottekst"/>
      </w:pPr>
      <w:r>
        <w:rPr>
          <w:rStyle w:val="Voetnootmarkering"/>
        </w:rPr>
        <w:footnoteRef/>
      </w:r>
      <w:r>
        <w:t xml:space="preserve"> </w:t>
      </w:r>
      <w:r w:rsidR="004C5B79">
        <w:t>Kamerstukken</w:t>
      </w:r>
      <w:r w:rsidR="00CF2BD1">
        <w:t xml:space="preserve"> II 2026/2027</w:t>
      </w:r>
      <w:r w:rsidR="00AE7D4B">
        <w:t xml:space="preserve">, </w:t>
      </w:r>
      <w:r w:rsidR="004C5B79" w:rsidRPr="004C5B79">
        <w:t>37020-XXIII</w:t>
      </w:r>
      <w:r w:rsidR="00465A74">
        <w:t xml:space="preserve"> nr. </w:t>
      </w:r>
      <w:r w:rsidR="004C5B79" w:rsidRPr="004C5B79">
        <w:t>2</w:t>
      </w:r>
      <w:r w:rsidR="00B43F4D">
        <w:t>.</w:t>
      </w:r>
    </w:p>
  </w:footnote>
  <w:footnote w:id="27">
    <w:p w14:paraId="62EDEE4A" w14:textId="07E6493C" w:rsidR="00241F07" w:rsidRDefault="00241F07" w:rsidP="00241F07">
      <w:pPr>
        <w:pStyle w:val="Voetnoottekst"/>
      </w:pPr>
      <w:r>
        <w:rPr>
          <w:rStyle w:val="Voetnootmarkering"/>
        </w:rPr>
        <w:footnoteRef/>
      </w:r>
      <w:r>
        <w:t xml:space="preserve"> </w:t>
      </w:r>
      <w:r w:rsidR="00991474">
        <w:t>Kamerstuk</w:t>
      </w:r>
      <w:r w:rsidR="00932DE4">
        <w:t>ken</w:t>
      </w:r>
      <w:r w:rsidR="00991474">
        <w:t xml:space="preserve"> </w:t>
      </w:r>
      <w:r w:rsidR="00F53177">
        <w:t>II 2026/2027, 29023</w:t>
      </w:r>
      <w:r w:rsidR="00CC2926">
        <w:t>, nr. 732</w:t>
      </w:r>
      <w:r w:rsidR="00F53177">
        <w:t xml:space="preserve"> </w:t>
      </w:r>
      <w:r>
        <w:t xml:space="preserve">en </w:t>
      </w:r>
      <w:r w:rsidRPr="008E5557">
        <w:t>Kamerstukken II 2025/2026, 29023, nr. 664.</w:t>
      </w:r>
    </w:p>
  </w:footnote>
  <w:footnote w:id="28">
    <w:p w14:paraId="5CDB6B37" w14:textId="2571A2B0" w:rsidR="00241F07" w:rsidRDefault="00241F07" w:rsidP="00241F07">
      <w:pPr>
        <w:pStyle w:val="Voetnoottekst"/>
      </w:pPr>
      <w:r>
        <w:rPr>
          <w:rStyle w:val="Voetnootmarkering"/>
        </w:rPr>
        <w:footnoteRef/>
      </w:r>
      <w:r>
        <w:t xml:space="preserve"> Van 16 naar 20 bcm per jaar. Zie Kamerstukken </w:t>
      </w:r>
      <w:r w:rsidR="00F532FC">
        <w:t xml:space="preserve">II </w:t>
      </w:r>
      <w:r>
        <w:t xml:space="preserve">2025/26, 29023, nr. </w:t>
      </w:r>
      <w:r w:rsidR="00137535">
        <w:t>726</w:t>
      </w:r>
    </w:p>
  </w:footnote>
  <w:footnote w:id="29">
    <w:p w14:paraId="68AD111E" w14:textId="77777777" w:rsidR="00241F07" w:rsidRDefault="00241F07" w:rsidP="00241F07">
      <w:pPr>
        <w:pStyle w:val="Voetnoottekst"/>
      </w:pPr>
      <w:r>
        <w:rPr>
          <w:rStyle w:val="Voetnootmarkering"/>
        </w:rPr>
        <w:footnoteRef/>
      </w:r>
      <w:r>
        <w:t xml:space="preserve"> De verlenging vergt werkzaamheden aan de terminal, die in de winter van 2027/2028 worden uitgevoerd. </w:t>
      </w:r>
      <w:hyperlink r:id="rId2" w:history="1">
        <w:r w:rsidRPr="00D44BB5">
          <w:rPr>
            <w:rStyle w:val="Hyperlink"/>
          </w:rPr>
          <w:t>www.eemsenergyterminal.com/latest-news/eemsenergyterminal-partners-with-exmar-for-terminal-extension</w:t>
        </w:r>
      </w:hyperlink>
      <w:r>
        <w:t xml:space="preserve"> .</w:t>
      </w:r>
    </w:p>
  </w:footnote>
  <w:footnote w:id="30">
    <w:p w14:paraId="52769A91" w14:textId="569D0800" w:rsidR="00241F07" w:rsidRDefault="00241F07" w:rsidP="00241F07">
      <w:pPr>
        <w:pStyle w:val="Voetnoottekst"/>
      </w:pPr>
      <w:r>
        <w:rPr>
          <w:rStyle w:val="Voetnootmarkering"/>
        </w:rPr>
        <w:footnoteRef/>
      </w:r>
      <w:r>
        <w:t xml:space="preserve"> Kamerstukken II 2025/26, 29023, nr. 665 en </w:t>
      </w:r>
      <w:r w:rsidR="000216E1">
        <w:t>Kamerstukken I 2025/2026, 29023, nr. AW</w:t>
      </w:r>
      <w:r>
        <w:t>.</w:t>
      </w:r>
    </w:p>
  </w:footnote>
  <w:footnote w:id="31">
    <w:p w14:paraId="2B149162" w14:textId="77777777" w:rsidR="00241F07" w:rsidRDefault="00241F07" w:rsidP="00241F07">
      <w:pPr>
        <w:pStyle w:val="Voetnoottekst"/>
      </w:pPr>
      <w:r>
        <w:rPr>
          <w:rStyle w:val="Voetnootmarkering"/>
        </w:rPr>
        <w:footnoteRef/>
      </w:r>
      <w:r>
        <w:t xml:space="preserve"> </w:t>
      </w:r>
      <w:hyperlink r:id="rId3" w:history="1">
        <w:r w:rsidRPr="008D430B">
          <w:rPr>
            <w:rStyle w:val="Hyperlink"/>
          </w:rPr>
          <w:t>www.eemsenergyterminal.com/nl/laatste-nieuws/eemsenergyterminal-neemt-conditionele-investeringsbeslissing-voor-verlenging</w:t>
        </w:r>
      </w:hyperlink>
      <w:r>
        <w:t xml:space="preserve">. </w:t>
      </w:r>
    </w:p>
  </w:footnote>
  <w:footnote w:id="32">
    <w:p w14:paraId="4F1A14DF" w14:textId="77777777" w:rsidR="00241F07" w:rsidRDefault="00241F07" w:rsidP="00241F07">
      <w:pPr>
        <w:pStyle w:val="Voetnoottekst"/>
      </w:pPr>
      <w:r>
        <w:rPr>
          <w:rStyle w:val="Voetnootmarkering"/>
        </w:rPr>
        <w:footnoteRef/>
      </w:r>
      <w:r>
        <w:t xml:space="preserve"> </w:t>
      </w:r>
      <w:hyperlink r:id="rId4" w:history="1">
        <w:r w:rsidRPr="00681E90">
          <w:rPr>
            <w:rStyle w:val="Hyperlink"/>
            <w:sz w:val="12"/>
            <w:szCs w:val="12"/>
          </w:rPr>
          <w:t>www.eemsenergyterminal.com/nl/laatste-nieuws/capaciteit-geboekt-voor-verlenging-eemsenergyterminal</w:t>
        </w:r>
      </w:hyperlink>
      <w:r w:rsidRPr="00681E90">
        <w:rPr>
          <w:sz w:val="12"/>
          <w:szCs w:val="12"/>
        </w:rPr>
        <w:t>.</w:t>
      </w:r>
    </w:p>
  </w:footnote>
  <w:footnote w:id="33">
    <w:p w14:paraId="369F98A9" w14:textId="4129D0CB" w:rsidR="00241F07" w:rsidRDefault="00241F07" w:rsidP="00241F07">
      <w:pPr>
        <w:pStyle w:val="Voetnoottekst"/>
      </w:pPr>
      <w:r>
        <w:rPr>
          <w:rStyle w:val="Voetnootmarkering"/>
        </w:rPr>
        <w:footnoteRef/>
      </w:r>
      <w:r>
        <w:t xml:space="preserve"> </w:t>
      </w:r>
      <w:r w:rsidR="00207732">
        <w:t>Kamerstuk</w:t>
      </w:r>
      <w:r w:rsidR="00D74825">
        <w:t>ken</w:t>
      </w:r>
      <w:r w:rsidR="00207732">
        <w:t xml:space="preserve"> </w:t>
      </w:r>
      <w:r w:rsidR="00D74825">
        <w:t xml:space="preserve">I 2025/2026, </w:t>
      </w:r>
      <w:r w:rsidR="00207732">
        <w:t>29023</w:t>
      </w:r>
      <w:r w:rsidR="00721512">
        <w:t>, nr. AS</w:t>
      </w:r>
    </w:p>
  </w:footnote>
  <w:footnote w:id="34">
    <w:p w14:paraId="3A85696C" w14:textId="77777777" w:rsidR="00241F07" w:rsidRDefault="00241F07" w:rsidP="00241F07">
      <w:pPr>
        <w:pStyle w:val="Voetnoottekst"/>
      </w:pPr>
      <w:r w:rsidRPr="0082720D">
        <w:rPr>
          <w:rStyle w:val="Voetnootmarkering"/>
        </w:rPr>
        <w:footnoteRef/>
      </w:r>
      <w:r w:rsidRPr="0082720D">
        <w:rPr>
          <w:rStyle w:val="Voetnootmarkering"/>
        </w:rPr>
        <w:t xml:space="preserve"> </w:t>
      </w:r>
      <w:r>
        <w:t xml:space="preserve">Jaarverslag Delfstoffen en Aardwarmte 2025: </w:t>
      </w:r>
      <w:hyperlink r:id="rId5" w:history="1">
        <w:r w:rsidRPr="4E4FD9C7">
          <w:rPr>
            <w:rStyle w:val="Hyperlink"/>
          </w:rPr>
          <w:t>Jaarverslag Delfstoffen en Aardwarmte in Nederland 2025 | NLOG</w:t>
        </w:r>
      </w:hyperlink>
    </w:p>
  </w:footnote>
  <w:footnote w:id="35">
    <w:p w14:paraId="2B2A3318" w14:textId="77777777" w:rsidR="00241F07" w:rsidRDefault="00241F07" w:rsidP="00241F07">
      <w:pPr>
        <w:pStyle w:val="Voetnoottekst"/>
      </w:pPr>
      <w:r>
        <w:rPr>
          <w:rStyle w:val="Voetnootmarkering"/>
        </w:rPr>
        <w:footnoteRef/>
      </w:r>
      <w:r>
        <w:t xml:space="preserve"> </w:t>
      </w:r>
      <w:hyperlink r:id="rId6" w:history="1">
        <w:r w:rsidRPr="006945D8">
          <w:rPr>
            <w:rStyle w:val="Hyperlink"/>
          </w:rPr>
          <w:t>Sectorakkoord Gaswinning in de Energietransitie | Rijksoverheid.nl</w:t>
        </w:r>
      </w:hyperlink>
    </w:p>
  </w:footnote>
  <w:footnote w:id="36">
    <w:p w14:paraId="6328525E" w14:textId="3B1098DD" w:rsidR="000E44D2" w:rsidRDefault="000E44D2">
      <w:pPr>
        <w:pStyle w:val="Voetnoottekst"/>
      </w:pPr>
      <w:r>
        <w:rPr>
          <w:rStyle w:val="Voetnootmarkering"/>
        </w:rPr>
        <w:footnoteRef/>
      </w:r>
      <w:r>
        <w:t xml:space="preserve"> Kamerstukken</w:t>
      </w:r>
      <w:r w:rsidR="005D3008">
        <w:t xml:space="preserve"> II 2026/2027, 30169, nr. 863</w:t>
      </w:r>
    </w:p>
  </w:footnote>
  <w:footnote w:id="37">
    <w:p w14:paraId="02434ED9" w14:textId="3A930C31" w:rsidR="006D27F3" w:rsidRDefault="006D27F3">
      <w:pPr>
        <w:pStyle w:val="Voetnoottekst"/>
      </w:pPr>
      <w:r>
        <w:rPr>
          <w:rStyle w:val="Voetnootmarkering"/>
        </w:rPr>
        <w:footnoteRef/>
      </w:r>
      <w:r>
        <w:t xml:space="preserve"> </w:t>
      </w:r>
      <w:hyperlink r:id="rId7" w:history="1">
        <w:r w:rsidRPr="00303447">
          <w:rPr>
            <w:rStyle w:val="Hyperlink"/>
          </w:rPr>
          <w:t>Klimaat- en Energieverkenning 2026 | Planbureau voor de Leefomgeving</w:t>
        </w:r>
      </w:hyperlink>
    </w:p>
  </w:footnote>
  <w:footnote w:id="38">
    <w:p w14:paraId="0E6CF9A9" w14:textId="1CEB3F46" w:rsidR="0096726A" w:rsidRDefault="0096726A">
      <w:pPr>
        <w:pStyle w:val="Voetnoottekst"/>
      </w:pPr>
      <w:r>
        <w:rPr>
          <w:rStyle w:val="Voetnootmarkering"/>
        </w:rPr>
        <w:footnoteRef/>
      </w:r>
      <w:r>
        <w:t xml:space="preserve"> </w:t>
      </w:r>
      <w:r w:rsidR="00202796">
        <w:t xml:space="preserve">Kamerstukken II </w:t>
      </w:r>
      <w:r w:rsidRPr="0096726A">
        <w:t>2025</w:t>
      </w:r>
      <w:r w:rsidR="00202796">
        <w:t>/</w:t>
      </w:r>
      <w:r w:rsidRPr="0096726A">
        <w:t>2026, 29023, nr. 636</w:t>
      </w:r>
    </w:p>
  </w:footnote>
  <w:footnote w:id="39">
    <w:p w14:paraId="17E2E451" w14:textId="47217AE2" w:rsidR="1647ED01" w:rsidRDefault="1647ED01" w:rsidP="00D04951">
      <w:pPr>
        <w:pStyle w:val="Voetnoottekst"/>
      </w:pPr>
      <w:r w:rsidRPr="006A2B72">
        <w:rPr>
          <w:rStyle w:val="Voetnootmarkering"/>
        </w:rPr>
        <w:footnoteRef/>
      </w:r>
      <w:r w:rsidR="5AE885EC" w:rsidRPr="006A2B72">
        <w:rPr>
          <w:rStyle w:val="Voetnootmarkering"/>
        </w:rPr>
        <w:t xml:space="preserve"> </w:t>
      </w:r>
      <w:r w:rsidR="5AE885EC" w:rsidRPr="6EF7F989">
        <w:rPr>
          <w:lang w:val="fr-FR"/>
        </w:rPr>
        <w:t xml:space="preserve">TZ202604-131 en </w:t>
      </w:r>
      <w:r w:rsidR="6EF7F989" w:rsidRPr="7196269B">
        <w:rPr>
          <w:lang w:val="fr-FR"/>
        </w:rPr>
        <w:t>Kamerst</w:t>
      </w:r>
      <w:r w:rsidR="6EF7F989" w:rsidRPr="007551CD">
        <w:rPr>
          <w:lang w:val="fr-FR"/>
        </w:rPr>
        <w:t>uk</w:t>
      </w:r>
      <w:r w:rsidR="00E15D6C">
        <w:rPr>
          <w:lang w:val="fr-FR"/>
        </w:rPr>
        <w:t>ken II 2025/2026</w:t>
      </w:r>
      <w:r w:rsidR="00562FEB">
        <w:rPr>
          <w:lang w:val="fr-FR"/>
        </w:rPr>
        <w:t>, 36933, nr. 1</w:t>
      </w:r>
      <w:r w:rsidR="006A2B72">
        <w:rPr>
          <w:lang w:val="fr-FR"/>
        </w:rPr>
        <w:t>.</w:t>
      </w:r>
    </w:p>
  </w:footnote>
  <w:footnote w:id="40">
    <w:p w14:paraId="213AA44E" w14:textId="2F2145FB" w:rsidR="4C5FAE72" w:rsidRDefault="4C5FAE72" w:rsidP="00D04951">
      <w:pPr>
        <w:pStyle w:val="Voetnoottekst"/>
      </w:pPr>
      <w:r w:rsidRPr="006A2B72">
        <w:rPr>
          <w:rStyle w:val="Voetnootmarkering"/>
        </w:rPr>
        <w:footnoteRef/>
      </w:r>
      <w:r>
        <w:t xml:space="preserve"> </w:t>
      </w:r>
      <w:r w:rsidRPr="4C5FAE72">
        <w:rPr>
          <w:rFonts w:eastAsia="Verdana" w:cs="Verdana"/>
          <w:szCs w:val="13"/>
        </w:rPr>
        <w:t>‘Functionele keten’ en ‘algemene keten’ zijn begrippen die gebruikt worden in de crisisbeheersing. Functionele ketens zijn sectoraal ingericht en hebben betrekking op één afgebakend beleidsterrein, in dit geval betreft het de functionele keten gas. De algemene keten richt zich op het handhaven van de openbare orde en generieke veiligheid (bevolkingszorg), ongeacht het specifieke beleidsterrein.</w:t>
      </w:r>
    </w:p>
  </w:footnote>
  <w:footnote w:id="41">
    <w:p w14:paraId="63CE3118" w14:textId="7C0FA317" w:rsidR="004D5508" w:rsidRDefault="004D5508">
      <w:pPr>
        <w:pStyle w:val="Voetnoottekst"/>
      </w:pPr>
      <w:r>
        <w:rPr>
          <w:rStyle w:val="Voetnootmarkering"/>
        </w:rPr>
        <w:footnoteRef/>
      </w:r>
      <w:r>
        <w:t xml:space="preserve"> Kamerstukken II 2025/2026, 29023, nr. </w:t>
      </w:r>
      <w:r w:rsidR="00347BDB">
        <w:t>664.</w:t>
      </w:r>
    </w:p>
  </w:footnote>
  <w:footnote w:id="42">
    <w:p w14:paraId="736AD410" w14:textId="79FF90B7" w:rsidR="0041738C" w:rsidRPr="00975BEF" w:rsidRDefault="0041738C" w:rsidP="0041738C">
      <w:pPr>
        <w:pStyle w:val="Voetnoottekst"/>
      </w:pPr>
      <w:r>
        <w:rPr>
          <w:rStyle w:val="Voetnootmarkering"/>
        </w:rPr>
        <w:footnoteRef/>
      </w:r>
      <w:r>
        <w:t xml:space="preserve"> Verordening (EU) 2026/261 van he</w:t>
      </w:r>
      <w:r w:rsidR="000D489D">
        <w:t>t</w:t>
      </w:r>
      <w:r>
        <w:t xml:space="preserve"> Europees Parlement en de Raad van 26 januari 2026 </w:t>
      </w:r>
      <w:r w:rsidRPr="002527D2">
        <w:t>inzake de uitfasering van de invoer van Russisch aardgas en de voorbereiding van de uitfasering van de invoer van Russische olie, de verbetering van de monitoring van potentiële energieafhankelijkheid, en tot wijziging van Verordening (EU) 2017/1938</w:t>
      </w:r>
      <w:r w:rsidR="00341F56">
        <w:t>.</w:t>
      </w:r>
    </w:p>
  </w:footnote>
  <w:footnote w:id="43">
    <w:p w14:paraId="53BA08A9" w14:textId="5937E118" w:rsidR="001D6A1D" w:rsidRDefault="001D6A1D">
      <w:pPr>
        <w:pStyle w:val="Voetnoottekst"/>
      </w:pPr>
      <w:r>
        <w:rPr>
          <w:rStyle w:val="Voetnootmarkering"/>
        </w:rPr>
        <w:footnoteRef/>
      </w:r>
      <w:r>
        <w:t xml:space="preserve"> </w:t>
      </w:r>
      <w:r w:rsidRPr="001D6A1D">
        <w:t>Verordening (EU) 2024/1106 van het Europees Parlement en de Raad van 11 april 2024 tot wijziging van de Verordeningen (EU) nr. 1227/2011 en (EU) 2019/942 wat de verbetering van de bescherming van de Unie tegen marktmanipulatie op de groothandelsmarkt voor energie betreft</w:t>
      </w:r>
      <w:r>
        <w:t>.</w:t>
      </w:r>
    </w:p>
  </w:footnote>
  <w:footnote w:id="44">
    <w:p w14:paraId="04DDE3A9" w14:textId="7EF0A67B" w:rsidR="000F77C1" w:rsidRDefault="000F77C1">
      <w:pPr>
        <w:pStyle w:val="Voetnoottekst"/>
      </w:pPr>
      <w:r>
        <w:rPr>
          <w:rStyle w:val="Voetnootmarkering"/>
        </w:rPr>
        <w:footnoteRef/>
      </w:r>
      <w:r>
        <w:t xml:space="preserve"> Kamerstukken </w:t>
      </w:r>
      <w:r w:rsidR="00A86859">
        <w:t xml:space="preserve">II </w:t>
      </w:r>
      <w:r w:rsidR="00A86859" w:rsidRPr="00A86859">
        <w:t>2025</w:t>
      </w:r>
      <w:r w:rsidR="00A86859">
        <w:t>/</w:t>
      </w:r>
      <w:r w:rsidR="00A86859" w:rsidRPr="00A86859">
        <w:t>26, 36990, nr. 2</w:t>
      </w:r>
      <w:r>
        <w:t xml:space="preserve">. </w:t>
      </w:r>
    </w:p>
  </w:footnote>
  <w:footnote w:id="45">
    <w:p w14:paraId="2D881B44" w14:textId="5AC4294B" w:rsidR="00830D12" w:rsidRDefault="00830D12">
      <w:pPr>
        <w:pStyle w:val="Voetnoottekst"/>
      </w:pPr>
      <w:r>
        <w:rPr>
          <w:rStyle w:val="Voetnootmarkering"/>
        </w:rPr>
        <w:footnoteRef/>
      </w:r>
      <w:r>
        <w:t xml:space="preserve"> </w:t>
      </w:r>
      <w:r w:rsidR="00B10487">
        <w:t xml:space="preserve">Bijvoorbeeld </w:t>
      </w:r>
      <w:r w:rsidR="00F2334A">
        <w:t>va</w:t>
      </w:r>
      <w:r w:rsidR="00572836">
        <w:t xml:space="preserve">naf welke omvang van een onderbreking of </w:t>
      </w:r>
      <w:r w:rsidR="00295FFD">
        <w:t>verstoring</w:t>
      </w:r>
      <w:r w:rsidR="00572836">
        <w:t xml:space="preserve"> </w:t>
      </w:r>
      <w:r w:rsidR="00496C1D">
        <w:t xml:space="preserve">deze gebeurtenis gemeld moet worden om </w:t>
      </w:r>
      <w:r w:rsidR="00075FF0">
        <w:t>handel met voorwetenschap tegen te gaan.</w:t>
      </w:r>
    </w:p>
  </w:footnote>
  <w:footnote w:id="46">
    <w:p w14:paraId="030A944D" w14:textId="77777777" w:rsidR="000F7ED0" w:rsidRDefault="000F7ED0" w:rsidP="000F7ED0">
      <w:pPr>
        <w:pStyle w:val="Voetnoottekst"/>
      </w:pPr>
      <w:r>
        <w:rPr>
          <w:rStyle w:val="Voetnootmarkering"/>
        </w:rPr>
        <w:footnoteRef/>
      </w:r>
      <w:r>
        <w:t xml:space="preserve"> Kamerstukken II 2026/2027, 29 023, nr. 7</w:t>
      </w:r>
      <w:r w:rsidRPr="004C5B79">
        <w:t>2</w:t>
      </w:r>
      <w:r>
        <w:t>6.</w:t>
      </w:r>
    </w:p>
  </w:footnote>
  <w:footnote w:id="47">
    <w:p w14:paraId="32B454BB" w14:textId="77777777" w:rsidR="00365F2A" w:rsidRDefault="00365F2A" w:rsidP="00365F2A">
      <w:pPr>
        <w:pStyle w:val="Voetnoottekst"/>
      </w:pPr>
      <w:r>
        <w:rPr>
          <w:rStyle w:val="Voetnootmarkering"/>
        </w:rPr>
        <w:footnoteRef/>
      </w:r>
      <w:r>
        <w:t xml:space="preserve"> Artikel 3.100, eerste lid, van de Energiewet, nader ingevuld in artikel 3.47 van het Energiebesluit en artikel 3.43 van de Energieregeling.</w:t>
      </w:r>
    </w:p>
  </w:footnote>
  <w:footnote w:id="48">
    <w:p w14:paraId="4B235696" w14:textId="77777777" w:rsidR="00365F2A" w:rsidRDefault="00365F2A" w:rsidP="00365F2A">
      <w:pPr>
        <w:pStyle w:val="Voetnoottekst"/>
      </w:pPr>
      <w:r>
        <w:rPr>
          <w:rStyle w:val="Voetnootmarkering"/>
        </w:rPr>
        <w:footnoteRef/>
      </w:r>
      <w:r>
        <w:t xml:space="preserve"> </w:t>
      </w:r>
      <w:r w:rsidRPr="00D6292A">
        <w:t>Bindende gedragslijn NAM voor gasopslagen Norg en Grijpskerk</w:t>
      </w:r>
      <w:r>
        <w:t xml:space="preserve">, </w:t>
      </w:r>
      <w:r w:rsidRPr="00D33B57">
        <w:t>Zaaknummer: ACM/25/198797</w:t>
      </w:r>
      <w:r>
        <w:t xml:space="preserve">, </w:t>
      </w:r>
      <w:r w:rsidRPr="006C20A4">
        <w:t>Wijzigingsbesluit bindende gedragslijn NAM inzake UGS Grijpskerk</w:t>
      </w:r>
      <w:r>
        <w:t xml:space="preserve">, </w:t>
      </w:r>
      <w:r w:rsidRPr="00AA5D5F">
        <w:t>Zaaknummer: ACM/26/202415</w:t>
      </w:r>
      <w:r>
        <w:t xml:space="preserve"> en </w:t>
      </w:r>
      <w:r w:rsidRPr="00DC3035">
        <w:t>Besluit op bezwaar bindende gedragslijn NAM toegang gasopslagen</w:t>
      </w:r>
      <w:r>
        <w:t xml:space="preserve">, </w:t>
      </w:r>
      <w:r w:rsidRPr="00A44F81">
        <w:t>Zaaknummer: ACM/26/201138</w:t>
      </w:r>
      <w:r>
        <w:t>, beschikbaar via www.acm.nl.</w:t>
      </w:r>
    </w:p>
  </w:footnote>
  <w:footnote w:id="49">
    <w:p w14:paraId="25BD8B5D" w14:textId="712FCA12" w:rsidR="00365F2A" w:rsidRDefault="00365F2A" w:rsidP="00365F2A">
      <w:pPr>
        <w:pStyle w:val="Voetnoottekst"/>
        <w:rPr>
          <w:szCs w:val="13"/>
        </w:rPr>
      </w:pPr>
      <w:r w:rsidRPr="6F111F97">
        <w:rPr>
          <w:rStyle w:val="Voetnootmarkering"/>
        </w:rPr>
        <w:footnoteRef/>
      </w:r>
      <w:r>
        <w:t xml:space="preserve"> </w:t>
      </w:r>
      <w:r w:rsidRPr="6F111F97">
        <w:rPr>
          <w:szCs w:val="13"/>
        </w:rPr>
        <w:t>Kamerstukken II 2025/26, 29023, nr. 641.</w:t>
      </w:r>
    </w:p>
  </w:footnote>
  <w:footnote w:id="50">
    <w:p w14:paraId="0B674C72" w14:textId="6A741447" w:rsidR="00796E1F" w:rsidRDefault="00796E1F" w:rsidP="00796E1F">
      <w:pPr>
        <w:pStyle w:val="Voetnoottekst"/>
      </w:pPr>
      <w:r>
        <w:rPr>
          <w:rStyle w:val="Voetnootmarkering"/>
        </w:rPr>
        <w:footnoteRef/>
      </w:r>
      <w:r>
        <w:t xml:space="preserve"> </w:t>
      </w:r>
      <w:hyperlink r:id="rId8" w:history="1">
        <w:r w:rsidR="00AF0326" w:rsidRPr="00AF0326">
          <w:rPr>
            <w:rStyle w:val="Hyperlink"/>
          </w:rPr>
          <w:t>NAM biedt gasopslag in UGS Norg en UGS Grijpskerk aan | Nederlandse Aardolie Maatschappij</w:t>
        </w:r>
      </w:hyperlink>
      <w:r w:rsidR="00AF0326" w:rsidRPr="00AF0326" w:rsidDel="00AF032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241E3" w14:paraId="02B05E6B" w14:textId="77777777" w:rsidTr="00A50CF6">
      <w:tc>
        <w:tcPr>
          <w:tcW w:w="2156" w:type="dxa"/>
        </w:tcPr>
        <w:p w14:paraId="6965D52F" w14:textId="0FA45351" w:rsidR="00527BD4" w:rsidRPr="00624D22" w:rsidRDefault="000E3992" w:rsidP="00A50CF6">
          <w:pPr>
            <w:pStyle w:val="Huisstijl-Adres"/>
            <w:rPr>
              <w:b/>
            </w:rPr>
          </w:pPr>
          <w:r>
            <w:rPr>
              <w:b/>
            </w:rPr>
            <w:t>Directoraat-generaal Klimaat en Energie</w:t>
          </w:r>
        </w:p>
      </w:tc>
    </w:tr>
    <w:tr w:rsidR="001241E3" w14:paraId="2D6075DA" w14:textId="77777777" w:rsidTr="00A50CF6">
      <w:trPr>
        <w:trHeight w:hRule="exact" w:val="200"/>
      </w:trPr>
      <w:tc>
        <w:tcPr>
          <w:tcW w:w="2156" w:type="dxa"/>
        </w:tcPr>
        <w:p w14:paraId="4322E964" w14:textId="77777777" w:rsidR="00527BD4" w:rsidRPr="005819CE" w:rsidRDefault="00527BD4" w:rsidP="00A50CF6"/>
      </w:tc>
    </w:tr>
    <w:tr w:rsidR="001241E3" w14:paraId="1E6F9CDB" w14:textId="77777777" w:rsidTr="00502512">
      <w:trPr>
        <w:trHeight w:hRule="exact" w:val="774"/>
      </w:trPr>
      <w:tc>
        <w:tcPr>
          <w:tcW w:w="2156" w:type="dxa"/>
        </w:tcPr>
        <w:p w14:paraId="6895F27A" w14:textId="42642873" w:rsidR="00527BD4" w:rsidRDefault="00527BD4" w:rsidP="003A5290">
          <w:pPr>
            <w:pStyle w:val="Huisstijl-Kopje"/>
          </w:pPr>
        </w:p>
        <w:p w14:paraId="5B841AB2" w14:textId="0DF5F244" w:rsidR="00502512" w:rsidRPr="00502512" w:rsidRDefault="000E3992" w:rsidP="003A5290">
          <w:pPr>
            <w:pStyle w:val="Huisstijl-Kopje"/>
            <w:rPr>
              <w:b w:val="0"/>
            </w:rPr>
          </w:pPr>
          <w:r>
            <w:rPr>
              <w:b w:val="0"/>
            </w:rPr>
            <w:t>KGG_DGKE_EM</w:t>
          </w:r>
          <w:r w:rsidRPr="00502512">
            <w:rPr>
              <w:b w:val="0"/>
            </w:rPr>
            <w:t xml:space="preserve"> / </w:t>
          </w:r>
          <w:r w:rsidR="00F532FC" w:rsidRPr="00F532FC">
            <w:rPr>
              <w:rFonts w:cs="Helvetica"/>
              <w:b w:val="0"/>
              <w:bCs/>
              <w:color w:val="000000"/>
              <w:szCs w:val="13"/>
              <w:bdr w:val="none" w:sz="0" w:space="0" w:color="auto" w:frame="1"/>
            </w:rPr>
            <w:t>108495286</w:t>
          </w:r>
        </w:p>
        <w:p w14:paraId="7600F979" w14:textId="77777777" w:rsidR="00527BD4" w:rsidRPr="005819CE" w:rsidRDefault="00527BD4" w:rsidP="00361A56">
          <w:pPr>
            <w:pStyle w:val="Huisstijl-Kopje"/>
          </w:pPr>
        </w:p>
      </w:tc>
    </w:tr>
  </w:tbl>
  <w:p w14:paraId="3AE147D0" w14:textId="77777777" w:rsidR="00527BD4" w:rsidRDefault="00527BD4" w:rsidP="008C356D">
    <w:pPr>
      <w:pStyle w:val="Koptekst"/>
      <w:rPr>
        <w:rFonts w:cs="Verdana-Bold"/>
        <w:b/>
        <w:bCs/>
        <w:smallCaps/>
        <w:szCs w:val="18"/>
      </w:rPr>
    </w:pPr>
  </w:p>
  <w:p w14:paraId="6F8CD0A0" w14:textId="77777777" w:rsidR="00527BD4" w:rsidRDefault="00527BD4" w:rsidP="008C356D"/>
  <w:p w14:paraId="082C70B5" w14:textId="77777777" w:rsidR="00527BD4" w:rsidRPr="00740712" w:rsidRDefault="00527BD4" w:rsidP="008C356D"/>
  <w:p w14:paraId="2BEC767E" w14:textId="77777777" w:rsidR="00527BD4" w:rsidRPr="00217880" w:rsidRDefault="00527BD4" w:rsidP="008C356D">
    <w:pPr>
      <w:spacing w:line="0" w:lineRule="atLeast"/>
      <w:rPr>
        <w:sz w:val="2"/>
        <w:szCs w:val="2"/>
      </w:rPr>
    </w:pPr>
  </w:p>
  <w:p w14:paraId="298A9618" w14:textId="77777777" w:rsidR="00527BD4" w:rsidRDefault="00527BD4" w:rsidP="004F44C2">
    <w:pPr>
      <w:pStyle w:val="Koptekst"/>
      <w:rPr>
        <w:rFonts w:cs="Verdana-Bold"/>
        <w:b/>
        <w:bCs/>
        <w:smallCaps/>
        <w:szCs w:val="18"/>
      </w:rPr>
    </w:pPr>
  </w:p>
  <w:p w14:paraId="44ACD3C9" w14:textId="20B2C98B" w:rsidR="00527BD4" w:rsidRDefault="00527BD4" w:rsidP="004F44C2"/>
  <w:p w14:paraId="05EA95E4" w14:textId="13A63BE1" w:rsidR="00624D22" w:rsidRDefault="00624D22" w:rsidP="004F44C2"/>
  <w:p w14:paraId="6B53DD95" w14:textId="77777777" w:rsidR="00624D22" w:rsidRDefault="00624D22" w:rsidP="004F44C2"/>
  <w:p w14:paraId="3545A148" w14:textId="77777777" w:rsidR="00527BD4" w:rsidRPr="00740712" w:rsidRDefault="00527BD4" w:rsidP="004F44C2"/>
  <w:p w14:paraId="4B492A2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241E3" w14:paraId="42332E5D" w14:textId="77777777" w:rsidTr="00751A6A">
      <w:trPr>
        <w:trHeight w:val="2636"/>
      </w:trPr>
      <w:tc>
        <w:tcPr>
          <w:tcW w:w="737" w:type="dxa"/>
        </w:tcPr>
        <w:p w14:paraId="2867056C" w14:textId="77777777" w:rsidR="00527BD4" w:rsidRDefault="00527BD4" w:rsidP="00D0609E">
          <w:pPr>
            <w:framePr w:w="6340" w:h="2750" w:hRule="exact" w:hSpace="180" w:wrap="around" w:vAnchor="page" w:hAnchor="text" w:x="3873" w:y="-140"/>
            <w:spacing w:line="240" w:lineRule="auto"/>
          </w:pPr>
        </w:p>
      </w:tc>
      <w:tc>
        <w:tcPr>
          <w:tcW w:w="5156" w:type="dxa"/>
        </w:tcPr>
        <w:p w14:paraId="1347BD3B" w14:textId="59035B58" w:rsidR="00527BD4" w:rsidRDefault="000E3992"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59EBF431" wp14:editId="4C03F07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40868CE3" w14:textId="77777777" w:rsidR="00527BD4" w:rsidRDefault="00527BD4" w:rsidP="00D0609E">
    <w:pPr>
      <w:framePr w:w="6340" w:h="2750" w:hRule="exact" w:hSpace="180" w:wrap="around" w:vAnchor="page" w:hAnchor="text" w:x="3873" w:y="-140"/>
    </w:pPr>
  </w:p>
  <w:p w14:paraId="04D7B7E9"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241E3" w14:paraId="28205A36" w14:textId="77777777" w:rsidTr="00A50CF6">
      <w:tc>
        <w:tcPr>
          <w:tcW w:w="2160" w:type="dxa"/>
        </w:tcPr>
        <w:p w14:paraId="62B71825" w14:textId="67D357ED" w:rsidR="00527BD4" w:rsidRPr="00781DCA" w:rsidRDefault="000E3992" w:rsidP="00A50CF6">
          <w:pPr>
            <w:pStyle w:val="Huisstijl-Adres"/>
            <w:rPr>
              <w:b/>
            </w:rPr>
          </w:pPr>
          <w:r>
            <w:rPr>
              <w:b/>
            </w:rPr>
            <w:t>Directoraat-generaal Klimaat en Energie</w:t>
          </w:r>
          <w:r w:rsidRPr="005819CE">
            <w:rPr>
              <w:b/>
            </w:rPr>
            <w:br/>
          </w:r>
          <w:r>
            <w:t>Directie Energiemarkt</w:t>
          </w:r>
        </w:p>
        <w:p w14:paraId="25262D9E" w14:textId="235B991A" w:rsidR="00527BD4" w:rsidRPr="00BE5ED9" w:rsidRDefault="000E3992" w:rsidP="00A50CF6">
          <w:pPr>
            <w:pStyle w:val="Huisstijl-Adres"/>
          </w:pPr>
          <w:r>
            <w:rPr>
              <w:b/>
            </w:rPr>
            <w:t>Bezoekadres</w:t>
          </w:r>
          <w:r>
            <w:rPr>
              <w:b/>
            </w:rPr>
            <w:br/>
          </w:r>
          <w:r>
            <w:t>Bezuidenhoutseweg 73</w:t>
          </w:r>
          <w:r w:rsidRPr="005819CE">
            <w:br/>
          </w:r>
          <w:r>
            <w:t>2594 AC Den Haag</w:t>
          </w:r>
        </w:p>
        <w:p w14:paraId="197F2BF1" w14:textId="77777777" w:rsidR="00EF495B" w:rsidRDefault="000E3992" w:rsidP="0098788A">
          <w:pPr>
            <w:pStyle w:val="Huisstijl-Adres"/>
          </w:pPr>
          <w:r>
            <w:rPr>
              <w:b/>
            </w:rPr>
            <w:t>Postadres</w:t>
          </w:r>
          <w:r>
            <w:rPr>
              <w:b/>
            </w:rPr>
            <w:br/>
          </w:r>
          <w:r>
            <w:t>Postbus 20401</w:t>
          </w:r>
          <w:r w:rsidRPr="005819CE">
            <w:br/>
            <w:t>2500 E</w:t>
          </w:r>
          <w:r>
            <w:t>K</w:t>
          </w:r>
          <w:r w:rsidRPr="005819CE">
            <w:t xml:space="preserve"> Den Haag</w:t>
          </w:r>
        </w:p>
        <w:p w14:paraId="3EC575DF" w14:textId="77777777" w:rsidR="00EF495B" w:rsidRPr="005B3814" w:rsidRDefault="000E3992" w:rsidP="0098788A">
          <w:pPr>
            <w:pStyle w:val="Huisstijl-Adres"/>
          </w:pPr>
          <w:r>
            <w:rPr>
              <w:b/>
            </w:rPr>
            <w:t>Overheidsidentificatienr</w:t>
          </w:r>
          <w:r>
            <w:rPr>
              <w:b/>
            </w:rPr>
            <w:br/>
          </w:r>
          <w:r w:rsidRPr="005B3814">
            <w:t>00000001003214369000</w:t>
          </w:r>
        </w:p>
        <w:p w14:paraId="4D0DDE92" w14:textId="46024E32" w:rsidR="00527BD4" w:rsidRPr="00F532FC" w:rsidRDefault="000E3992"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1241E3" w14:paraId="152AEA45" w14:textId="77777777" w:rsidTr="00F532FC">
      <w:trPr>
        <w:trHeight w:hRule="exact" w:val="80"/>
      </w:trPr>
      <w:tc>
        <w:tcPr>
          <w:tcW w:w="2160" w:type="dxa"/>
        </w:tcPr>
        <w:p w14:paraId="7C3194EB" w14:textId="77777777" w:rsidR="00527BD4" w:rsidRPr="00D71182" w:rsidRDefault="00527BD4" w:rsidP="00A50CF6">
          <w:pPr>
            <w:rPr>
              <w:lang w:val="fr-FR"/>
            </w:rPr>
          </w:pPr>
        </w:p>
      </w:tc>
    </w:tr>
    <w:tr w:rsidR="001241E3" w14:paraId="7374243A" w14:textId="77777777" w:rsidTr="00A50CF6">
      <w:tc>
        <w:tcPr>
          <w:tcW w:w="2160" w:type="dxa"/>
        </w:tcPr>
        <w:p w14:paraId="2A6A05F3" w14:textId="473319C5" w:rsidR="000C0163" w:rsidRPr="005819CE" w:rsidRDefault="000E3992" w:rsidP="000C0163">
          <w:pPr>
            <w:pStyle w:val="Huisstijl-Kopje"/>
          </w:pPr>
          <w:r>
            <w:t>Ons kenmerk</w:t>
          </w:r>
        </w:p>
        <w:p w14:paraId="6B023BE1" w14:textId="77777777" w:rsidR="00F532FC" w:rsidRPr="00F532FC" w:rsidRDefault="000E3992" w:rsidP="00F532FC">
          <w:pPr>
            <w:shd w:val="clear" w:color="auto" w:fill="FFFFFF"/>
            <w:spacing w:line="240" w:lineRule="auto"/>
            <w:textAlignment w:val="baseline"/>
            <w:rPr>
              <w:rFonts w:cs="Helvetica"/>
              <w:color w:val="000000"/>
              <w:sz w:val="13"/>
              <w:szCs w:val="13"/>
            </w:rPr>
          </w:pPr>
          <w:r w:rsidRPr="00F532FC">
            <w:rPr>
              <w:sz w:val="13"/>
              <w:szCs w:val="13"/>
            </w:rPr>
            <w:t>KGG_DGKE_EM</w:t>
          </w:r>
          <w:r w:rsidR="00926AE2" w:rsidRPr="00F532FC">
            <w:rPr>
              <w:sz w:val="13"/>
              <w:szCs w:val="13"/>
            </w:rPr>
            <w:t xml:space="preserve"> / </w:t>
          </w:r>
          <w:r w:rsidR="00F532FC" w:rsidRPr="00F532FC">
            <w:rPr>
              <w:rFonts w:cs="Helvetica"/>
              <w:color w:val="000000"/>
              <w:sz w:val="13"/>
              <w:szCs w:val="13"/>
              <w:bdr w:val="none" w:sz="0" w:space="0" w:color="auto" w:frame="1"/>
            </w:rPr>
            <w:t>108495286</w:t>
          </w:r>
        </w:p>
        <w:p w14:paraId="40730D8D" w14:textId="4FC0279D" w:rsidR="000C0163" w:rsidRPr="005819CE" w:rsidRDefault="000C0163" w:rsidP="000C0163">
          <w:pPr>
            <w:pStyle w:val="Huisstijl-Gegeven"/>
          </w:pPr>
        </w:p>
        <w:p w14:paraId="7112A5EB" w14:textId="3F0436FF" w:rsidR="00527BD4" w:rsidRPr="005819CE" w:rsidRDefault="00527BD4" w:rsidP="00F532FC">
          <w:pPr>
            <w:pStyle w:val="Huisstijl-Kopje"/>
          </w:pPr>
        </w:p>
      </w:tc>
    </w:tr>
  </w:tbl>
  <w:p w14:paraId="499EA8A6"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1241E3" w:rsidRPr="00B4334D" w14:paraId="5B4CFC79" w14:textId="77777777" w:rsidTr="00C37826">
      <w:trPr>
        <w:trHeight w:val="400"/>
      </w:trPr>
      <w:tc>
        <w:tcPr>
          <w:tcW w:w="7371" w:type="dxa"/>
          <w:gridSpan w:val="2"/>
        </w:tcPr>
        <w:p w14:paraId="66B8D194" w14:textId="71A592D4" w:rsidR="00527BD4" w:rsidRPr="00574B77" w:rsidRDefault="000E3992" w:rsidP="00A50CF6">
          <w:pPr>
            <w:pStyle w:val="Huisstijl-Retouradres"/>
            <w:rPr>
              <w:lang w:val="de-DE"/>
            </w:rPr>
          </w:pPr>
          <w:r w:rsidRPr="00574B77">
            <w:rPr>
              <w:lang w:val="de-DE"/>
            </w:rPr>
            <w:t xml:space="preserve">&gt; </w:t>
          </w:r>
          <w:r w:rsidR="00C37826" w:rsidRPr="00574B77">
            <w:rPr>
              <w:lang w:val="de-DE"/>
            </w:rPr>
            <w:t xml:space="preserve">Retouradres Postbus </w:t>
          </w:r>
          <w:r w:rsidRPr="00574B77">
            <w:rPr>
              <w:lang w:val="de-DE"/>
            </w:rPr>
            <w:t>20401</w:t>
          </w:r>
          <w:r w:rsidR="00C37826" w:rsidRPr="00574B77">
            <w:rPr>
              <w:lang w:val="de-DE"/>
            </w:rPr>
            <w:t xml:space="preserve"> </w:t>
          </w:r>
          <w:r w:rsidRPr="00574B77">
            <w:rPr>
              <w:lang w:val="de-DE"/>
            </w:rPr>
            <w:t>2500 EK</w:t>
          </w:r>
          <w:r w:rsidR="00C37826" w:rsidRPr="00574B77">
            <w:rPr>
              <w:lang w:val="de-DE"/>
            </w:rPr>
            <w:t xml:space="preserve"> </w:t>
          </w:r>
          <w:r w:rsidRPr="00574B77">
            <w:rPr>
              <w:lang w:val="de-DE"/>
            </w:rPr>
            <w:t>Den Haag</w:t>
          </w:r>
        </w:p>
      </w:tc>
    </w:tr>
    <w:tr w:rsidR="001241E3" w:rsidRPr="00B4334D" w14:paraId="175D7818" w14:textId="77777777" w:rsidTr="00C37826">
      <w:tc>
        <w:tcPr>
          <w:tcW w:w="7371" w:type="dxa"/>
          <w:gridSpan w:val="2"/>
        </w:tcPr>
        <w:p w14:paraId="337E8267" w14:textId="05BFD091" w:rsidR="00527BD4" w:rsidRPr="00574B77" w:rsidRDefault="00527BD4" w:rsidP="00A50CF6">
          <w:pPr>
            <w:pStyle w:val="Huisstijl-Rubricering"/>
            <w:rPr>
              <w:lang w:val="de-DE"/>
            </w:rPr>
          </w:pPr>
        </w:p>
      </w:tc>
    </w:tr>
    <w:tr w:rsidR="001241E3" w14:paraId="416AB3FC" w14:textId="77777777" w:rsidTr="00C37826">
      <w:trPr>
        <w:trHeight w:hRule="exact" w:val="2440"/>
      </w:trPr>
      <w:tc>
        <w:tcPr>
          <w:tcW w:w="7371" w:type="dxa"/>
          <w:gridSpan w:val="2"/>
        </w:tcPr>
        <w:p w14:paraId="77D4FFEA" w14:textId="37782F88" w:rsidR="00527BD4" w:rsidRDefault="000E3992" w:rsidP="00A50CF6">
          <w:pPr>
            <w:pStyle w:val="Huisstijl-NAW"/>
          </w:pPr>
          <w:r>
            <w:t xml:space="preserve">De Voorzitter van de Tweede Kamer </w:t>
          </w:r>
        </w:p>
        <w:p w14:paraId="6151D705" w14:textId="77777777" w:rsidR="00D87195" w:rsidRDefault="000E3992" w:rsidP="00D87195">
          <w:pPr>
            <w:pStyle w:val="Huisstijl-NAW"/>
          </w:pPr>
          <w:r>
            <w:t>der Staten-Generaal</w:t>
          </w:r>
        </w:p>
        <w:p w14:paraId="78C68B87" w14:textId="77777777" w:rsidR="00EA0F13" w:rsidRDefault="000E3992" w:rsidP="00EA0F13">
          <w:pPr>
            <w:rPr>
              <w:szCs w:val="18"/>
            </w:rPr>
          </w:pPr>
          <w:r>
            <w:rPr>
              <w:szCs w:val="18"/>
            </w:rPr>
            <w:t>Prinses Irenestraat 6</w:t>
          </w:r>
        </w:p>
        <w:p w14:paraId="35373C24" w14:textId="73E3B872" w:rsidR="00985E56" w:rsidRDefault="000E3992" w:rsidP="00EA0F13">
          <w:r>
            <w:rPr>
              <w:szCs w:val="18"/>
            </w:rPr>
            <w:t>2595 BD  DEN HAAG</w:t>
          </w:r>
        </w:p>
      </w:tc>
    </w:tr>
    <w:tr w:rsidR="001241E3" w14:paraId="311EAB9A" w14:textId="77777777" w:rsidTr="00C37826">
      <w:trPr>
        <w:trHeight w:hRule="exact" w:val="400"/>
      </w:trPr>
      <w:tc>
        <w:tcPr>
          <w:tcW w:w="7371" w:type="dxa"/>
          <w:gridSpan w:val="2"/>
        </w:tcPr>
        <w:p w14:paraId="3587ADA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241E3" w14:paraId="22FDAA48" w14:textId="77777777" w:rsidTr="00C37826">
      <w:trPr>
        <w:trHeight w:val="240"/>
      </w:trPr>
      <w:tc>
        <w:tcPr>
          <w:tcW w:w="709" w:type="dxa"/>
        </w:tcPr>
        <w:p w14:paraId="00AA000D" w14:textId="7FD1E373" w:rsidR="00527BD4" w:rsidRPr="00C37826" w:rsidRDefault="000E3992" w:rsidP="00A50CF6">
          <w:pPr>
            <w:rPr>
              <w:szCs w:val="18"/>
            </w:rPr>
          </w:pPr>
          <w:r>
            <w:rPr>
              <w:szCs w:val="18"/>
            </w:rPr>
            <w:t>Datum</w:t>
          </w:r>
        </w:p>
      </w:tc>
      <w:tc>
        <w:tcPr>
          <w:tcW w:w="6662" w:type="dxa"/>
        </w:tcPr>
        <w:p w14:paraId="14D0A2AE" w14:textId="46EAEBB5" w:rsidR="00527BD4" w:rsidRPr="007709EF" w:rsidRDefault="00F532FC" w:rsidP="00A50CF6">
          <w:r>
            <w:t>16 oktober 2026</w:t>
          </w:r>
        </w:p>
      </w:tc>
    </w:tr>
    <w:tr w:rsidR="001241E3" w14:paraId="211B7753" w14:textId="77777777" w:rsidTr="006D7F5D">
      <w:trPr>
        <w:trHeight w:val="179"/>
      </w:trPr>
      <w:tc>
        <w:tcPr>
          <w:tcW w:w="709" w:type="dxa"/>
        </w:tcPr>
        <w:p w14:paraId="787A4C8E" w14:textId="6B87EADD" w:rsidR="00527BD4" w:rsidRPr="00C37826" w:rsidRDefault="000E3992" w:rsidP="00A50CF6">
          <w:pPr>
            <w:rPr>
              <w:szCs w:val="18"/>
            </w:rPr>
          </w:pPr>
          <w:r>
            <w:rPr>
              <w:szCs w:val="18"/>
            </w:rPr>
            <w:t>Betreft</w:t>
          </w:r>
        </w:p>
      </w:tc>
      <w:tc>
        <w:tcPr>
          <w:tcW w:w="6662" w:type="dxa"/>
        </w:tcPr>
        <w:p w14:paraId="06D7D538" w14:textId="46340F5D" w:rsidR="00527BD4" w:rsidRPr="007709EF" w:rsidRDefault="0085095C" w:rsidP="00A50CF6">
          <w:r>
            <w:t>G</w:t>
          </w:r>
          <w:r w:rsidR="009204F2">
            <w:t>a</w:t>
          </w:r>
          <w:r w:rsidR="00F6452A">
            <w:t>s</w:t>
          </w:r>
          <w:r w:rsidR="000E3992">
            <w:t>leveringszekerhei</w:t>
          </w:r>
          <w:r w:rsidR="008C604A">
            <w:t>d</w:t>
          </w:r>
          <w:r w:rsidR="00497165">
            <w:t xml:space="preserve"> 2027</w:t>
          </w:r>
          <w:r>
            <w:t>/</w:t>
          </w:r>
          <w:r w:rsidR="00497165">
            <w:t>2028</w:t>
          </w:r>
        </w:p>
      </w:tc>
    </w:tr>
  </w:tbl>
  <w:p w14:paraId="35BD648C"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B35597"/>
    <w:multiLevelType w:val="hybridMultilevel"/>
    <w:tmpl w:val="1F8E14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A4120A4"/>
    <w:multiLevelType w:val="hybridMultilevel"/>
    <w:tmpl w:val="1D8E1FCE"/>
    <w:lvl w:ilvl="0" w:tplc="F08CCEB4">
      <w:start w:val="1"/>
      <w:numFmt w:val="bullet"/>
      <w:pStyle w:val="Lijstopsomteken"/>
      <w:lvlText w:val="•"/>
      <w:lvlJc w:val="left"/>
      <w:pPr>
        <w:tabs>
          <w:tab w:val="num" w:pos="227"/>
        </w:tabs>
        <w:ind w:left="227" w:hanging="227"/>
      </w:pPr>
      <w:rPr>
        <w:rFonts w:ascii="Verdana" w:hAnsi="Verdana" w:hint="default"/>
        <w:sz w:val="18"/>
        <w:szCs w:val="18"/>
      </w:rPr>
    </w:lvl>
    <w:lvl w:ilvl="1" w:tplc="5E74E8DE" w:tentative="1">
      <w:start w:val="1"/>
      <w:numFmt w:val="bullet"/>
      <w:lvlText w:val="o"/>
      <w:lvlJc w:val="left"/>
      <w:pPr>
        <w:tabs>
          <w:tab w:val="num" w:pos="1440"/>
        </w:tabs>
        <w:ind w:left="1440" w:hanging="360"/>
      </w:pPr>
      <w:rPr>
        <w:rFonts w:ascii="Courier New" w:hAnsi="Courier New" w:cs="Courier New" w:hint="default"/>
      </w:rPr>
    </w:lvl>
    <w:lvl w:ilvl="2" w:tplc="22488516" w:tentative="1">
      <w:start w:val="1"/>
      <w:numFmt w:val="bullet"/>
      <w:lvlText w:val=""/>
      <w:lvlJc w:val="left"/>
      <w:pPr>
        <w:tabs>
          <w:tab w:val="num" w:pos="2160"/>
        </w:tabs>
        <w:ind w:left="2160" w:hanging="360"/>
      </w:pPr>
      <w:rPr>
        <w:rFonts w:ascii="Wingdings" w:hAnsi="Wingdings" w:hint="default"/>
      </w:rPr>
    </w:lvl>
    <w:lvl w:ilvl="3" w:tplc="40B60836" w:tentative="1">
      <w:start w:val="1"/>
      <w:numFmt w:val="bullet"/>
      <w:lvlText w:val=""/>
      <w:lvlJc w:val="left"/>
      <w:pPr>
        <w:tabs>
          <w:tab w:val="num" w:pos="2880"/>
        </w:tabs>
        <w:ind w:left="2880" w:hanging="360"/>
      </w:pPr>
      <w:rPr>
        <w:rFonts w:ascii="Symbol" w:hAnsi="Symbol" w:hint="default"/>
      </w:rPr>
    </w:lvl>
    <w:lvl w:ilvl="4" w:tplc="7602A6A6" w:tentative="1">
      <w:start w:val="1"/>
      <w:numFmt w:val="bullet"/>
      <w:lvlText w:val="o"/>
      <w:lvlJc w:val="left"/>
      <w:pPr>
        <w:tabs>
          <w:tab w:val="num" w:pos="3600"/>
        </w:tabs>
        <w:ind w:left="3600" w:hanging="360"/>
      </w:pPr>
      <w:rPr>
        <w:rFonts w:ascii="Courier New" w:hAnsi="Courier New" w:cs="Courier New" w:hint="default"/>
      </w:rPr>
    </w:lvl>
    <w:lvl w:ilvl="5" w:tplc="AD6A3E5A" w:tentative="1">
      <w:start w:val="1"/>
      <w:numFmt w:val="bullet"/>
      <w:lvlText w:val=""/>
      <w:lvlJc w:val="left"/>
      <w:pPr>
        <w:tabs>
          <w:tab w:val="num" w:pos="4320"/>
        </w:tabs>
        <w:ind w:left="4320" w:hanging="360"/>
      </w:pPr>
      <w:rPr>
        <w:rFonts w:ascii="Wingdings" w:hAnsi="Wingdings" w:hint="default"/>
      </w:rPr>
    </w:lvl>
    <w:lvl w:ilvl="6" w:tplc="5284F4B8" w:tentative="1">
      <w:start w:val="1"/>
      <w:numFmt w:val="bullet"/>
      <w:lvlText w:val=""/>
      <w:lvlJc w:val="left"/>
      <w:pPr>
        <w:tabs>
          <w:tab w:val="num" w:pos="5040"/>
        </w:tabs>
        <w:ind w:left="5040" w:hanging="360"/>
      </w:pPr>
      <w:rPr>
        <w:rFonts w:ascii="Symbol" w:hAnsi="Symbol" w:hint="default"/>
      </w:rPr>
    </w:lvl>
    <w:lvl w:ilvl="7" w:tplc="CD54C672" w:tentative="1">
      <w:start w:val="1"/>
      <w:numFmt w:val="bullet"/>
      <w:lvlText w:val="o"/>
      <w:lvlJc w:val="left"/>
      <w:pPr>
        <w:tabs>
          <w:tab w:val="num" w:pos="5760"/>
        </w:tabs>
        <w:ind w:left="5760" w:hanging="360"/>
      </w:pPr>
      <w:rPr>
        <w:rFonts w:ascii="Courier New" w:hAnsi="Courier New" w:cs="Courier New" w:hint="default"/>
      </w:rPr>
    </w:lvl>
    <w:lvl w:ilvl="8" w:tplc="AB7AE16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C42F0E"/>
    <w:multiLevelType w:val="hybridMultilevel"/>
    <w:tmpl w:val="84BA4900"/>
    <w:lvl w:ilvl="0" w:tplc="2B92015C">
      <w:start w:val="1"/>
      <w:numFmt w:val="bullet"/>
      <w:lvlText w:val="-"/>
      <w:lvlJc w:val="left"/>
      <w:pPr>
        <w:ind w:left="360" w:hanging="360"/>
      </w:pPr>
      <w:rPr>
        <w:rFonts w:ascii="Verdana" w:eastAsia="Times New Roman"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6AAA7912">
      <w:start w:val="1"/>
      <w:numFmt w:val="bullet"/>
      <w:pStyle w:val="Lijstopsomteken2"/>
      <w:lvlText w:val="–"/>
      <w:lvlJc w:val="left"/>
      <w:pPr>
        <w:tabs>
          <w:tab w:val="num" w:pos="227"/>
        </w:tabs>
        <w:ind w:left="227" w:firstLine="0"/>
      </w:pPr>
      <w:rPr>
        <w:rFonts w:ascii="Verdana" w:hAnsi="Verdana" w:hint="default"/>
      </w:rPr>
    </w:lvl>
    <w:lvl w:ilvl="1" w:tplc="0C0C67CA" w:tentative="1">
      <w:start w:val="1"/>
      <w:numFmt w:val="bullet"/>
      <w:lvlText w:val="o"/>
      <w:lvlJc w:val="left"/>
      <w:pPr>
        <w:tabs>
          <w:tab w:val="num" w:pos="1440"/>
        </w:tabs>
        <w:ind w:left="1440" w:hanging="360"/>
      </w:pPr>
      <w:rPr>
        <w:rFonts w:ascii="Courier New" w:hAnsi="Courier New" w:cs="Courier New" w:hint="default"/>
      </w:rPr>
    </w:lvl>
    <w:lvl w:ilvl="2" w:tplc="15BADA16" w:tentative="1">
      <w:start w:val="1"/>
      <w:numFmt w:val="bullet"/>
      <w:lvlText w:val=""/>
      <w:lvlJc w:val="left"/>
      <w:pPr>
        <w:tabs>
          <w:tab w:val="num" w:pos="2160"/>
        </w:tabs>
        <w:ind w:left="2160" w:hanging="360"/>
      </w:pPr>
      <w:rPr>
        <w:rFonts w:ascii="Wingdings" w:hAnsi="Wingdings" w:hint="default"/>
      </w:rPr>
    </w:lvl>
    <w:lvl w:ilvl="3" w:tplc="084A4A9E" w:tentative="1">
      <w:start w:val="1"/>
      <w:numFmt w:val="bullet"/>
      <w:lvlText w:val=""/>
      <w:lvlJc w:val="left"/>
      <w:pPr>
        <w:tabs>
          <w:tab w:val="num" w:pos="2880"/>
        </w:tabs>
        <w:ind w:left="2880" w:hanging="360"/>
      </w:pPr>
      <w:rPr>
        <w:rFonts w:ascii="Symbol" w:hAnsi="Symbol" w:hint="default"/>
      </w:rPr>
    </w:lvl>
    <w:lvl w:ilvl="4" w:tplc="219474D8" w:tentative="1">
      <w:start w:val="1"/>
      <w:numFmt w:val="bullet"/>
      <w:lvlText w:val="o"/>
      <w:lvlJc w:val="left"/>
      <w:pPr>
        <w:tabs>
          <w:tab w:val="num" w:pos="3600"/>
        </w:tabs>
        <w:ind w:left="3600" w:hanging="360"/>
      </w:pPr>
      <w:rPr>
        <w:rFonts w:ascii="Courier New" w:hAnsi="Courier New" w:cs="Courier New" w:hint="default"/>
      </w:rPr>
    </w:lvl>
    <w:lvl w:ilvl="5" w:tplc="15363470" w:tentative="1">
      <w:start w:val="1"/>
      <w:numFmt w:val="bullet"/>
      <w:lvlText w:val=""/>
      <w:lvlJc w:val="left"/>
      <w:pPr>
        <w:tabs>
          <w:tab w:val="num" w:pos="4320"/>
        </w:tabs>
        <w:ind w:left="4320" w:hanging="360"/>
      </w:pPr>
      <w:rPr>
        <w:rFonts w:ascii="Wingdings" w:hAnsi="Wingdings" w:hint="default"/>
      </w:rPr>
    </w:lvl>
    <w:lvl w:ilvl="6" w:tplc="0E4A7DFE" w:tentative="1">
      <w:start w:val="1"/>
      <w:numFmt w:val="bullet"/>
      <w:lvlText w:val=""/>
      <w:lvlJc w:val="left"/>
      <w:pPr>
        <w:tabs>
          <w:tab w:val="num" w:pos="5040"/>
        </w:tabs>
        <w:ind w:left="5040" w:hanging="360"/>
      </w:pPr>
      <w:rPr>
        <w:rFonts w:ascii="Symbol" w:hAnsi="Symbol" w:hint="default"/>
      </w:rPr>
    </w:lvl>
    <w:lvl w:ilvl="7" w:tplc="EBD878CC" w:tentative="1">
      <w:start w:val="1"/>
      <w:numFmt w:val="bullet"/>
      <w:lvlText w:val="o"/>
      <w:lvlJc w:val="left"/>
      <w:pPr>
        <w:tabs>
          <w:tab w:val="num" w:pos="5760"/>
        </w:tabs>
        <w:ind w:left="5760" w:hanging="360"/>
      </w:pPr>
      <w:rPr>
        <w:rFonts w:ascii="Courier New" w:hAnsi="Courier New" w:cs="Courier New" w:hint="default"/>
      </w:rPr>
    </w:lvl>
    <w:lvl w:ilvl="8" w:tplc="C2F2404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F81208"/>
    <w:multiLevelType w:val="hybridMultilevel"/>
    <w:tmpl w:val="12742A3E"/>
    <w:lvl w:ilvl="0" w:tplc="0413000F">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482B8A1"/>
    <w:multiLevelType w:val="hybridMultilevel"/>
    <w:tmpl w:val="1930A526"/>
    <w:lvl w:ilvl="0" w:tplc="3D320DD6">
      <w:start w:val="1"/>
      <w:numFmt w:val="bullet"/>
      <w:lvlText w:val=""/>
      <w:lvlJc w:val="left"/>
      <w:pPr>
        <w:ind w:left="720" w:hanging="360"/>
      </w:pPr>
      <w:rPr>
        <w:rFonts w:ascii="Symbol" w:hAnsi="Symbol" w:hint="default"/>
      </w:rPr>
    </w:lvl>
    <w:lvl w:ilvl="1" w:tplc="2A86D2C4">
      <w:start w:val="1"/>
      <w:numFmt w:val="bullet"/>
      <w:lvlText w:val="o"/>
      <w:lvlJc w:val="left"/>
      <w:pPr>
        <w:ind w:left="1440" w:hanging="360"/>
      </w:pPr>
      <w:rPr>
        <w:rFonts w:ascii="Courier New" w:hAnsi="Courier New" w:hint="default"/>
      </w:rPr>
    </w:lvl>
    <w:lvl w:ilvl="2" w:tplc="3D8C825E">
      <w:start w:val="1"/>
      <w:numFmt w:val="bullet"/>
      <w:lvlText w:val=""/>
      <w:lvlJc w:val="left"/>
      <w:pPr>
        <w:ind w:left="2160" w:hanging="360"/>
      </w:pPr>
      <w:rPr>
        <w:rFonts w:ascii="Wingdings" w:hAnsi="Wingdings" w:hint="default"/>
      </w:rPr>
    </w:lvl>
    <w:lvl w:ilvl="3" w:tplc="DE445C36">
      <w:start w:val="1"/>
      <w:numFmt w:val="bullet"/>
      <w:lvlText w:val=""/>
      <w:lvlJc w:val="left"/>
      <w:pPr>
        <w:ind w:left="2880" w:hanging="360"/>
      </w:pPr>
      <w:rPr>
        <w:rFonts w:ascii="Symbol" w:hAnsi="Symbol" w:hint="default"/>
      </w:rPr>
    </w:lvl>
    <w:lvl w:ilvl="4" w:tplc="EAAEBE04">
      <w:start w:val="1"/>
      <w:numFmt w:val="bullet"/>
      <w:lvlText w:val="o"/>
      <w:lvlJc w:val="left"/>
      <w:pPr>
        <w:ind w:left="3600" w:hanging="360"/>
      </w:pPr>
      <w:rPr>
        <w:rFonts w:ascii="Courier New" w:hAnsi="Courier New" w:hint="default"/>
      </w:rPr>
    </w:lvl>
    <w:lvl w:ilvl="5" w:tplc="597EA320">
      <w:start w:val="1"/>
      <w:numFmt w:val="bullet"/>
      <w:lvlText w:val=""/>
      <w:lvlJc w:val="left"/>
      <w:pPr>
        <w:ind w:left="4320" w:hanging="360"/>
      </w:pPr>
      <w:rPr>
        <w:rFonts w:ascii="Wingdings" w:hAnsi="Wingdings" w:hint="default"/>
      </w:rPr>
    </w:lvl>
    <w:lvl w:ilvl="6" w:tplc="74D697E2">
      <w:start w:val="1"/>
      <w:numFmt w:val="bullet"/>
      <w:lvlText w:val=""/>
      <w:lvlJc w:val="left"/>
      <w:pPr>
        <w:ind w:left="5040" w:hanging="360"/>
      </w:pPr>
      <w:rPr>
        <w:rFonts w:ascii="Symbol" w:hAnsi="Symbol" w:hint="default"/>
      </w:rPr>
    </w:lvl>
    <w:lvl w:ilvl="7" w:tplc="673260B2">
      <w:start w:val="1"/>
      <w:numFmt w:val="bullet"/>
      <w:lvlText w:val="o"/>
      <w:lvlJc w:val="left"/>
      <w:pPr>
        <w:ind w:left="5760" w:hanging="360"/>
      </w:pPr>
      <w:rPr>
        <w:rFonts w:ascii="Courier New" w:hAnsi="Courier New" w:hint="default"/>
      </w:rPr>
    </w:lvl>
    <w:lvl w:ilvl="8" w:tplc="15886B8A">
      <w:start w:val="1"/>
      <w:numFmt w:val="bullet"/>
      <w:lvlText w:val=""/>
      <w:lvlJc w:val="left"/>
      <w:pPr>
        <w:ind w:left="6480" w:hanging="360"/>
      </w:pPr>
      <w:rPr>
        <w:rFonts w:ascii="Wingdings" w:hAnsi="Wingdings" w:hint="default"/>
      </w:rPr>
    </w:lvl>
  </w:abstractNum>
  <w:abstractNum w:abstractNumId="17" w15:restartNumberingAfterBreak="0">
    <w:nsid w:val="3B087180"/>
    <w:multiLevelType w:val="hybridMultilevel"/>
    <w:tmpl w:val="FF449B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CE908F5"/>
    <w:multiLevelType w:val="hybridMultilevel"/>
    <w:tmpl w:val="2BDACAD4"/>
    <w:lvl w:ilvl="0" w:tplc="44C21460">
      <w:numFmt w:val="bullet"/>
      <w:lvlText w:val="-"/>
      <w:lvlJc w:val="left"/>
      <w:pPr>
        <w:ind w:left="720" w:hanging="360"/>
      </w:pPr>
      <w:rPr>
        <w:rFonts w:ascii="Calibri" w:eastAsia="Times New Roman" w:hAnsi="Calibri" w:cs="Calibri" w:hint="default"/>
      </w:rPr>
    </w:lvl>
    <w:lvl w:ilvl="1" w:tplc="F886AE72">
      <w:start w:val="1"/>
      <w:numFmt w:val="bullet"/>
      <w:lvlText w:val="o"/>
      <w:lvlJc w:val="left"/>
      <w:pPr>
        <w:ind w:left="1440" w:hanging="360"/>
      </w:pPr>
      <w:rPr>
        <w:rFonts w:ascii="Courier New" w:hAnsi="Courier New" w:cs="Courier New" w:hint="default"/>
      </w:rPr>
    </w:lvl>
    <w:lvl w:ilvl="2" w:tplc="F882532E">
      <w:start w:val="1"/>
      <w:numFmt w:val="bullet"/>
      <w:lvlText w:val=""/>
      <w:lvlJc w:val="left"/>
      <w:pPr>
        <w:ind w:left="2160" w:hanging="360"/>
      </w:pPr>
      <w:rPr>
        <w:rFonts w:ascii="Wingdings" w:hAnsi="Wingdings" w:hint="default"/>
      </w:rPr>
    </w:lvl>
    <w:lvl w:ilvl="3" w:tplc="851A95C4">
      <w:start w:val="1"/>
      <w:numFmt w:val="bullet"/>
      <w:lvlText w:val=""/>
      <w:lvlJc w:val="left"/>
      <w:pPr>
        <w:ind w:left="2880" w:hanging="360"/>
      </w:pPr>
      <w:rPr>
        <w:rFonts w:ascii="Symbol" w:hAnsi="Symbol" w:hint="default"/>
      </w:rPr>
    </w:lvl>
    <w:lvl w:ilvl="4" w:tplc="1170459A">
      <w:start w:val="1"/>
      <w:numFmt w:val="bullet"/>
      <w:lvlText w:val="o"/>
      <w:lvlJc w:val="left"/>
      <w:pPr>
        <w:ind w:left="3600" w:hanging="360"/>
      </w:pPr>
      <w:rPr>
        <w:rFonts w:ascii="Courier New" w:hAnsi="Courier New" w:cs="Courier New" w:hint="default"/>
      </w:rPr>
    </w:lvl>
    <w:lvl w:ilvl="5" w:tplc="84FE7C04">
      <w:start w:val="1"/>
      <w:numFmt w:val="bullet"/>
      <w:lvlText w:val=""/>
      <w:lvlJc w:val="left"/>
      <w:pPr>
        <w:ind w:left="4320" w:hanging="360"/>
      </w:pPr>
      <w:rPr>
        <w:rFonts w:ascii="Wingdings" w:hAnsi="Wingdings" w:hint="default"/>
      </w:rPr>
    </w:lvl>
    <w:lvl w:ilvl="6" w:tplc="3CC80D04">
      <w:start w:val="1"/>
      <w:numFmt w:val="bullet"/>
      <w:lvlText w:val=""/>
      <w:lvlJc w:val="left"/>
      <w:pPr>
        <w:ind w:left="5040" w:hanging="360"/>
      </w:pPr>
      <w:rPr>
        <w:rFonts w:ascii="Symbol" w:hAnsi="Symbol" w:hint="default"/>
      </w:rPr>
    </w:lvl>
    <w:lvl w:ilvl="7" w:tplc="D0B0A988">
      <w:start w:val="1"/>
      <w:numFmt w:val="bullet"/>
      <w:lvlText w:val="o"/>
      <w:lvlJc w:val="left"/>
      <w:pPr>
        <w:ind w:left="5760" w:hanging="360"/>
      </w:pPr>
      <w:rPr>
        <w:rFonts w:ascii="Courier New" w:hAnsi="Courier New" w:cs="Courier New" w:hint="default"/>
      </w:rPr>
    </w:lvl>
    <w:lvl w:ilvl="8" w:tplc="4C4C6C9E">
      <w:start w:val="1"/>
      <w:numFmt w:val="bullet"/>
      <w:lvlText w:val=""/>
      <w:lvlJc w:val="left"/>
      <w:pPr>
        <w:ind w:left="6480" w:hanging="360"/>
      </w:pPr>
      <w:rPr>
        <w:rFonts w:ascii="Wingdings" w:hAnsi="Wingdings" w:hint="default"/>
      </w:rPr>
    </w:lvl>
  </w:abstractNum>
  <w:abstractNum w:abstractNumId="19" w15:restartNumberingAfterBreak="0">
    <w:nsid w:val="4CDE1EA9"/>
    <w:multiLevelType w:val="hybridMultilevel"/>
    <w:tmpl w:val="3F24D4A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F6C1E8"/>
    <w:multiLevelType w:val="hybridMultilevel"/>
    <w:tmpl w:val="F9AE247E"/>
    <w:lvl w:ilvl="0" w:tplc="7D5CA116">
      <w:start w:val="1"/>
      <w:numFmt w:val="decimal"/>
      <w:lvlText w:val="%1."/>
      <w:lvlJc w:val="left"/>
      <w:pPr>
        <w:ind w:left="720" w:hanging="360"/>
      </w:pPr>
    </w:lvl>
    <w:lvl w:ilvl="1" w:tplc="48AEC7B8">
      <w:start w:val="1"/>
      <w:numFmt w:val="lowerLetter"/>
      <w:lvlText w:val="%2."/>
      <w:lvlJc w:val="left"/>
      <w:pPr>
        <w:ind w:left="1440" w:hanging="360"/>
      </w:pPr>
    </w:lvl>
    <w:lvl w:ilvl="2" w:tplc="62220C92">
      <w:start w:val="1"/>
      <w:numFmt w:val="lowerRoman"/>
      <w:lvlText w:val="%3."/>
      <w:lvlJc w:val="right"/>
      <w:pPr>
        <w:ind w:left="2160" w:hanging="180"/>
      </w:pPr>
    </w:lvl>
    <w:lvl w:ilvl="3" w:tplc="8954C842">
      <w:start w:val="1"/>
      <w:numFmt w:val="decimal"/>
      <w:lvlText w:val="%4."/>
      <w:lvlJc w:val="left"/>
      <w:pPr>
        <w:ind w:left="360" w:hanging="360"/>
      </w:pPr>
    </w:lvl>
    <w:lvl w:ilvl="4" w:tplc="3984FB24">
      <w:start w:val="1"/>
      <w:numFmt w:val="lowerLetter"/>
      <w:lvlText w:val="%5."/>
      <w:lvlJc w:val="left"/>
      <w:pPr>
        <w:ind w:left="3600" w:hanging="360"/>
      </w:pPr>
    </w:lvl>
    <w:lvl w:ilvl="5" w:tplc="4E7ECDF6">
      <w:start w:val="1"/>
      <w:numFmt w:val="lowerRoman"/>
      <w:lvlText w:val="%6."/>
      <w:lvlJc w:val="right"/>
      <w:pPr>
        <w:ind w:left="4320" w:hanging="180"/>
      </w:pPr>
    </w:lvl>
    <w:lvl w:ilvl="6" w:tplc="FF26D8E4">
      <w:start w:val="1"/>
      <w:numFmt w:val="decimal"/>
      <w:lvlText w:val="%7."/>
      <w:lvlJc w:val="left"/>
      <w:pPr>
        <w:ind w:left="5040" w:hanging="360"/>
      </w:pPr>
    </w:lvl>
    <w:lvl w:ilvl="7" w:tplc="538A4272">
      <w:start w:val="1"/>
      <w:numFmt w:val="lowerLetter"/>
      <w:lvlText w:val="%8."/>
      <w:lvlJc w:val="left"/>
      <w:pPr>
        <w:ind w:left="5760" w:hanging="360"/>
      </w:pPr>
    </w:lvl>
    <w:lvl w:ilvl="8" w:tplc="86C4A5F6">
      <w:start w:val="1"/>
      <w:numFmt w:val="lowerRoman"/>
      <w:lvlText w:val="%9."/>
      <w:lvlJc w:val="right"/>
      <w:pPr>
        <w:ind w:left="6480" w:hanging="180"/>
      </w:pPr>
    </w:lvl>
  </w:abstractNum>
  <w:num w:numId="1" w16cid:durableId="1422337463">
    <w:abstractNumId w:val="16"/>
  </w:num>
  <w:num w:numId="2" w16cid:durableId="601258092">
    <w:abstractNumId w:val="11"/>
  </w:num>
  <w:num w:numId="3" w16cid:durableId="1351685078">
    <w:abstractNumId w:val="7"/>
  </w:num>
  <w:num w:numId="4" w16cid:durableId="667707832">
    <w:abstractNumId w:val="6"/>
  </w:num>
  <w:num w:numId="5" w16cid:durableId="33967416">
    <w:abstractNumId w:val="5"/>
  </w:num>
  <w:num w:numId="6" w16cid:durableId="470900368">
    <w:abstractNumId w:val="4"/>
  </w:num>
  <w:num w:numId="7" w16cid:durableId="1048072206">
    <w:abstractNumId w:val="8"/>
  </w:num>
  <w:num w:numId="8" w16cid:durableId="326831131">
    <w:abstractNumId w:val="3"/>
  </w:num>
  <w:num w:numId="9" w16cid:durableId="1674262668">
    <w:abstractNumId w:val="2"/>
  </w:num>
  <w:num w:numId="10" w16cid:durableId="2091269494">
    <w:abstractNumId w:val="1"/>
  </w:num>
  <w:num w:numId="11" w16cid:durableId="1392538318">
    <w:abstractNumId w:val="0"/>
  </w:num>
  <w:num w:numId="12" w16cid:durableId="2017033771">
    <w:abstractNumId w:val="9"/>
  </w:num>
  <w:num w:numId="13" w16cid:durableId="2132894558">
    <w:abstractNumId w:val="13"/>
  </w:num>
  <w:num w:numId="14" w16cid:durableId="1317420770">
    <w:abstractNumId w:val="20"/>
  </w:num>
  <w:num w:numId="15" w16cid:durableId="1634368984">
    <w:abstractNumId w:val="14"/>
  </w:num>
  <w:num w:numId="16" w16cid:durableId="1460488972">
    <w:abstractNumId w:val="18"/>
  </w:num>
  <w:num w:numId="17" w16cid:durableId="1662276460">
    <w:abstractNumId w:val="10"/>
  </w:num>
  <w:num w:numId="18" w16cid:durableId="247158892">
    <w:abstractNumId w:val="21"/>
  </w:num>
  <w:num w:numId="19" w16cid:durableId="624628537">
    <w:abstractNumId w:val="19"/>
  </w:num>
  <w:num w:numId="20" w16cid:durableId="962421926">
    <w:abstractNumId w:val="15"/>
  </w:num>
  <w:num w:numId="21" w16cid:durableId="1850438817">
    <w:abstractNumId w:val="12"/>
  </w:num>
  <w:num w:numId="22" w16cid:durableId="662776972">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0D9"/>
    <w:rsid w:val="00000224"/>
    <w:rsid w:val="00000617"/>
    <w:rsid w:val="00000896"/>
    <w:rsid w:val="00000CF6"/>
    <w:rsid w:val="00000ED1"/>
    <w:rsid w:val="00000FA5"/>
    <w:rsid w:val="00001214"/>
    <w:rsid w:val="0000129A"/>
    <w:rsid w:val="000012D5"/>
    <w:rsid w:val="000012F2"/>
    <w:rsid w:val="000021CC"/>
    <w:rsid w:val="000021F6"/>
    <w:rsid w:val="000023CB"/>
    <w:rsid w:val="000024A4"/>
    <w:rsid w:val="00002949"/>
    <w:rsid w:val="00002A3E"/>
    <w:rsid w:val="00002B62"/>
    <w:rsid w:val="00002F5A"/>
    <w:rsid w:val="00002FA1"/>
    <w:rsid w:val="000036E0"/>
    <w:rsid w:val="00003AC7"/>
    <w:rsid w:val="0000406F"/>
    <w:rsid w:val="000040C1"/>
    <w:rsid w:val="000041F2"/>
    <w:rsid w:val="000049FB"/>
    <w:rsid w:val="00004AE2"/>
    <w:rsid w:val="000052D6"/>
    <w:rsid w:val="000054E4"/>
    <w:rsid w:val="00005A7C"/>
    <w:rsid w:val="00005AC5"/>
    <w:rsid w:val="00005E5C"/>
    <w:rsid w:val="00006289"/>
    <w:rsid w:val="0000661E"/>
    <w:rsid w:val="00006926"/>
    <w:rsid w:val="00006FF2"/>
    <w:rsid w:val="00007536"/>
    <w:rsid w:val="0000768F"/>
    <w:rsid w:val="000079E4"/>
    <w:rsid w:val="00007FA0"/>
    <w:rsid w:val="0001082D"/>
    <w:rsid w:val="00010F56"/>
    <w:rsid w:val="000113DD"/>
    <w:rsid w:val="0001175C"/>
    <w:rsid w:val="00011A78"/>
    <w:rsid w:val="00011BE6"/>
    <w:rsid w:val="00011FB0"/>
    <w:rsid w:val="000120EE"/>
    <w:rsid w:val="00012371"/>
    <w:rsid w:val="00012C99"/>
    <w:rsid w:val="000130D2"/>
    <w:rsid w:val="00013862"/>
    <w:rsid w:val="0001472E"/>
    <w:rsid w:val="000149AD"/>
    <w:rsid w:val="00014DD4"/>
    <w:rsid w:val="00014FE0"/>
    <w:rsid w:val="0001541D"/>
    <w:rsid w:val="00015735"/>
    <w:rsid w:val="00015AC7"/>
    <w:rsid w:val="00016012"/>
    <w:rsid w:val="00016083"/>
    <w:rsid w:val="000166AC"/>
    <w:rsid w:val="00016ACB"/>
    <w:rsid w:val="00016F51"/>
    <w:rsid w:val="00017381"/>
    <w:rsid w:val="000178A6"/>
    <w:rsid w:val="00017BB9"/>
    <w:rsid w:val="00017C9F"/>
    <w:rsid w:val="00020189"/>
    <w:rsid w:val="00020298"/>
    <w:rsid w:val="000204CD"/>
    <w:rsid w:val="00020573"/>
    <w:rsid w:val="00020790"/>
    <w:rsid w:val="00020D0A"/>
    <w:rsid w:val="00020EE4"/>
    <w:rsid w:val="00021601"/>
    <w:rsid w:val="000216E1"/>
    <w:rsid w:val="00021717"/>
    <w:rsid w:val="00021949"/>
    <w:rsid w:val="0002225D"/>
    <w:rsid w:val="000223A7"/>
    <w:rsid w:val="00022666"/>
    <w:rsid w:val="00022976"/>
    <w:rsid w:val="00022D12"/>
    <w:rsid w:val="00022E4D"/>
    <w:rsid w:val="00023695"/>
    <w:rsid w:val="000237FE"/>
    <w:rsid w:val="00023D17"/>
    <w:rsid w:val="00023E9A"/>
    <w:rsid w:val="00024591"/>
    <w:rsid w:val="000248A8"/>
    <w:rsid w:val="00024A13"/>
    <w:rsid w:val="00024A5D"/>
    <w:rsid w:val="00024DEB"/>
    <w:rsid w:val="00024E3C"/>
    <w:rsid w:val="00025496"/>
    <w:rsid w:val="000254E5"/>
    <w:rsid w:val="00025528"/>
    <w:rsid w:val="00025541"/>
    <w:rsid w:val="00025A19"/>
    <w:rsid w:val="00025E83"/>
    <w:rsid w:val="00026293"/>
    <w:rsid w:val="00026552"/>
    <w:rsid w:val="00026A88"/>
    <w:rsid w:val="0002758D"/>
    <w:rsid w:val="00027664"/>
    <w:rsid w:val="00027AFD"/>
    <w:rsid w:val="00030051"/>
    <w:rsid w:val="000304C7"/>
    <w:rsid w:val="00030CC0"/>
    <w:rsid w:val="00030ED7"/>
    <w:rsid w:val="000313AD"/>
    <w:rsid w:val="00031F2A"/>
    <w:rsid w:val="0003221C"/>
    <w:rsid w:val="00032B5C"/>
    <w:rsid w:val="00032E9A"/>
    <w:rsid w:val="00032F12"/>
    <w:rsid w:val="0003313F"/>
    <w:rsid w:val="00033470"/>
    <w:rsid w:val="00033615"/>
    <w:rsid w:val="00033CDD"/>
    <w:rsid w:val="000346B9"/>
    <w:rsid w:val="00034A84"/>
    <w:rsid w:val="00034F24"/>
    <w:rsid w:val="0003509E"/>
    <w:rsid w:val="000355D1"/>
    <w:rsid w:val="00035812"/>
    <w:rsid w:val="0003586B"/>
    <w:rsid w:val="00035E67"/>
    <w:rsid w:val="00036444"/>
    <w:rsid w:val="000366F3"/>
    <w:rsid w:val="00036F7D"/>
    <w:rsid w:val="000370DA"/>
    <w:rsid w:val="000372D1"/>
    <w:rsid w:val="00037585"/>
    <w:rsid w:val="000378FB"/>
    <w:rsid w:val="00037941"/>
    <w:rsid w:val="00037BDF"/>
    <w:rsid w:val="00037E60"/>
    <w:rsid w:val="00040190"/>
    <w:rsid w:val="000406DE"/>
    <w:rsid w:val="00040AFC"/>
    <w:rsid w:val="000413A4"/>
    <w:rsid w:val="00041CCE"/>
    <w:rsid w:val="00042680"/>
    <w:rsid w:val="000426B8"/>
    <w:rsid w:val="000428D3"/>
    <w:rsid w:val="00042CC9"/>
    <w:rsid w:val="00042E9E"/>
    <w:rsid w:val="0004328E"/>
    <w:rsid w:val="000433C9"/>
    <w:rsid w:val="00043CD1"/>
    <w:rsid w:val="00044323"/>
    <w:rsid w:val="000443E0"/>
    <w:rsid w:val="000446F6"/>
    <w:rsid w:val="00045102"/>
    <w:rsid w:val="0004541E"/>
    <w:rsid w:val="0004543B"/>
    <w:rsid w:val="000458C8"/>
    <w:rsid w:val="00045C6C"/>
    <w:rsid w:val="00045F7A"/>
    <w:rsid w:val="000461AA"/>
    <w:rsid w:val="00046264"/>
    <w:rsid w:val="000464BA"/>
    <w:rsid w:val="0004659D"/>
    <w:rsid w:val="000465E2"/>
    <w:rsid w:val="00046706"/>
    <w:rsid w:val="00046713"/>
    <w:rsid w:val="000474CF"/>
    <w:rsid w:val="0004752F"/>
    <w:rsid w:val="00047D9C"/>
    <w:rsid w:val="00047E28"/>
    <w:rsid w:val="00050033"/>
    <w:rsid w:val="0005048C"/>
    <w:rsid w:val="000505D6"/>
    <w:rsid w:val="00050E8B"/>
    <w:rsid w:val="00051070"/>
    <w:rsid w:val="000511D7"/>
    <w:rsid w:val="0005131A"/>
    <w:rsid w:val="00051C9A"/>
    <w:rsid w:val="00052C0A"/>
    <w:rsid w:val="00052CC4"/>
    <w:rsid w:val="00052EB8"/>
    <w:rsid w:val="0005325A"/>
    <w:rsid w:val="000533E5"/>
    <w:rsid w:val="00053958"/>
    <w:rsid w:val="000540D2"/>
    <w:rsid w:val="000549C6"/>
    <w:rsid w:val="000555FE"/>
    <w:rsid w:val="0005573A"/>
    <w:rsid w:val="00055769"/>
    <w:rsid w:val="00055D88"/>
    <w:rsid w:val="00056024"/>
    <w:rsid w:val="00056A5F"/>
    <w:rsid w:val="00056E26"/>
    <w:rsid w:val="0005704F"/>
    <w:rsid w:val="00057445"/>
    <w:rsid w:val="00057CD5"/>
    <w:rsid w:val="0006024D"/>
    <w:rsid w:val="000607C0"/>
    <w:rsid w:val="000607F7"/>
    <w:rsid w:val="00060F64"/>
    <w:rsid w:val="000612A2"/>
    <w:rsid w:val="0006142B"/>
    <w:rsid w:val="000616FE"/>
    <w:rsid w:val="0006226A"/>
    <w:rsid w:val="00062908"/>
    <w:rsid w:val="00062C1C"/>
    <w:rsid w:val="00062FC0"/>
    <w:rsid w:val="00063604"/>
    <w:rsid w:val="000636FE"/>
    <w:rsid w:val="0006391C"/>
    <w:rsid w:val="00063C26"/>
    <w:rsid w:val="00063DF7"/>
    <w:rsid w:val="000647C1"/>
    <w:rsid w:val="00064B4E"/>
    <w:rsid w:val="00064F7D"/>
    <w:rsid w:val="00065027"/>
    <w:rsid w:val="00065800"/>
    <w:rsid w:val="00065946"/>
    <w:rsid w:val="00065C5E"/>
    <w:rsid w:val="00065D1B"/>
    <w:rsid w:val="000665FB"/>
    <w:rsid w:val="000667CC"/>
    <w:rsid w:val="000676A4"/>
    <w:rsid w:val="000677E9"/>
    <w:rsid w:val="000679DC"/>
    <w:rsid w:val="00067ED0"/>
    <w:rsid w:val="00070018"/>
    <w:rsid w:val="00070225"/>
    <w:rsid w:val="00070425"/>
    <w:rsid w:val="000706A8"/>
    <w:rsid w:val="000709B2"/>
    <w:rsid w:val="000713DC"/>
    <w:rsid w:val="00071A32"/>
    <w:rsid w:val="00071F28"/>
    <w:rsid w:val="00072025"/>
    <w:rsid w:val="000723EF"/>
    <w:rsid w:val="000725D5"/>
    <w:rsid w:val="0007287F"/>
    <w:rsid w:val="000729D6"/>
    <w:rsid w:val="00072DA4"/>
    <w:rsid w:val="000739CC"/>
    <w:rsid w:val="00073C9C"/>
    <w:rsid w:val="00073E42"/>
    <w:rsid w:val="00074079"/>
    <w:rsid w:val="000740F9"/>
    <w:rsid w:val="000741A0"/>
    <w:rsid w:val="0007497F"/>
    <w:rsid w:val="00074A7B"/>
    <w:rsid w:val="00074C3C"/>
    <w:rsid w:val="00074FEA"/>
    <w:rsid w:val="000750C2"/>
    <w:rsid w:val="0007517E"/>
    <w:rsid w:val="00075D5B"/>
    <w:rsid w:val="00075E30"/>
    <w:rsid w:val="00075F22"/>
    <w:rsid w:val="00075F57"/>
    <w:rsid w:val="00075FF0"/>
    <w:rsid w:val="00076503"/>
    <w:rsid w:val="000768EF"/>
    <w:rsid w:val="00076C58"/>
    <w:rsid w:val="00076E7F"/>
    <w:rsid w:val="00077774"/>
    <w:rsid w:val="00077EDA"/>
    <w:rsid w:val="0008026D"/>
    <w:rsid w:val="000802B0"/>
    <w:rsid w:val="00080541"/>
    <w:rsid w:val="0008064C"/>
    <w:rsid w:val="00080955"/>
    <w:rsid w:val="000819C0"/>
    <w:rsid w:val="00081A98"/>
    <w:rsid w:val="00081BA5"/>
    <w:rsid w:val="00081F12"/>
    <w:rsid w:val="000821ED"/>
    <w:rsid w:val="000824B8"/>
    <w:rsid w:val="000826E0"/>
    <w:rsid w:val="00082C2A"/>
    <w:rsid w:val="0008304E"/>
    <w:rsid w:val="00083506"/>
    <w:rsid w:val="00083DC9"/>
    <w:rsid w:val="000853D2"/>
    <w:rsid w:val="000854D3"/>
    <w:rsid w:val="00086688"/>
    <w:rsid w:val="00086728"/>
    <w:rsid w:val="0008695B"/>
    <w:rsid w:val="000875EE"/>
    <w:rsid w:val="000878F6"/>
    <w:rsid w:val="000879C7"/>
    <w:rsid w:val="0009041B"/>
    <w:rsid w:val="00090CD2"/>
    <w:rsid w:val="000911F0"/>
    <w:rsid w:val="00091591"/>
    <w:rsid w:val="00091A62"/>
    <w:rsid w:val="00091FF4"/>
    <w:rsid w:val="00092115"/>
    <w:rsid w:val="00092799"/>
    <w:rsid w:val="000927CF"/>
    <w:rsid w:val="00092A68"/>
    <w:rsid w:val="00092C5F"/>
    <w:rsid w:val="000930D5"/>
    <w:rsid w:val="00093AFA"/>
    <w:rsid w:val="00094259"/>
    <w:rsid w:val="000942B8"/>
    <w:rsid w:val="00094E85"/>
    <w:rsid w:val="00095077"/>
    <w:rsid w:val="0009507D"/>
    <w:rsid w:val="000950E6"/>
    <w:rsid w:val="00095CA4"/>
    <w:rsid w:val="00095E86"/>
    <w:rsid w:val="00096342"/>
    <w:rsid w:val="00096418"/>
    <w:rsid w:val="00096507"/>
    <w:rsid w:val="00096680"/>
    <w:rsid w:val="000967F9"/>
    <w:rsid w:val="0009682E"/>
    <w:rsid w:val="00096C90"/>
    <w:rsid w:val="00096E1E"/>
    <w:rsid w:val="00096E36"/>
    <w:rsid w:val="00096F48"/>
    <w:rsid w:val="00097211"/>
    <w:rsid w:val="00097DA1"/>
    <w:rsid w:val="000A0198"/>
    <w:rsid w:val="000A0CA5"/>
    <w:rsid w:val="000A0CC0"/>
    <w:rsid w:val="000A0F36"/>
    <w:rsid w:val="000A12D3"/>
    <w:rsid w:val="000A174A"/>
    <w:rsid w:val="000A17BA"/>
    <w:rsid w:val="000A1B8A"/>
    <w:rsid w:val="000A1FFD"/>
    <w:rsid w:val="000A23D3"/>
    <w:rsid w:val="000A273A"/>
    <w:rsid w:val="000A2742"/>
    <w:rsid w:val="000A29CA"/>
    <w:rsid w:val="000A2DDD"/>
    <w:rsid w:val="000A34DF"/>
    <w:rsid w:val="000A3912"/>
    <w:rsid w:val="000A3926"/>
    <w:rsid w:val="000A3CDE"/>
    <w:rsid w:val="000A3E0A"/>
    <w:rsid w:val="000A402B"/>
    <w:rsid w:val="000A4369"/>
    <w:rsid w:val="000A44AE"/>
    <w:rsid w:val="000A50B5"/>
    <w:rsid w:val="000A557B"/>
    <w:rsid w:val="000A6342"/>
    <w:rsid w:val="000A63DE"/>
    <w:rsid w:val="000A65AC"/>
    <w:rsid w:val="000A6E58"/>
    <w:rsid w:val="000A755B"/>
    <w:rsid w:val="000A767F"/>
    <w:rsid w:val="000A781C"/>
    <w:rsid w:val="000A7A70"/>
    <w:rsid w:val="000A7CAD"/>
    <w:rsid w:val="000B0262"/>
    <w:rsid w:val="000B032C"/>
    <w:rsid w:val="000B0340"/>
    <w:rsid w:val="000B04F9"/>
    <w:rsid w:val="000B0A0E"/>
    <w:rsid w:val="000B0A23"/>
    <w:rsid w:val="000B0B56"/>
    <w:rsid w:val="000B0FDA"/>
    <w:rsid w:val="000B117F"/>
    <w:rsid w:val="000B152D"/>
    <w:rsid w:val="000B157F"/>
    <w:rsid w:val="000B1FA0"/>
    <w:rsid w:val="000B33E5"/>
    <w:rsid w:val="000B3A32"/>
    <w:rsid w:val="000B3B5E"/>
    <w:rsid w:val="000B3F38"/>
    <w:rsid w:val="000B4B89"/>
    <w:rsid w:val="000B4EF4"/>
    <w:rsid w:val="000B511E"/>
    <w:rsid w:val="000B5192"/>
    <w:rsid w:val="000B5235"/>
    <w:rsid w:val="000B5728"/>
    <w:rsid w:val="000B5BFA"/>
    <w:rsid w:val="000B607B"/>
    <w:rsid w:val="000B6511"/>
    <w:rsid w:val="000B7281"/>
    <w:rsid w:val="000B75A4"/>
    <w:rsid w:val="000B76F3"/>
    <w:rsid w:val="000B78DB"/>
    <w:rsid w:val="000B7FAB"/>
    <w:rsid w:val="000B7FAD"/>
    <w:rsid w:val="000C0163"/>
    <w:rsid w:val="000C0548"/>
    <w:rsid w:val="000C05C0"/>
    <w:rsid w:val="000C0964"/>
    <w:rsid w:val="000C0D98"/>
    <w:rsid w:val="000C1206"/>
    <w:rsid w:val="000C176A"/>
    <w:rsid w:val="000C1BA1"/>
    <w:rsid w:val="000C219D"/>
    <w:rsid w:val="000C249E"/>
    <w:rsid w:val="000C27F3"/>
    <w:rsid w:val="000C3467"/>
    <w:rsid w:val="000C3CCF"/>
    <w:rsid w:val="000C3EA9"/>
    <w:rsid w:val="000C3F39"/>
    <w:rsid w:val="000C4413"/>
    <w:rsid w:val="000C441E"/>
    <w:rsid w:val="000C4722"/>
    <w:rsid w:val="000C4E17"/>
    <w:rsid w:val="000C4FE3"/>
    <w:rsid w:val="000C5B1A"/>
    <w:rsid w:val="000C6191"/>
    <w:rsid w:val="000C687B"/>
    <w:rsid w:val="000C6B4A"/>
    <w:rsid w:val="000C6C0F"/>
    <w:rsid w:val="000C747D"/>
    <w:rsid w:val="000C76A7"/>
    <w:rsid w:val="000C7714"/>
    <w:rsid w:val="000C7730"/>
    <w:rsid w:val="000C7C70"/>
    <w:rsid w:val="000C7D2C"/>
    <w:rsid w:val="000D005C"/>
    <w:rsid w:val="000D0225"/>
    <w:rsid w:val="000D0643"/>
    <w:rsid w:val="000D0B04"/>
    <w:rsid w:val="000D0C02"/>
    <w:rsid w:val="000D1430"/>
    <w:rsid w:val="000D169C"/>
    <w:rsid w:val="000D1C2D"/>
    <w:rsid w:val="000D1C3D"/>
    <w:rsid w:val="000D1C58"/>
    <w:rsid w:val="000D291B"/>
    <w:rsid w:val="000D2C74"/>
    <w:rsid w:val="000D2ED0"/>
    <w:rsid w:val="000D3713"/>
    <w:rsid w:val="000D3C98"/>
    <w:rsid w:val="000D489D"/>
    <w:rsid w:val="000D4A2C"/>
    <w:rsid w:val="000D4A5D"/>
    <w:rsid w:val="000D5693"/>
    <w:rsid w:val="000D5708"/>
    <w:rsid w:val="000D57E3"/>
    <w:rsid w:val="000D5A7F"/>
    <w:rsid w:val="000D60E8"/>
    <w:rsid w:val="000D6937"/>
    <w:rsid w:val="000D6A1F"/>
    <w:rsid w:val="000D6AB1"/>
    <w:rsid w:val="000D6CCE"/>
    <w:rsid w:val="000D7091"/>
    <w:rsid w:val="000D7154"/>
    <w:rsid w:val="000D7492"/>
    <w:rsid w:val="000D7698"/>
    <w:rsid w:val="000D76A9"/>
    <w:rsid w:val="000D7716"/>
    <w:rsid w:val="000D7786"/>
    <w:rsid w:val="000D7B6F"/>
    <w:rsid w:val="000D7C2D"/>
    <w:rsid w:val="000D7F4C"/>
    <w:rsid w:val="000E01CF"/>
    <w:rsid w:val="000E01EB"/>
    <w:rsid w:val="000E03AF"/>
    <w:rsid w:val="000E0739"/>
    <w:rsid w:val="000E0CAE"/>
    <w:rsid w:val="000E0E8E"/>
    <w:rsid w:val="000E13C0"/>
    <w:rsid w:val="000E16A8"/>
    <w:rsid w:val="000E1DA6"/>
    <w:rsid w:val="000E2719"/>
    <w:rsid w:val="000E27C1"/>
    <w:rsid w:val="000E2815"/>
    <w:rsid w:val="000E2BBC"/>
    <w:rsid w:val="000E2DE2"/>
    <w:rsid w:val="000E2F5B"/>
    <w:rsid w:val="000E2F80"/>
    <w:rsid w:val="000E335C"/>
    <w:rsid w:val="000E3620"/>
    <w:rsid w:val="000E38E4"/>
    <w:rsid w:val="000E3992"/>
    <w:rsid w:val="000E44D2"/>
    <w:rsid w:val="000E4A3D"/>
    <w:rsid w:val="000E4D5B"/>
    <w:rsid w:val="000E4E56"/>
    <w:rsid w:val="000E5274"/>
    <w:rsid w:val="000E587D"/>
    <w:rsid w:val="000E5C00"/>
    <w:rsid w:val="000E62E0"/>
    <w:rsid w:val="000E63AE"/>
    <w:rsid w:val="000E64B3"/>
    <w:rsid w:val="000E6687"/>
    <w:rsid w:val="000E749A"/>
    <w:rsid w:val="000E7895"/>
    <w:rsid w:val="000E7B0E"/>
    <w:rsid w:val="000E7D1A"/>
    <w:rsid w:val="000E7F6C"/>
    <w:rsid w:val="000F0191"/>
    <w:rsid w:val="000F05EB"/>
    <w:rsid w:val="000F099A"/>
    <w:rsid w:val="000F0B00"/>
    <w:rsid w:val="000F0C9C"/>
    <w:rsid w:val="000F0D73"/>
    <w:rsid w:val="000F0DDC"/>
    <w:rsid w:val="000F0EE0"/>
    <w:rsid w:val="000F0FD0"/>
    <w:rsid w:val="000F121F"/>
    <w:rsid w:val="000F1391"/>
    <w:rsid w:val="000F161D"/>
    <w:rsid w:val="000F1C29"/>
    <w:rsid w:val="000F1D6D"/>
    <w:rsid w:val="000F21D8"/>
    <w:rsid w:val="000F235C"/>
    <w:rsid w:val="000F24AD"/>
    <w:rsid w:val="000F2774"/>
    <w:rsid w:val="000F2AD5"/>
    <w:rsid w:val="000F2F4A"/>
    <w:rsid w:val="000F2FF1"/>
    <w:rsid w:val="000F30B5"/>
    <w:rsid w:val="000F3360"/>
    <w:rsid w:val="000F337A"/>
    <w:rsid w:val="000F3C32"/>
    <w:rsid w:val="000F3CAA"/>
    <w:rsid w:val="000F426F"/>
    <w:rsid w:val="000F44CA"/>
    <w:rsid w:val="000F4C18"/>
    <w:rsid w:val="000F4C4A"/>
    <w:rsid w:val="000F4C65"/>
    <w:rsid w:val="000F5335"/>
    <w:rsid w:val="000F5751"/>
    <w:rsid w:val="000F59DA"/>
    <w:rsid w:val="000F5C5C"/>
    <w:rsid w:val="000F5DC1"/>
    <w:rsid w:val="000F5FC7"/>
    <w:rsid w:val="000F622D"/>
    <w:rsid w:val="000F638A"/>
    <w:rsid w:val="000F667B"/>
    <w:rsid w:val="000F6BE8"/>
    <w:rsid w:val="000F6F1C"/>
    <w:rsid w:val="000F7077"/>
    <w:rsid w:val="000F76C9"/>
    <w:rsid w:val="000F77C1"/>
    <w:rsid w:val="000F7B65"/>
    <w:rsid w:val="000F7D92"/>
    <w:rsid w:val="000F7ED0"/>
    <w:rsid w:val="00100397"/>
    <w:rsid w:val="00100788"/>
    <w:rsid w:val="00100847"/>
    <w:rsid w:val="00100A98"/>
    <w:rsid w:val="00100EA8"/>
    <w:rsid w:val="0010102B"/>
    <w:rsid w:val="00101519"/>
    <w:rsid w:val="0010152A"/>
    <w:rsid w:val="0010183A"/>
    <w:rsid w:val="00101E6B"/>
    <w:rsid w:val="00102170"/>
    <w:rsid w:val="0010244B"/>
    <w:rsid w:val="0010287A"/>
    <w:rsid w:val="00102C1E"/>
    <w:rsid w:val="001034C0"/>
    <w:rsid w:val="001037E6"/>
    <w:rsid w:val="00104209"/>
    <w:rsid w:val="00104986"/>
    <w:rsid w:val="00104B72"/>
    <w:rsid w:val="00104C67"/>
    <w:rsid w:val="00104D52"/>
    <w:rsid w:val="00104D73"/>
    <w:rsid w:val="001055E7"/>
    <w:rsid w:val="00105E0B"/>
    <w:rsid w:val="00106D6D"/>
    <w:rsid w:val="00106DA4"/>
    <w:rsid w:val="00106F4A"/>
    <w:rsid w:val="00106F92"/>
    <w:rsid w:val="0010708F"/>
    <w:rsid w:val="00107285"/>
    <w:rsid w:val="001073D2"/>
    <w:rsid w:val="001075C2"/>
    <w:rsid w:val="00107969"/>
    <w:rsid w:val="00107B2C"/>
    <w:rsid w:val="00107B92"/>
    <w:rsid w:val="00107F00"/>
    <w:rsid w:val="00110065"/>
    <w:rsid w:val="00110176"/>
    <w:rsid w:val="001106BB"/>
    <w:rsid w:val="00110A4D"/>
    <w:rsid w:val="00110E4F"/>
    <w:rsid w:val="00111071"/>
    <w:rsid w:val="001111A2"/>
    <w:rsid w:val="0011132B"/>
    <w:rsid w:val="001114C3"/>
    <w:rsid w:val="00111722"/>
    <w:rsid w:val="001117CF"/>
    <w:rsid w:val="001117D0"/>
    <w:rsid w:val="00111A63"/>
    <w:rsid w:val="00111B39"/>
    <w:rsid w:val="00111F4B"/>
    <w:rsid w:val="00112794"/>
    <w:rsid w:val="00112BC3"/>
    <w:rsid w:val="00112E4A"/>
    <w:rsid w:val="001130F6"/>
    <w:rsid w:val="0011356B"/>
    <w:rsid w:val="0011371E"/>
    <w:rsid w:val="00113987"/>
    <w:rsid w:val="00113C8C"/>
    <w:rsid w:val="00113CDA"/>
    <w:rsid w:val="00113D6E"/>
    <w:rsid w:val="00113DC3"/>
    <w:rsid w:val="00114CDD"/>
    <w:rsid w:val="00114F1E"/>
    <w:rsid w:val="00114F5E"/>
    <w:rsid w:val="001154BF"/>
    <w:rsid w:val="00115845"/>
    <w:rsid w:val="00115922"/>
    <w:rsid w:val="00115F42"/>
    <w:rsid w:val="00116301"/>
    <w:rsid w:val="00116784"/>
    <w:rsid w:val="001167F7"/>
    <w:rsid w:val="00116925"/>
    <w:rsid w:val="00116E9C"/>
    <w:rsid w:val="0011702B"/>
    <w:rsid w:val="001173BF"/>
    <w:rsid w:val="001175A8"/>
    <w:rsid w:val="00117B29"/>
    <w:rsid w:val="00117C92"/>
    <w:rsid w:val="00117E37"/>
    <w:rsid w:val="00117EB9"/>
    <w:rsid w:val="001200C5"/>
    <w:rsid w:val="00120405"/>
    <w:rsid w:val="00120C75"/>
    <w:rsid w:val="00120E4E"/>
    <w:rsid w:val="00120F0D"/>
    <w:rsid w:val="00121073"/>
    <w:rsid w:val="0012136B"/>
    <w:rsid w:val="00121BF0"/>
    <w:rsid w:val="00121D7B"/>
    <w:rsid w:val="00121F8A"/>
    <w:rsid w:val="00122B91"/>
    <w:rsid w:val="00123043"/>
    <w:rsid w:val="001230AA"/>
    <w:rsid w:val="001235DF"/>
    <w:rsid w:val="001236E8"/>
    <w:rsid w:val="00123704"/>
    <w:rsid w:val="0012386C"/>
    <w:rsid w:val="001241E3"/>
    <w:rsid w:val="0012443A"/>
    <w:rsid w:val="001246F8"/>
    <w:rsid w:val="00124DA9"/>
    <w:rsid w:val="00125053"/>
    <w:rsid w:val="0012569C"/>
    <w:rsid w:val="001256BA"/>
    <w:rsid w:val="00125D3D"/>
    <w:rsid w:val="00125EEB"/>
    <w:rsid w:val="001268B8"/>
    <w:rsid w:val="00126953"/>
    <w:rsid w:val="00126967"/>
    <w:rsid w:val="00126F6F"/>
    <w:rsid w:val="001270C7"/>
    <w:rsid w:val="0012758C"/>
    <w:rsid w:val="00127824"/>
    <w:rsid w:val="00130047"/>
    <w:rsid w:val="0013048B"/>
    <w:rsid w:val="001304B3"/>
    <w:rsid w:val="00130656"/>
    <w:rsid w:val="0013074E"/>
    <w:rsid w:val="00130E21"/>
    <w:rsid w:val="001313DD"/>
    <w:rsid w:val="00131770"/>
    <w:rsid w:val="001321EB"/>
    <w:rsid w:val="00132540"/>
    <w:rsid w:val="00132E84"/>
    <w:rsid w:val="001332F9"/>
    <w:rsid w:val="0013344F"/>
    <w:rsid w:val="00133690"/>
    <w:rsid w:val="00134291"/>
    <w:rsid w:val="00134300"/>
    <w:rsid w:val="00134322"/>
    <w:rsid w:val="00134366"/>
    <w:rsid w:val="0013461C"/>
    <w:rsid w:val="001349E0"/>
    <w:rsid w:val="00134C7A"/>
    <w:rsid w:val="0013531A"/>
    <w:rsid w:val="00135396"/>
    <w:rsid w:val="001359DE"/>
    <w:rsid w:val="00135AE1"/>
    <w:rsid w:val="00135B27"/>
    <w:rsid w:val="00135BA8"/>
    <w:rsid w:val="00135C70"/>
    <w:rsid w:val="00135F8A"/>
    <w:rsid w:val="00136035"/>
    <w:rsid w:val="0013605E"/>
    <w:rsid w:val="00136087"/>
    <w:rsid w:val="00136130"/>
    <w:rsid w:val="001361A0"/>
    <w:rsid w:val="00136302"/>
    <w:rsid w:val="00136314"/>
    <w:rsid w:val="00136612"/>
    <w:rsid w:val="001367D2"/>
    <w:rsid w:val="0013681F"/>
    <w:rsid w:val="00136FF7"/>
    <w:rsid w:val="00137535"/>
    <w:rsid w:val="00137678"/>
    <w:rsid w:val="001378A2"/>
    <w:rsid w:val="00137ABB"/>
    <w:rsid w:val="00137BC0"/>
    <w:rsid w:val="00137E05"/>
    <w:rsid w:val="00140032"/>
    <w:rsid w:val="00140131"/>
    <w:rsid w:val="001401CC"/>
    <w:rsid w:val="0014069C"/>
    <w:rsid w:val="00140782"/>
    <w:rsid w:val="00140882"/>
    <w:rsid w:val="00140D56"/>
    <w:rsid w:val="00140DDB"/>
    <w:rsid w:val="00140F84"/>
    <w:rsid w:val="00141460"/>
    <w:rsid w:val="00141865"/>
    <w:rsid w:val="0014188C"/>
    <w:rsid w:val="00141C7F"/>
    <w:rsid w:val="00141D4A"/>
    <w:rsid w:val="00141F30"/>
    <w:rsid w:val="00141F7C"/>
    <w:rsid w:val="0014237F"/>
    <w:rsid w:val="00142709"/>
    <w:rsid w:val="00142B5F"/>
    <w:rsid w:val="00142D33"/>
    <w:rsid w:val="00142D7D"/>
    <w:rsid w:val="001431E9"/>
    <w:rsid w:val="00143A4B"/>
    <w:rsid w:val="001441F1"/>
    <w:rsid w:val="001443E2"/>
    <w:rsid w:val="001443FC"/>
    <w:rsid w:val="001444F0"/>
    <w:rsid w:val="00144731"/>
    <w:rsid w:val="00144957"/>
    <w:rsid w:val="00145088"/>
    <w:rsid w:val="00145294"/>
    <w:rsid w:val="001454E6"/>
    <w:rsid w:val="00145848"/>
    <w:rsid w:val="00145B42"/>
    <w:rsid w:val="00145F0A"/>
    <w:rsid w:val="001466F1"/>
    <w:rsid w:val="00146EF8"/>
    <w:rsid w:val="00146F53"/>
    <w:rsid w:val="00147098"/>
    <w:rsid w:val="00147330"/>
    <w:rsid w:val="00147569"/>
    <w:rsid w:val="0014786A"/>
    <w:rsid w:val="00147969"/>
    <w:rsid w:val="00147C42"/>
    <w:rsid w:val="00147C6C"/>
    <w:rsid w:val="00147D13"/>
    <w:rsid w:val="00150200"/>
    <w:rsid w:val="001503BC"/>
    <w:rsid w:val="001504B8"/>
    <w:rsid w:val="00151094"/>
    <w:rsid w:val="0015147C"/>
    <w:rsid w:val="00151637"/>
    <w:rsid w:val="00151662"/>
    <w:rsid w:val="001516A4"/>
    <w:rsid w:val="00151CE7"/>
    <w:rsid w:val="00151E5F"/>
    <w:rsid w:val="00152026"/>
    <w:rsid w:val="00152B2D"/>
    <w:rsid w:val="00153058"/>
    <w:rsid w:val="0015330F"/>
    <w:rsid w:val="00153A88"/>
    <w:rsid w:val="00153E28"/>
    <w:rsid w:val="0015450D"/>
    <w:rsid w:val="00154908"/>
    <w:rsid w:val="00154A96"/>
    <w:rsid w:val="00154D3F"/>
    <w:rsid w:val="00154E71"/>
    <w:rsid w:val="0015507C"/>
    <w:rsid w:val="00155202"/>
    <w:rsid w:val="001552EA"/>
    <w:rsid w:val="00155338"/>
    <w:rsid w:val="00155363"/>
    <w:rsid w:val="001559F8"/>
    <w:rsid w:val="001569AB"/>
    <w:rsid w:val="00156C52"/>
    <w:rsid w:val="00156E33"/>
    <w:rsid w:val="00156E4A"/>
    <w:rsid w:val="001573E7"/>
    <w:rsid w:val="00157630"/>
    <w:rsid w:val="00157C57"/>
    <w:rsid w:val="00157C99"/>
    <w:rsid w:val="00160148"/>
    <w:rsid w:val="0016037A"/>
    <w:rsid w:val="001603C0"/>
    <w:rsid w:val="00160739"/>
    <w:rsid w:val="00160C67"/>
    <w:rsid w:val="00161513"/>
    <w:rsid w:val="001616E5"/>
    <w:rsid w:val="00162C30"/>
    <w:rsid w:val="00162C97"/>
    <w:rsid w:val="001633F0"/>
    <w:rsid w:val="00163AC7"/>
    <w:rsid w:val="00163DF7"/>
    <w:rsid w:val="00164309"/>
    <w:rsid w:val="001644F6"/>
    <w:rsid w:val="00164D63"/>
    <w:rsid w:val="00165574"/>
    <w:rsid w:val="00165A0E"/>
    <w:rsid w:val="00166E1A"/>
    <w:rsid w:val="0016725C"/>
    <w:rsid w:val="00167816"/>
    <w:rsid w:val="0016799C"/>
    <w:rsid w:val="00167E14"/>
    <w:rsid w:val="0017044C"/>
    <w:rsid w:val="0017048C"/>
    <w:rsid w:val="0017071F"/>
    <w:rsid w:val="00170751"/>
    <w:rsid w:val="001715C6"/>
    <w:rsid w:val="00171950"/>
    <w:rsid w:val="00171B7F"/>
    <w:rsid w:val="00171E01"/>
    <w:rsid w:val="001720D2"/>
    <w:rsid w:val="00172260"/>
    <w:rsid w:val="001726F3"/>
    <w:rsid w:val="00172C1C"/>
    <w:rsid w:val="00173015"/>
    <w:rsid w:val="0017314F"/>
    <w:rsid w:val="00173175"/>
    <w:rsid w:val="00173419"/>
    <w:rsid w:val="001737E2"/>
    <w:rsid w:val="001739AD"/>
    <w:rsid w:val="00173C51"/>
    <w:rsid w:val="00173DA3"/>
    <w:rsid w:val="001744BA"/>
    <w:rsid w:val="00174B17"/>
    <w:rsid w:val="00174CC2"/>
    <w:rsid w:val="001756A7"/>
    <w:rsid w:val="00175B7F"/>
    <w:rsid w:val="00175DAE"/>
    <w:rsid w:val="00176700"/>
    <w:rsid w:val="00176CC6"/>
    <w:rsid w:val="00176FE1"/>
    <w:rsid w:val="00177105"/>
    <w:rsid w:val="0017799D"/>
    <w:rsid w:val="00177AB6"/>
    <w:rsid w:val="00177B61"/>
    <w:rsid w:val="00177BF2"/>
    <w:rsid w:val="00177C0F"/>
    <w:rsid w:val="00177C91"/>
    <w:rsid w:val="00177D60"/>
    <w:rsid w:val="00177FEE"/>
    <w:rsid w:val="00180874"/>
    <w:rsid w:val="001809E8"/>
    <w:rsid w:val="00180B0F"/>
    <w:rsid w:val="00180BF3"/>
    <w:rsid w:val="00180D87"/>
    <w:rsid w:val="0018145E"/>
    <w:rsid w:val="00181A9D"/>
    <w:rsid w:val="00181BE4"/>
    <w:rsid w:val="00181C4F"/>
    <w:rsid w:val="00182857"/>
    <w:rsid w:val="001829C7"/>
    <w:rsid w:val="00182A6A"/>
    <w:rsid w:val="00183109"/>
    <w:rsid w:val="00183367"/>
    <w:rsid w:val="00183511"/>
    <w:rsid w:val="0018394B"/>
    <w:rsid w:val="00183B75"/>
    <w:rsid w:val="00183F87"/>
    <w:rsid w:val="001840AA"/>
    <w:rsid w:val="0018432A"/>
    <w:rsid w:val="001844D6"/>
    <w:rsid w:val="00184D20"/>
    <w:rsid w:val="0018502D"/>
    <w:rsid w:val="00185576"/>
    <w:rsid w:val="00185941"/>
    <w:rsid w:val="00185951"/>
    <w:rsid w:val="00185A63"/>
    <w:rsid w:val="00185A6F"/>
    <w:rsid w:val="00185A94"/>
    <w:rsid w:val="00185AA9"/>
    <w:rsid w:val="00185E08"/>
    <w:rsid w:val="0018600A"/>
    <w:rsid w:val="00186288"/>
    <w:rsid w:val="001862C6"/>
    <w:rsid w:val="0018689D"/>
    <w:rsid w:val="001868DD"/>
    <w:rsid w:val="00186A02"/>
    <w:rsid w:val="00187021"/>
    <w:rsid w:val="00187B52"/>
    <w:rsid w:val="00187F19"/>
    <w:rsid w:val="00187F6D"/>
    <w:rsid w:val="0019005E"/>
    <w:rsid w:val="00190118"/>
    <w:rsid w:val="00190160"/>
    <w:rsid w:val="00190E6D"/>
    <w:rsid w:val="0019195B"/>
    <w:rsid w:val="00191E6B"/>
    <w:rsid w:val="00192D74"/>
    <w:rsid w:val="0019326F"/>
    <w:rsid w:val="00193747"/>
    <w:rsid w:val="001937BD"/>
    <w:rsid w:val="00193AB8"/>
    <w:rsid w:val="00194026"/>
    <w:rsid w:val="001941A2"/>
    <w:rsid w:val="00194927"/>
    <w:rsid w:val="0019493A"/>
    <w:rsid w:val="00194A5F"/>
    <w:rsid w:val="00194D98"/>
    <w:rsid w:val="00194EDC"/>
    <w:rsid w:val="00194EE4"/>
    <w:rsid w:val="00194FC5"/>
    <w:rsid w:val="00195011"/>
    <w:rsid w:val="00195455"/>
    <w:rsid w:val="001955D2"/>
    <w:rsid w:val="00195D40"/>
    <w:rsid w:val="00195F77"/>
    <w:rsid w:val="001967D4"/>
    <w:rsid w:val="001967D6"/>
    <w:rsid w:val="0019686D"/>
    <w:rsid w:val="001969E4"/>
    <w:rsid w:val="00196B8B"/>
    <w:rsid w:val="00197152"/>
    <w:rsid w:val="00197397"/>
    <w:rsid w:val="001976DC"/>
    <w:rsid w:val="00197A63"/>
    <w:rsid w:val="00197BB1"/>
    <w:rsid w:val="00197CAF"/>
    <w:rsid w:val="001A06F2"/>
    <w:rsid w:val="001A118B"/>
    <w:rsid w:val="001A121F"/>
    <w:rsid w:val="001A23A3"/>
    <w:rsid w:val="001A26B4"/>
    <w:rsid w:val="001A2BEA"/>
    <w:rsid w:val="001A2D9C"/>
    <w:rsid w:val="001A3338"/>
    <w:rsid w:val="001A4161"/>
    <w:rsid w:val="001A44D9"/>
    <w:rsid w:val="001A48DB"/>
    <w:rsid w:val="001A48E8"/>
    <w:rsid w:val="001A49F7"/>
    <w:rsid w:val="001A4B9F"/>
    <w:rsid w:val="001A4C71"/>
    <w:rsid w:val="001A4F62"/>
    <w:rsid w:val="001A5083"/>
    <w:rsid w:val="001A5552"/>
    <w:rsid w:val="001A5970"/>
    <w:rsid w:val="001A5C55"/>
    <w:rsid w:val="001A639E"/>
    <w:rsid w:val="001A6AF9"/>
    <w:rsid w:val="001A6D93"/>
    <w:rsid w:val="001A7115"/>
    <w:rsid w:val="001A717E"/>
    <w:rsid w:val="001A7309"/>
    <w:rsid w:val="001A7B28"/>
    <w:rsid w:val="001A7CCD"/>
    <w:rsid w:val="001B04BF"/>
    <w:rsid w:val="001B0A93"/>
    <w:rsid w:val="001B0C61"/>
    <w:rsid w:val="001B0D16"/>
    <w:rsid w:val="001B1636"/>
    <w:rsid w:val="001B259F"/>
    <w:rsid w:val="001B307A"/>
    <w:rsid w:val="001B3328"/>
    <w:rsid w:val="001B44EA"/>
    <w:rsid w:val="001B4823"/>
    <w:rsid w:val="001B4D41"/>
    <w:rsid w:val="001B4D5E"/>
    <w:rsid w:val="001B50D6"/>
    <w:rsid w:val="001B532B"/>
    <w:rsid w:val="001B583E"/>
    <w:rsid w:val="001B5CA9"/>
    <w:rsid w:val="001B5F51"/>
    <w:rsid w:val="001B611C"/>
    <w:rsid w:val="001B62AD"/>
    <w:rsid w:val="001B69E9"/>
    <w:rsid w:val="001B6F61"/>
    <w:rsid w:val="001B7246"/>
    <w:rsid w:val="001B7BEA"/>
    <w:rsid w:val="001B7E37"/>
    <w:rsid w:val="001C00FF"/>
    <w:rsid w:val="001C0243"/>
    <w:rsid w:val="001C0DF2"/>
    <w:rsid w:val="001C0E88"/>
    <w:rsid w:val="001C0F8F"/>
    <w:rsid w:val="001C10DC"/>
    <w:rsid w:val="001C1129"/>
    <w:rsid w:val="001C11C5"/>
    <w:rsid w:val="001C1287"/>
    <w:rsid w:val="001C14EC"/>
    <w:rsid w:val="001C1805"/>
    <w:rsid w:val="001C1A4B"/>
    <w:rsid w:val="001C1AD7"/>
    <w:rsid w:val="001C2436"/>
    <w:rsid w:val="001C25FB"/>
    <w:rsid w:val="001C2EAF"/>
    <w:rsid w:val="001C32EC"/>
    <w:rsid w:val="001C34AE"/>
    <w:rsid w:val="001C387E"/>
    <w:rsid w:val="001C38BD"/>
    <w:rsid w:val="001C397C"/>
    <w:rsid w:val="001C3C64"/>
    <w:rsid w:val="001C3F3C"/>
    <w:rsid w:val="001C3FF9"/>
    <w:rsid w:val="001C40BF"/>
    <w:rsid w:val="001C4D5A"/>
    <w:rsid w:val="001C4E7A"/>
    <w:rsid w:val="001C501B"/>
    <w:rsid w:val="001C5732"/>
    <w:rsid w:val="001C5861"/>
    <w:rsid w:val="001C6E7B"/>
    <w:rsid w:val="001C7348"/>
    <w:rsid w:val="001C75CF"/>
    <w:rsid w:val="001C7A16"/>
    <w:rsid w:val="001C7E49"/>
    <w:rsid w:val="001C7E76"/>
    <w:rsid w:val="001D03F7"/>
    <w:rsid w:val="001D04F1"/>
    <w:rsid w:val="001D0853"/>
    <w:rsid w:val="001D08C3"/>
    <w:rsid w:val="001D0A1B"/>
    <w:rsid w:val="001D0B7C"/>
    <w:rsid w:val="001D0CAA"/>
    <w:rsid w:val="001D1206"/>
    <w:rsid w:val="001D12A9"/>
    <w:rsid w:val="001D13EF"/>
    <w:rsid w:val="001D161F"/>
    <w:rsid w:val="001D216C"/>
    <w:rsid w:val="001D24C0"/>
    <w:rsid w:val="001D26FD"/>
    <w:rsid w:val="001D2777"/>
    <w:rsid w:val="001D31AA"/>
    <w:rsid w:val="001D32E6"/>
    <w:rsid w:val="001D36EB"/>
    <w:rsid w:val="001D3B51"/>
    <w:rsid w:val="001D4058"/>
    <w:rsid w:val="001D433F"/>
    <w:rsid w:val="001D434A"/>
    <w:rsid w:val="001D43C8"/>
    <w:rsid w:val="001D44DA"/>
    <w:rsid w:val="001D4E6E"/>
    <w:rsid w:val="001D51F2"/>
    <w:rsid w:val="001D522F"/>
    <w:rsid w:val="001D5766"/>
    <w:rsid w:val="001D5B6F"/>
    <w:rsid w:val="001D5C13"/>
    <w:rsid w:val="001D61C3"/>
    <w:rsid w:val="001D6915"/>
    <w:rsid w:val="001D6A13"/>
    <w:rsid w:val="001D6A1D"/>
    <w:rsid w:val="001D6B10"/>
    <w:rsid w:val="001D6B90"/>
    <w:rsid w:val="001D6DA6"/>
    <w:rsid w:val="001D71C0"/>
    <w:rsid w:val="001D7D77"/>
    <w:rsid w:val="001E07F4"/>
    <w:rsid w:val="001E0884"/>
    <w:rsid w:val="001E1491"/>
    <w:rsid w:val="001E1636"/>
    <w:rsid w:val="001E19F7"/>
    <w:rsid w:val="001E2159"/>
    <w:rsid w:val="001E2669"/>
    <w:rsid w:val="001E2673"/>
    <w:rsid w:val="001E285A"/>
    <w:rsid w:val="001E2ADE"/>
    <w:rsid w:val="001E2FB4"/>
    <w:rsid w:val="001E30A8"/>
    <w:rsid w:val="001E3184"/>
    <w:rsid w:val="001E33C9"/>
    <w:rsid w:val="001E34C6"/>
    <w:rsid w:val="001E3D36"/>
    <w:rsid w:val="001E3E96"/>
    <w:rsid w:val="001E4D31"/>
    <w:rsid w:val="001E4FFA"/>
    <w:rsid w:val="001E5237"/>
    <w:rsid w:val="001E5581"/>
    <w:rsid w:val="001E5783"/>
    <w:rsid w:val="001E5993"/>
    <w:rsid w:val="001E5B4E"/>
    <w:rsid w:val="001E5BDF"/>
    <w:rsid w:val="001E61E7"/>
    <w:rsid w:val="001E6C14"/>
    <w:rsid w:val="001E6CFF"/>
    <w:rsid w:val="001E6D7B"/>
    <w:rsid w:val="001E7031"/>
    <w:rsid w:val="001E764A"/>
    <w:rsid w:val="001E7835"/>
    <w:rsid w:val="001E7E22"/>
    <w:rsid w:val="001E7EC0"/>
    <w:rsid w:val="001F011E"/>
    <w:rsid w:val="001F01F9"/>
    <w:rsid w:val="001F0231"/>
    <w:rsid w:val="001F0461"/>
    <w:rsid w:val="001F05FF"/>
    <w:rsid w:val="001F0832"/>
    <w:rsid w:val="001F0ADD"/>
    <w:rsid w:val="001F10C9"/>
    <w:rsid w:val="001F114B"/>
    <w:rsid w:val="001F116E"/>
    <w:rsid w:val="001F148C"/>
    <w:rsid w:val="001F199D"/>
    <w:rsid w:val="001F1DED"/>
    <w:rsid w:val="001F224E"/>
    <w:rsid w:val="001F2D79"/>
    <w:rsid w:val="001F319E"/>
    <w:rsid w:val="001F3729"/>
    <w:rsid w:val="001F372B"/>
    <w:rsid w:val="001F38DE"/>
    <w:rsid w:val="001F3C70"/>
    <w:rsid w:val="001F3E9F"/>
    <w:rsid w:val="001F476E"/>
    <w:rsid w:val="001F4DD7"/>
    <w:rsid w:val="001F57C6"/>
    <w:rsid w:val="001F57DD"/>
    <w:rsid w:val="001F5AC3"/>
    <w:rsid w:val="001F5CF6"/>
    <w:rsid w:val="001F5DEB"/>
    <w:rsid w:val="001F6746"/>
    <w:rsid w:val="001F6880"/>
    <w:rsid w:val="001F6CB4"/>
    <w:rsid w:val="001F6D14"/>
    <w:rsid w:val="001F6D98"/>
    <w:rsid w:val="001F757B"/>
    <w:rsid w:val="001F7854"/>
    <w:rsid w:val="001F7BB2"/>
    <w:rsid w:val="002007D9"/>
    <w:rsid w:val="00200C2E"/>
    <w:rsid w:val="00200D88"/>
    <w:rsid w:val="00201034"/>
    <w:rsid w:val="00201060"/>
    <w:rsid w:val="002016FF"/>
    <w:rsid w:val="00201890"/>
    <w:rsid w:val="00201C06"/>
    <w:rsid w:val="00201F68"/>
    <w:rsid w:val="00202059"/>
    <w:rsid w:val="0020238A"/>
    <w:rsid w:val="00202592"/>
    <w:rsid w:val="00202670"/>
    <w:rsid w:val="00202796"/>
    <w:rsid w:val="00202D7C"/>
    <w:rsid w:val="00202F7B"/>
    <w:rsid w:val="00203524"/>
    <w:rsid w:val="00203E5C"/>
    <w:rsid w:val="00204C1E"/>
    <w:rsid w:val="0020513B"/>
    <w:rsid w:val="002054F5"/>
    <w:rsid w:val="00205710"/>
    <w:rsid w:val="00205C2C"/>
    <w:rsid w:val="0020602C"/>
    <w:rsid w:val="002060F4"/>
    <w:rsid w:val="002061F0"/>
    <w:rsid w:val="002065A6"/>
    <w:rsid w:val="00206678"/>
    <w:rsid w:val="00206F00"/>
    <w:rsid w:val="0020715C"/>
    <w:rsid w:val="00207557"/>
    <w:rsid w:val="0020770B"/>
    <w:rsid w:val="00207732"/>
    <w:rsid w:val="0020778B"/>
    <w:rsid w:val="00207C52"/>
    <w:rsid w:val="00207CD8"/>
    <w:rsid w:val="00207DC3"/>
    <w:rsid w:val="00210050"/>
    <w:rsid w:val="00210090"/>
    <w:rsid w:val="00210566"/>
    <w:rsid w:val="002106B4"/>
    <w:rsid w:val="002108DA"/>
    <w:rsid w:val="00210953"/>
    <w:rsid w:val="00210CD8"/>
    <w:rsid w:val="002111FE"/>
    <w:rsid w:val="00211312"/>
    <w:rsid w:val="0021167E"/>
    <w:rsid w:val="00211C20"/>
    <w:rsid w:val="00212240"/>
    <w:rsid w:val="002123DA"/>
    <w:rsid w:val="002123F0"/>
    <w:rsid w:val="00212443"/>
    <w:rsid w:val="00212527"/>
    <w:rsid w:val="00212727"/>
    <w:rsid w:val="0021291D"/>
    <w:rsid w:val="00212B08"/>
    <w:rsid w:val="00212CBF"/>
    <w:rsid w:val="00212CC4"/>
    <w:rsid w:val="00212CE3"/>
    <w:rsid w:val="00212F2A"/>
    <w:rsid w:val="00212FEE"/>
    <w:rsid w:val="00213620"/>
    <w:rsid w:val="0021387A"/>
    <w:rsid w:val="002139BA"/>
    <w:rsid w:val="00213BEA"/>
    <w:rsid w:val="00213C57"/>
    <w:rsid w:val="0021420D"/>
    <w:rsid w:val="0021421E"/>
    <w:rsid w:val="002143EA"/>
    <w:rsid w:val="00214502"/>
    <w:rsid w:val="00214BE0"/>
    <w:rsid w:val="00214F2B"/>
    <w:rsid w:val="002160D1"/>
    <w:rsid w:val="002163B7"/>
    <w:rsid w:val="002165E5"/>
    <w:rsid w:val="00216AAC"/>
    <w:rsid w:val="00216AE7"/>
    <w:rsid w:val="00217521"/>
    <w:rsid w:val="00217784"/>
    <w:rsid w:val="00217880"/>
    <w:rsid w:val="002178FB"/>
    <w:rsid w:val="00217A1A"/>
    <w:rsid w:val="00217B7B"/>
    <w:rsid w:val="00217DCD"/>
    <w:rsid w:val="00217E9A"/>
    <w:rsid w:val="00217F55"/>
    <w:rsid w:val="00220000"/>
    <w:rsid w:val="00220383"/>
    <w:rsid w:val="0022074B"/>
    <w:rsid w:val="00220E7C"/>
    <w:rsid w:val="00221047"/>
    <w:rsid w:val="00221154"/>
    <w:rsid w:val="00221576"/>
    <w:rsid w:val="00221E6A"/>
    <w:rsid w:val="00222881"/>
    <w:rsid w:val="00222ABA"/>
    <w:rsid w:val="00222CAB"/>
    <w:rsid w:val="00222D66"/>
    <w:rsid w:val="002230A7"/>
    <w:rsid w:val="002230F0"/>
    <w:rsid w:val="002234BC"/>
    <w:rsid w:val="00223987"/>
    <w:rsid w:val="00223A84"/>
    <w:rsid w:val="00223D7A"/>
    <w:rsid w:val="002246F9"/>
    <w:rsid w:val="002249D4"/>
    <w:rsid w:val="00224A8A"/>
    <w:rsid w:val="00224E14"/>
    <w:rsid w:val="002252A6"/>
    <w:rsid w:val="0022531B"/>
    <w:rsid w:val="002259D8"/>
    <w:rsid w:val="00226111"/>
    <w:rsid w:val="00226919"/>
    <w:rsid w:val="00226C91"/>
    <w:rsid w:val="00226DB9"/>
    <w:rsid w:val="00226F65"/>
    <w:rsid w:val="00226F8E"/>
    <w:rsid w:val="00226FE5"/>
    <w:rsid w:val="00227088"/>
    <w:rsid w:val="00227306"/>
    <w:rsid w:val="002279CD"/>
    <w:rsid w:val="00230238"/>
    <w:rsid w:val="00230483"/>
    <w:rsid w:val="00230747"/>
    <w:rsid w:val="00230898"/>
    <w:rsid w:val="002309A8"/>
    <w:rsid w:val="00230F5E"/>
    <w:rsid w:val="002310C9"/>
    <w:rsid w:val="00231466"/>
    <w:rsid w:val="002314DE"/>
    <w:rsid w:val="002317E8"/>
    <w:rsid w:val="0023186D"/>
    <w:rsid w:val="00232ABC"/>
    <w:rsid w:val="00232E0D"/>
    <w:rsid w:val="00233127"/>
    <w:rsid w:val="00233351"/>
    <w:rsid w:val="0023346D"/>
    <w:rsid w:val="002337E5"/>
    <w:rsid w:val="0023439A"/>
    <w:rsid w:val="002346F6"/>
    <w:rsid w:val="00234912"/>
    <w:rsid w:val="00234915"/>
    <w:rsid w:val="00234AB5"/>
    <w:rsid w:val="00235565"/>
    <w:rsid w:val="002356CB"/>
    <w:rsid w:val="00235A5A"/>
    <w:rsid w:val="00235E74"/>
    <w:rsid w:val="00236581"/>
    <w:rsid w:val="002366D9"/>
    <w:rsid w:val="002368F6"/>
    <w:rsid w:val="00236CFE"/>
    <w:rsid w:val="0023702E"/>
    <w:rsid w:val="00237044"/>
    <w:rsid w:val="002370B6"/>
    <w:rsid w:val="00237B49"/>
    <w:rsid w:val="00240572"/>
    <w:rsid w:val="00240FF0"/>
    <w:rsid w:val="002414B4"/>
    <w:rsid w:val="00241570"/>
    <w:rsid w:val="0024183A"/>
    <w:rsid w:val="00241B5E"/>
    <w:rsid w:val="00241E21"/>
    <w:rsid w:val="00241ED1"/>
    <w:rsid w:val="00241F07"/>
    <w:rsid w:val="0024256A"/>
    <w:rsid w:val="002428E3"/>
    <w:rsid w:val="00242975"/>
    <w:rsid w:val="00242B8F"/>
    <w:rsid w:val="00242ED9"/>
    <w:rsid w:val="00243031"/>
    <w:rsid w:val="0024307D"/>
    <w:rsid w:val="00243122"/>
    <w:rsid w:val="00243246"/>
    <w:rsid w:val="00243399"/>
    <w:rsid w:val="00243472"/>
    <w:rsid w:val="00243D0B"/>
    <w:rsid w:val="00243D58"/>
    <w:rsid w:val="00243F4B"/>
    <w:rsid w:val="0024410B"/>
    <w:rsid w:val="002453D9"/>
    <w:rsid w:val="00245432"/>
    <w:rsid w:val="002457E3"/>
    <w:rsid w:val="00245CD9"/>
    <w:rsid w:val="002465F0"/>
    <w:rsid w:val="00246706"/>
    <w:rsid w:val="002474A0"/>
    <w:rsid w:val="00247C40"/>
    <w:rsid w:val="0025026F"/>
    <w:rsid w:val="00250652"/>
    <w:rsid w:val="00250F13"/>
    <w:rsid w:val="00251AAF"/>
    <w:rsid w:val="00251AB9"/>
    <w:rsid w:val="00251AFA"/>
    <w:rsid w:val="00251CE1"/>
    <w:rsid w:val="00251D99"/>
    <w:rsid w:val="00251E8B"/>
    <w:rsid w:val="00251EC9"/>
    <w:rsid w:val="002520AA"/>
    <w:rsid w:val="00252850"/>
    <w:rsid w:val="002528AB"/>
    <w:rsid w:val="00252DF3"/>
    <w:rsid w:val="0025346F"/>
    <w:rsid w:val="002537C4"/>
    <w:rsid w:val="00253863"/>
    <w:rsid w:val="00253E64"/>
    <w:rsid w:val="00253FAB"/>
    <w:rsid w:val="00254030"/>
    <w:rsid w:val="00254608"/>
    <w:rsid w:val="002548ED"/>
    <w:rsid w:val="00254A54"/>
    <w:rsid w:val="00255C41"/>
    <w:rsid w:val="00255FEA"/>
    <w:rsid w:val="00256200"/>
    <w:rsid w:val="0025625E"/>
    <w:rsid w:val="00256E39"/>
    <w:rsid w:val="00256F93"/>
    <w:rsid w:val="002570B4"/>
    <w:rsid w:val="002573A7"/>
    <w:rsid w:val="00257753"/>
    <w:rsid w:val="00257AAB"/>
    <w:rsid w:val="00257B5D"/>
    <w:rsid w:val="00257E74"/>
    <w:rsid w:val="002606D2"/>
    <w:rsid w:val="00260887"/>
    <w:rsid w:val="00260ADA"/>
    <w:rsid w:val="00260BAF"/>
    <w:rsid w:val="00260C14"/>
    <w:rsid w:val="00260E8C"/>
    <w:rsid w:val="0026109D"/>
    <w:rsid w:val="00261336"/>
    <w:rsid w:val="00261701"/>
    <w:rsid w:val="00261AE4"/>
    <w:rsid w:val="00262166"/>
    <w:rsid w:val="002629AB"/>
    <w:rsid w:val="00262BE1"/>
    <w:rsid w:val="00262E9B"/>
    <w:rsid w:val="00262ED4"/>
    <w:rsid w:val="00263105"/>
    <w:rsid w:val="0026326D"/>
    <w:rsid w:val="00263416"/>
    <w:rsid w:val="002634FB"/>
    <w:rsid w:val="00263939"/>
    <w:rsid w:val="00263C5D"/>
    <w:rsid w:val="0026401B"/>
    <w:rsid w:val="00264368"/>
    <w:rsid w:val="0026468E"/>
    <w:rsid w:val="002648FC"/>
    <w:rsid w:val="00264FD6"/>
    <w:rsid w:val="002650F7"/>
    <w:rsid w:val="002653E4"/>
    <w:rsid w:val="002656E6"/>
    <w:rsid w:val="0026586A"/>
    <w:rsid w:val="00265B02"/>
    <w:rsid w:val="00265CA4"/>
    <w:rsid w:val="002662BC"/>
    <w:rsid w:val="002669CD"/>
    <w:rsid w:val="00266A0F"/>
    <w:rsid w:val="00266D90"/>
    <w:rsid w:val="00266FA4"/>
    <w:rsid w:val="00267287"/>
    <w:rsid w:val="002674C8"/>
    <w:rsid w:val="0026753C"/>
    <w:rsid w:val="002678A7"/>
    <w:rsid w:val="00267F26"/>
    <w:rsid w:val="00267F3A"/>
    <w:rsid w:val="002702F9"/>
    <w:rsid w:val="002710E3"/>
    <w:rsid w:val="00271572"/>
    <w:rsid w:val="00271578"/>
    <w:rsid w:val="00271FE1"/>
    <w:rsid w:val="00272226"/>
    <w:rsid w:val="002725B3"/>
    <w:rsid w:val="00272A17"/>
    <w:rsid w:val="00272CDF"/>
    <w:rsid w:val="002738D4"/>
    <w:rsid w:val="00273F3B"/>
    <w:rsid w:val="00273FEC"/>
    <w:rsid w:val="0027440A"/>
    <w:rsid w:val="00274476"/>
    <w:rsid w:val="00274512"/>
    <w:rsid w:val="00274519"/>
    <w:rsid w:val="002746A5"/>
    <w:rsid w:val="002748EF"/>
    <w:rsid w:val="00274C2F"/>
    <w:rsid w:val="00274DB7"/>
    <w:rsid w:val="00274E84"/>
    <w:rsid w:val="00274EFD"/>
    <w:rsid w:val="002751E6"/>
    <w:rsid w:val="0027521C"/>
    <w:rsid w:val="0027562E"/>
    <w:rsid w:val="00275984"/>
    <w:rsid w:val="00275D56"/>
    <w:rsid w:val="00276F6E"/>
    <w:rsid w:val="00276FA9"/>
    <w:rsid w:val="00277058"/>
    <w:rsid w:val="0027707C"/>
    <w:rsid w:val="00277648"/>
    <w:rsid w:val="0027765E"/>
    <w:rsid w:val="00277AAB"/>
    <w:rsid w:val="00277CDB"/>
    <w:rsid w:val="00277E0A"/>
    <w:rsid w:val="002806F0"/>
    <w:rsid w:val="0028080F"/>
    <w:rsid w:val="00280F74"/>
    <w:rsid w:val="00281663"/>
    <w:rsid w:val="00281A22"/>
    <w:rsid w:val="00281D12"/>
    <w:rsid w:val="00282234"/>
    <w:rsid w:val="00282289"/>
    <w:rsid w:val="002822CA"/>
    <w:rsid w:val="0028249D"/>
    <w:rsid w:val="00282833"/>
    <w:rsid w:val="00282931"/>
    <w:rsid w:val="00282AFB"/>
    <w:rsid w:val="00283106"/>
    <w:rsid w:val="00283B6F"/>
    <w:rsid w:val="00284A3D"/>
    <w:rsid w:val="00284BC0"/>
    <w:rsid w:val="00284CC1"/>
    <w:rsid w:val="00284EDE"/>
    <w:rsid w:val="002853BA"/>
    <w:rsid w:val="00285493"/>
    <w:rsid w:val="002854E2"/>
    <w:rsid w:val="0028557B"/>
    <w:rsid w:val="00285863"/>
    <w:rsid w:val="002859C3"/>
    <w:rsid w:val="00285D80"/>
    <w:rsid w:val="00286345"/>
    <w:rsid w:val="0028643F"/>
    <w:rsid w:val="00286442"/>
    <w:rsid w:val="002865FD"/>
    <w:rsid w:val="00286998"/>
    <w:rsid w:val="00286E96"/>
    <w:rsid w:val="00286FD4"/>
    <w:rsid w:val="00287853"/>
    <w:rsid w:val="002879DA"/>
    <w:rsid w:val="00287B51"/>
    <w:rsid w:val="00287F32"/>
    <w:rsid w:val="0029091E"/>
    <w:rsid w:val="00290B68"/>
    <w:rsid w:val="00290C87"/>
    <w:rsid w:val="00290F8A"/>
    <w:rsid w:val="00291165"/>
    <w:rsid w:val="002913EE"/>
    <w:rsid w:val="00291AB7"/>
    <w:rsid w:val="00291CD7"/>
    <w:rsid w:val="00292344"/>
    <w:rsid w:val="002926AF"/>
    <w:rsid w:val="00292BF2"/>
    <w:rsid w:val="00292C79"/>
    <w:rsid w:val="00292EB2"/>
    <w:rsid w:val="00292EF4"/>
    <w:rsid w:val="0029322B"/>
    <w:rsid w:val="0029353F"/>
    <w:rsid w:val="002935B8"/>
    <w:rsid w:val="002935D4"/>
    <w:rsid w:val="002936A8"/>
    <w:rsid w:val="00293770"/>
    <w:rsid w:val="00293BCE"/>
    <w:rsid w:val="00293CFF"/>
    <w:rsid w:val="00293D84"/>
    <w:rsid w:val="0029422B"/>
    <w:rsid w:val="002946E2"/>
    <w:rsid w:val="00294CB8"/>
    <w:rsid w:val="00295113"/>
    <w:rsid w:val="0029596C"/>
    <w:rsid w:val="00295F26"/>
    <w:rsid w:val="00295FFD"/>
    <w:rsid w:val="002961B7"/>
    <w:rsid w:val="00296722"/>
    <w:rsid w:val="00296775"/>
    <w:rsid w:val="0029689F"/>
    <w:rsid w:val="002969BE"/>
    <w:rsid w:val="00296CE8"/>
    <w:rsid w:val="00296D94"/>
    <w:rsid w:val="00296FC4"/>
    <w:rsid w:val="00297695"/>
    <w:rsid w:val="002979BD"/>
    <w:rsid w:val="00297BB7"/>
    <w:rsid w:val="002A07D8"/>
    <w:rsid w:val="002A08E2"/>
    <w:rsid w:val="002A0938"/>
    <w:rsid w:val="002A0B79"/>
    <w:rsid w:val="002A0F3B"/>
    <w:rsid w:val="002A183F"/>
    <w:rsid w:val="002A19FE"/>
    <w:rsid w:val="002A1B70"/>
    <w:rsid w:val="002A1E80"/>
    <w:rsid w:val="002A2B49"/>
    <w:rsid w:val="002A2F05"/>
    <w:rsid w:val="002A2F3B"/>
    <w:rsid w:val="002A33FD"/>
    <w:rsid w:val="002A3814"/>
    <w:rsid w:val="002A3C5B"/>
    <w:rsid w:val="002A3E8D"/>
    <w:rsid w:val="002A443F"/>
    <w:rsid w:val="002A4688"/>
    <w:rsid w:val="002A46D5"/>
    <w:rsid w:val="002A4AE9"/>
    <w:rsid w:val="002A4F3B"/>
    <w:rsid w:val="002A539B"/>
    <w:rsid w:val="002A5452"/>
    <w:rsid w:val="002A54AB"/>
    <w:rsid w:val="002A55B3"/>
    <w:rsid w:val="002A5782"/>
    <w:rsid w:val="002A5BAC"/>
    <w:rsid w:val="002A5BF5"/>
    <w:rsid w:val="002A5C1B"/>
    <w:rsid w:val="002A639F"/>
    <w:rsid w:val="002A6589"/>
    <w:rsid w:val="002A672C"/>
    <w:rsid w:val="002A704D"/>
    <w:rsid w:val="002A719A"/>
    <w:rsid w:val="002A736B"/>
    <w:rsid w:val="002A7A6D"/>
    <w:rsid w:val="002A7DE5"/>
    <w:rsid w:val="002B0137"/>
    <w:rsid w:val="002B037C"/>
    <w:rsid w:val="002B0385"/>
    <w:rsid w:val="002B088E"/>
    <w:rsid w:val="002B0996"/>
    <w:rsid w:val="002B0C06"/>
    <w:rsid w:val="002B153C"/>
    <w:rsid w:val="002B1EBF"/>
    <w:rsid w:val="002B22C5"/>
    <w:rsid w:val="002B2482"/>
    <w:rsid w:val="002B248D"/>
    <w:rsid w:val="002B268B"/>
    <w:rsid w:val="002B2D49"/>
    <w:rsid w:val="002B2DE7"/>
    <w:rsid w:val="002B3189"/>
    <w:rsid w:val="002B31CD"/>
    <w:rsid w:val="002B3561"/>
    <w:rsid w:val="002B3580"/>
    <w:rsid w:val="002B370E"/>
    <w:rsid w:val="002B3A51"/>
    <w:rsid w:val="002B3CC9"/>
    <w:rsid w:val="002B3F8B"/>
    <w:rsid w:val="002B4221"/>
    <w:rsid w:val="002B4903"/>
    <w:rsid w:val="002B4D19"/>
    <w:rsid w:val="002B52FC"/>
    <w:rsid w:val="002B57EC"/>
    <w:rsid w:val="002B5BE5"/>
    <w:rsid w:val="002B5F34"/>
    <w:rsid w:val="002B605C"/>
    <w:rsid w:val="002B63BA"/>
    <w:rsid w:val="002B6A38"/>
    <w:rsid w:val="002B6ACE"/>
    <w:rsid w:val="002B6BC2"/>
    <w:rsid w:val="002B6E5A"/>
    <w:rsid w:val="002B719C"/>
    <w:rsid w:val="002B733B"/>
    <w:rsid w:val="002B7B03"/>
    <w:rsid w:val="002B7B17"/>
    <w:rsid w:val="002C0814"/>
    <w:rsid w:val="002C1104"/>
    <w:rsid w:val="002C15FF"/>
    <w:rsid w:val="002C1916"/>
    <w:rsid w:val="002C1D09"/>
    <w:rsid w:val="002C1E85"/>
    <w:rsid w:val="002C2745"/>
    <w:rsid w:val="002C2747"/>
    <w:rsid w:val="002C2830"/>
    <w:rsid w:val="002C2872"/>
    <w:rsid w:val="002C2D87"/>
    <w:rsid w:val="002C2F1F"/>
    <w:rsid w:val="002C3F87"/>
    <w:rsid w:val="002C459D"/>
    <w:rsid w:val="002C4A99"/>
    <w:rsid w:val="002C4D33"/>
    <w:rsid w:val="002C5063"/>
    <w:rsid w:val="002C5263"/>
    <w:rsid w:val="002C5F60"/>
    <w:rsid w:val="002C682A"/>
    <w:rsid w:val="002C68E2"/>
    <w:rsid w:val="002C6CF6"/>
    <w:rsid w:val="002C6FE5"/>
    <w:rsid w:val="002C7562"/>
    <w:rsid w:val="002C767D"/>
    <w:rsid w:val="002C79A4"/>
    <w:rsid w:val="002C7F0C"/>
    <w:rsid w:val="002CC508"/>
    <w:rsid w:val="002D001A"/>
    <w:rsid w:val="002D0235"/>
    <w:rsid w:val="002D028B"/>
    <w:rsid w:val="002D096E"/>
    <w:rsid w:val="002D0DA0"/>
    <w:rsid w:val="002D120F"/>
    <w:rsid w:val="002D147B"/>
    <w:rsid w:val="002D1616"/>
    <w:rsid w:val="002D1661"/>
    <w:rsid w:val="002D16E7"/>
    <w:rsid w:val="002D1706"/>
    <w:rsid w:val="002D1713"/>
    <w:rsid w:val="002D171D"/>
    <w:rsid w:val="002D1E1D"/>
    <w:rsid w:val="002D20E0"/>
    <w:rsid w:val="002D2140"/>
    <w:rsid w:val="002D218E"/>
    <w:rsid w:val="002D21CD"/>
    <w:rsid w:val="002D2669"/>
    <w:rsid w:val="002D28E2"/>
    <w:rsid w:val="002D2A0A"/>
    <w:rsid w:val="002D2B3E"/>
    <w:rsid w:val="002D317B"/>
    <w:rsid w:val="002D3587"/>
    <w:rsid w:val="002D37CF"/>
    <w:rsid w:val="002D39B5"/>
    <w:rsid w:val="002D3C21"/>
    <w:rsid w:val="002D425D"/>
    <w:rsid w:val="002D4290"/>
    <w:rsid w:val="002D4484"/>
    <w:rsid w:val="002D4B43"/>
    <w:rsid w:val="002D502D"/>
    <w:rsid w:val="002D53F2"/>
    <w:rsid w:val="002D58AB"/>
    <w:rsid w:val="002D5FCD"/>
    <w:rsid w:val="002D630D"/>
    <w:rsid w:val="002D67F1"/>
    <w:rsid w:val="002D6EED"/>
    <w:rsid w:val="002D723F"/>
    <w:rsid w:val="002D7380"/>
    <w:rsid w:val="002D7FBB"/>
    <w:rsid w:val="002E06F7"/>
    <w:rsid w:val="002E0747"/>
    <w:rsid w:val="002E0F69"/>
    <w:rsid w:val="002E1582"/>
    <w:rsid w:val="002E2071"/>
    <w:rsid w:val="002E2420"/>
    <w:rsid w:val="002E2927"/>
    <w:rsid w:val="002E2B80"/>
    <w:rsid w:val="002E33BA"/>
    <w:rsid w:val="002E38EF"/>
    <w:rsid w:val="002E408C"/>
    <w:rsid w:val="002E413E"/>
    <w:rsid w:val="002E46DE"/>
    <w:rsid w:val="002E4947"/>
    <w:rsid w:val="002E4B7E"/>
    <w:rsid w:val="002E51B3"/>
    <w:rsid w:val="002E52B7"/>
    <w:rsid w:val="002E536E"/>
    <w:rsid w:val="002E5396"/>
    <w:rsid w:val="002E53BA"/>
    <w:rsid w:val="002E5702"/>
    <w:rsid w:val="002E6470"/>
    <w:rsid w:val="002E64E7"/>
    <w:rsid w:val="002E6B4A"/>
    <w:rsid w:val="002E6BF6"/>
    <w:rsid w:val="002E6D70"/>
    <w:rsid w:val="002E6ED6"/>
    <w:rsid w:val="002E74DF"/>
    <w:rsid w:val="002E75E6"/>
    <w:rsid w:val="002E76DD"/>
    <w:rsid w:val="002E7A2D"/>
    <w:rsid w:val="002E7C4B"/>
    <w:rsid w:val="002F0FC0"/>
    <w:rsid w:val="002F0FC6"/>
    <w:rsid w:val="002F124D"/>
    <w:rsid w:val="002F1355"/>
    <w:rsid w:val="002F17D9"/>
    <w:rsid w:val="002F17DB"/>
    <w:rsid w:val="002F20EC"/>
    <w:rsid w:val="002F22AB"/>
    <w:rsid w:val="002F231F"/>
    <w:rsid w:val="002F292B"/>
    <w:rsid w:val="002F2A87"/>
    <w:rsid w:val="002F2E84"/>
    <w:rsid w:val="002F2E94"/>
    <w:rsid w:val="002F3ACD"/>
    <w:rsid w:val="002F3D5B"/>
    <w:rsid w:val="002F3F0D"/>
    <w:rsid w:val="002F4195"/>
    <w:rsid w:val="002F419A"/>
    <w:rsid w:val="002F4331"/>
    <w:rsid w:val="002F4599"/>
    <w:rsid w:val="002F46CF"/>
    <w:rsid w:val="002F4E41"/>
    <w:rsid w:val="002F4E9D"/>
    <w:rsid w:val="002F4FD1"/>
    <w:rsid w:val="002F5147"/>
    <w:rsid w:val="002F5C55"/>
    <w:rsid w:val="002F704E"/>
    <w:rsid w:val="002F70D8"/>
    <w:rsid w:val="002F713F"/>
    <w:rsid w:val="002F7817"/>
    <w:rsid w:val="002F7ABD"/>
    <w:rsid w:val="0030029B"/>
    <w:rsid w:val="00300313"/>
    <w:rsid w:val="003007B2"/>
    <w:rsid w:val="0030096D"/>
    <w:rsid w:val="00300ADD"/>
    <w:rsid w:val="0030138C"/>
    <w:rsid w:val="003014B3"/>
    <w:rsid w:val="003015E9"/>
    <w:rsid w:val="00301738"/>
    <w:rsid w:val="00301CAA"/>
    <w:rsid w:val="00301F38"/>
    <w:rsid w:val="00301FCF"/>
    <w:rsid w:val="003023AC"/>
    <w:rsid w:val="0030296D"/>
    <w:rsid w:val="00303087"/>
    <w:rsid w:val="00303447"/>
    <w:rsid w:val="003036A9"/>
    <w:rsid w:val="00303773"/>
    <w:rsid w:val="00303DC5"/>
    <w:rsid w:val="00303EE1"/>
    <w:rsid w:val="003043D8"/>
    <w:rsid w:val="0030490C"/>
    <w:rsid w:val="00304927"/>
    <w:rsid w:val="00304ADE"/>
    <w:rsid w:val="00304AE5"/>
    <w:rsid w:val="00304F11"/>
    <w:rsid w:val="00305243"/>
    <w:rsid w:val="003053C9"/>
    <w:rsid w:val="00305957"/>
    <w:rsid w:val="00305CA6"/>
    <w:rsid w:val="00306266"/>
    <w:rsid w:val="00306EA6"/>
    <w:rsid w:val="00306F40"/>
    <w:rsid w:val="00307333"/>
    <w:rsid w:val="003075CE"/>
    <w:rsid w:val="00307A94"/>
    <w:rsid w:val="00307E4B"/>
    <w:rsid w:val="003100E8"/>
    <w:rsid w:val="003104A9"/>
    <w:rsid w:val="003107A6"/>
    <w:rsid w:val="0031095F"/>
    <w:rsid w:val="003109E5"/>
    <w:rsid w:val="003112DF"/>
    <w:rsid w:val="003112FD"/>
    <w:rsid w:val="00311444"/>
    <w:rsid w:val="00311FAD"/>
    <w:rsid w:val="003121DD"/>
    <w:rsid w:val="003121E9"/>
    <w:rsid w:val="00312597"/>
    <w:rsid w:val="00312694"/>
    <w:rsid w:val="003129EE"/>
    <w:rsid w:val="00312FAF"/>
    <w:rsid w:val="003130DB"/>
    <w:rsid w:val="003135AE"/>
    <w:rsid w:val="0031391B"/>
    <w:rsid w:val="003142F5"/>
    <w:rsid w:val="00314855"/>
    <w:rsid w:val="00314C0A"/>
    <w:rsid w:val="0031513F"/>
    <w:rsid w:val="003152E6"/>
    <w:rsid w:val="0031536C"/>
    <w:rsid w:val="003157CA"/>
    <w:rsid w:val="00315889"/>
    <w:rsid w:val="003159D6"/>
    <w:rsid w:val="00315D0A"/>
    <w:rsid w:val="003165D3"/>
    <w:rsid w:val="003178C6"/>
    <w:rsid w:val="0031798D"/>
    <w:rsid w:val="00317DA1"/>
    <w:rsid w:val="00317E6F"/>
    <w:rsid w:val="00320799"/>
    <w:rsid w:val="00320861"/>
    <w:rsid w:val="00320B0F"/>
    <w:rsid w:val="00320D66"/>
    <w:rsid w:val="003213E8"/>
    <w:rsid w:val="0032156C"/>
    <w:rsid w:val="00321640"/>
    <w:rsid w:val="00321A48"/>
    <w:rsid w:val="00321C69"/>
    <w:rsid w:val="00321DBE"/>
    <w:rsid w:val="00321F7F"/>
    <w:rsid w:val="003228A1"/>
    <w:rsid w:val="003229CE"/>
    <w:rsid w:val="00322BCD"/>
    <w:rsid w:val="00322C7B"/>
    <w:rsid w:val="00322D48"/>
    <w:rsid w:val="003236B0"/>
    <w:rsid w:val="00323843"/>
    <w:rsid w:val="0032390E"/>
    <w:rsid w:val="00323FB9"/>
    <w:rsid w:val="0032416B"/>
    <w:rsid w:val="00324674"/>
    <w:rsid w:val="003249C8"/>
    <w:rsid w:val="00324C85"/>
    <w:rsid w:val="0032537A"/>
    <w:rsid w:val="00325D20"/>
    <w:rsid w:val="0032601F"/>
    <w:rsid w:val="00326372"/>
    <w:rsid w:val="0032655D"/>
    <w:rsid w:val="0032662E"/>
    <w:rsid w:val="0032665F"/>
    <w:rsid w:val="00326A60"/>
    <w:rsid w:val="00326CE4"/>
    <w:rsid w:val="0032763C"/>
    <w:rsid w:val="00327993"/>
    <w:rsid w:val="00327BA5"/>
    <w:rsid w:val="00327D9D"/>
    <w:rsid w:val="00330219"/>
    <w:rsid w:val="00330822"/>
    <w:rsid w:val="00330E23"/>
    <w:rsid w:val="00330F81"/>
    <w:rsid w:val="00331100"/>
    <w:rsid w:val="003313B6"/>
    <w:rsid w:val="003313E4"/>
    <w:rsid w:val="00331B2C"/>
    <w:rsid w:val="00331C9E"/>
    <w:rsid w:val="00331DC2"/>
    <w:rsid w:val="00331FD2"/>
    <w:rsid w:val="003328E2"/>
    <w:rsid w:val="00332B83"/>
    <w:rsid w:val="00332CB1"/>
    <w:rsid w:val="00333067"/>
    <w:rsid w:val="00333579"/>
    <w:rsid w:val="00333843"/>
    <w:rsid w:val="00333972"/>
    <w:rsid w:val="00333B78"/>
    <w:rsid w:val="00333CF2"/>
    <w:rsid w:val="00334154"/>
    <w:rsid w:val="00334256"/>
    <w:rsid w:val="0033446C"/>
    <w:rsid w:val="00334761"/>
    <w:rsid w:val="003347A6"/>
    <w:rsid w:val="00334BEA"/>
    <w:rsid w:val="00334D60"/>
    <w:rsid w:val="003355E1"/>
    <w:rsid w:val="0033576F"/>
    <w:rsid w:val="003357AC"/>
    <w:rsid w:val="00335DA1"/>
    <w:rsid w:val="0033608E"/>
    <w:rsid w:val="00336114"/>
    <w:rsid w:val="00336261"/>
    <w:rsid w:val="00336267"/>
    <w:rsid w:val="00336380"/>
    <w:rsid w:val="00336E12"/>
    <w:rsid w:val="0033706C"/>
    <w:rsid w:val="003372C4"/>
    <w:rsid w:val="00337312"/>
    <w:rsid w:val="0033783C"/>
    <w:rsid w:val="0034005A"/>
    <w:rsid w:val="0034020F"/>
    <w:rsid w:val="003403DF"/>
    <w:rsid w:val="00340ECA"/>
    <w:rsid w:val="003413BE"/>
    <w:rsid w:val="0034158F"/>
    <w:rsid w:val="003419D1"/>
    <w:rsid w:val="00341F56"/>
    <w:rsid w:val="00341FA0"/>
    <w:rsid w:val="00342175"/>
    <w:rsid w:val="003421C2"/>
    <w:rsid w:val="0034231A"/>
    <w:rsid w:val="003426C3"/>
    <w:rsid w:val="00342F7E"/>
    <w:rsid w:val="003432F3"/>
    <w:rsid w:val="00343528"/>
    <w:rsid w:val="00343831"/>
    <w:rsid w:val="00343B17"/>
    <w:rsid w:val="00343C03"/>
    <w:rsid w:val="00343D6A"/>
    <w:rsid w:val="0034447B"/>
    <w:rsid w:val="00344CC8"/>
    <w:rsid w:val="00344F3D"/>
    <w:rsid w:val="00344F8A"/>
    <w:rsid w:val="00345299"/>
    <w:rsid w:val="0034558C"/>
    <w:rsid w:val="003459D2"/>
    <w:rsid w:val="00346A84"/>
    <w:rsid w:val="00346AB7"/>
    <w:rsid w:val="00346E30"/>
    <w:rsid w:val="00347338"/>
    <w:rsid w:val="003475A8"/>
    <w:rsid w:val="0034769B"/>
    <w:rsid w:val="003478A3"/>
    <w:rsid w:val="00347AF2"/>
    <w:rsid w:val="00347BDB"/>
    <w:rsid w:val="003500C4"/>
    <w:rsid w:val="003501C0"/>
    <w:rsid w:val="00350371"/>
    <w:rsid w:val="00350637"/>
    <w:rsid w:val="00350F61"/>
    <w:rsid w:val="00350F98"/>
    <w:rsid w:val="003514A3"/>
    <w:rsid w:val="0035152D"/>
    <w:rsid w:val="00351545"/>
    <w:rsid w:val="00351A8D"/>
    <w:rsid w:val="00351C89"/>
    <w:rsid w:val="00351F25"/>
    <w:rsid w:val="003526BB"/>
    <w:rsid w:val="00352739"/>
    <w:rsid w:val="00352A0D"/>
    <w:rsid w:val="00352BCF"/>
    <w:rsid w:val="00352DFB"/>
    <w:rsid w:val="003530F2"/>
    <w:rsid w:val="003536F5"/>
    <w:rsid w:val="003537B8"/>
    <w:rsid w:val="00353932"/>
    <w:rsid w:val="00353BD6"/>
    <w:rsid w:val="00354581"/>
    <w:rsid w:val="0035464B"/>
    <w:rsid w:val="003546F1"/>
    <w:rsid w:val="00354829"/>
    <w:rsid w:val="00355A37"/>
    <w:rsid w:val="00355B2C"/>
    <w:rsid w:val="00355E08"/>
    <w:rsid w:val="00355F6A"/>
    <w:rsid w:val="0035618F"/>
    <w:rsid w:val="00356467"/>
    <w:rsid w:val="00356893"/>
    <w:rsid w:val="00356A13"/>
    <w:rsid w:val="00356E91"/>
    <w:rsid w:val="00357035"/>
    <w:rsid w:val="0035729A"/>
    <w:rsid w:val="003575C6"/>
    <w:rsid w:val="003575DD"/>
    <w:rsid w:val="00357AD1"/>
    <w:rsid w:val="003602C1"/>
    <w:rsid w:val="00360306"/>
    <w:rsid w:val="003607C7"/>
    <w:rsid w:val="00360CCA"/>
    <w:rsid w:val="00361013"/>
    <w:rsid w:val="00361A56"/>
    <w:rsid w:val="00362158"/>
    <w:rsid w:val="0036252A"/>
    <w:rsid w:val="003630A1"/>
    <w:rsid w:val="00363A38"/>
    <w:rsid w:val="00364D9D"/>
    <w:rsid w:val="00364F8B"/>
    <w:rsid w:val="003651EC"/>
    <w:rsid w:val="003652D4"/>
    <w:rsid w:val="00365F2A"/>
    <w:rsid w:val="00366322"/>
    <w:rsid w:val="0036636F"/>
    <w:rsid w:val="00366A9D"/>
    <w:rsid w:val="00366CEF"/>
    <w:rsid w:val="00366DD8"/>
    <w:rsid w:val="00367327"/>
    <w:rsid w:val="003677B0"/>
    <w:rsid w:val="00367BD0"/>
    <w:rsid w:val="0037014C"/>
    <w:rsid w:val="003701B9"/>
    <w:rsid w:val="0037053B"/>
    <w:rsid w:val="0037067C"/>
    <w:rsid w:val="00370720"/>
    <w:rsid w:val="00370B29"/>
    <w:rsid w:val="00370EB2"/>
    <w:rsid w:val="00371048"/>
    <w:rsid w:val="0037123F"/>
    <w:rsid w:val="00371309"/>
    <w:rsid w:val="003714F5"/>
    <w:rsid w:val="00371BE2"/>
    <w:rsid w:val="00371C6F"/>
    <w:rsid w:val="00371DE9"/>
    <w:rsid w:val="00372706"/>
    <w:rsid w:val="00372722"/>
    <w:rsid w:val="0037396C"/>
    <w:rsid w:val="00373BBE"/>
    <w:rsid w:val="0037421D"/>
    <w:rsid w:val="0037479D"/>
    <w:rsid w:val="00374A2A"/>
    <w:rsid w:val="003750B5"/>
    <w:rsid w:val="00375682"/>
    <w:rsid w:val="00375812"/>
    <w:rsid w:val="00376028"/>
    <w:rsid w:val="00376093"/>
    <w:rsid w:val="003762AE"/>
    <w:rsid w:val="003766F9"/>
    <w:rsid w:val="0037678D"/>
    <w:rsid w:val="00376969"/>
    <w:rsid w:val="00376BCF"/>
    <w:rsid w:val="00376BF5"/>
    <w:rsid w:val="00376E47"/>
    <w:rsid w:val="003779AE"/>
    <w:rsid w:val="0037A80A"/>
    <w:rsid w:val="0038078C"/>
    <w:rsid w:val="003808EA"/>
    <w:rsid w:val="00380C7D"/>
    <w:rsid w:val="00380D22"/>
    <w:rsid w:val="0038147C"/>
    <w:rsid w:val="003818F0"/>
    <w:rsid w:val="00381BD3"/>
    <w:rsid w:val="00381E48"/>
    <w:rsid w:val="0038207B"/>
    <w:rsid w:val="00382150"/>
    <w:rsid w:val="00382929"/>
    <w:rsid w:val="00382FA3"/>
    <w:rsid w:val="003835F3"/>
    <w:rsid w:val="003838BE"/>
    <w:rsid w:val="00383DA1"/>
    <w:rsid w:val="00383EC6"/>
    <w:rsid w:val="00383EF0"/>
    <w:rsid w:val="003847E4"/>
    <w:rsid w:val="00384945"/>
    <w:rsid w:val="00384AE2"/>
    <w:rsid w:val="00384DA0"/>
    <w:rsid w:val="00384E74"/>
    <w:rsid w:val="00384E75"/>
    <w:rsid w:val="00384EAC"/>
    <w:rsid w:val="00384F5F"/>
    <w:rsid w:val="003858F0"/>
    <w:rsid w:val="00385F30"/>
    <w:rsid w:val="00386122"/>
    <w:rsid w:val="003861DA"/>
    <w:rsid w:val="00386838"/>
    <w:rsid w:val="0038685D"/>
    <w:rsid w:val="00386898"/>
    <w:rsid w:val="00386918"/>
    <w:rsid w:val="00386A7F"/>
    <w:rsid w:val="00386C74"/>
    <w:rsid w:val="003870A5"/>
    <w:rsid w:val="003878F1"/>
    <w:rsid w:val="00387953"/>
    <w:rsid w:val="00387EBF"/>
    <w:rsid w:val="00387FED"/>
    <w:rsid w:val="003908CD"/>
    <w:rsid w:val="00390917"/>
    <w:rsid w:val="00390B4C"/>
    <w:rsid w:val="00391044"/>
    <w:rsid w:val="00391295"/>
    <w:rsid w:val="003916AB"/>
    <w:rsid w:val="00391880"/>
    <w:rsid w:val="00391B3B"/>
    <w:rsid w:val="00391B56"/>
    <w:rsid w:val="003920A7"/>
    <w:rsid w:val="0039217B"/>
    <w:rsid w:val="0039218E"/>
    <w:rsid w:val="00392915"/>
    <w:rsid w:val="003929D1"/>
    <w:rsid w:val="00393103"/>
    <w:rsid w:val="00393696"/>
    <w:rsid w:val="003937DB"/>
    <w:rsid w:val="00393963"/>
    <w:rsid w:val="00393FEF"/>
    <w:rsid w:val="003940D5"/>
    <w:rsid w:val="003943EC"/>
    <w:rsid w:val="00394ABF"/>
    <w:rsid w:val="00394D8A"/>
    <w:rsid w:val="00395095"/>
    <w:rsid w:val="0039550D"/>
    <w:rsid w:val="00395575"/>
    <w:rsid w:val="00395672"/>
    <w:rsid w:val="00395920"/>
    <w:rsid w:val="003959AD"/>
    <w:rsid w:val="00395A8B"/>
    <w:rsid w:val="0039611A"/>
    <w:rsid w:val="00396621"/>
    <w:rsid w:val="00396971"/>
    <w:rsid w:val="00396ABF"/>
    <w:rsid w:val="00396E36"/>
    <w:rsid w:val="00396FD5"/>
    <w:rsid w:val="003978EE"/>
    <w:rsid w:val="003A0339"/>
    <w:rsid w:val="003A06C8"/>
    <w:rsid w:val="003A0ACE"/>
    <w:rsid w:val="003A0B94"/>
    <w:rsid w:val="003A0D7C"/>
    <w:rsid w:val="003A1065"/>
    <w:rsid w:val="003A11B1"/>
    <w:rsid w:val="003A12C3"/>
    <w:rsid w:val="003A2491"/>
    <w:rsid w:val="003A27F0"/>
    <w:rsid w:val="003A2A67"/>
    <w:rsid w:val="003A2AE8"/>
    <w:rsid w:val="003A2DAD"/>
    <w:rsid w:val="003A3038"/>
    <w:rsid w:val="003A31DD"/>
    <w:rsid w:val="003A374E"/>
    <w:rsid w:val="003A3A70"/>
    <w:rsid w:val="003A4839"/>
    <w:rsid w:val="003A4AB2"/>
    <w:rsid w:val="003A503D"/>
    <w:rsid w:val="003A5290"/>
    <w:rsid w:val="003A5A9A"/>
    <w:rsid w:val="003A5F17"/>
    <w:rsid w:val="003A63AE"/>
    <w:rsid w:val="003A66F9"/>
    <w:rsid w:val="003A6EBF"/>
    <w:rsid w:val="003A73CE"/>
    <w:rsid w:val="003A7474"/>
    <w:rsid w:val="003A75AD"/>
    <w:rsid w:val="003A7962"/>
    <w:rsid w:val="003A7D87"/>
    <w:rsid w:val="003B0155"/>
    <w:rsid w:val="003B091A"/>
    <w:rsid w:val="003B2137"/>
    <w:rsid w:val="003B26D2"/>
    <w:rsid w:val="003B28EB"/>
    <w:rsid w:val="003B29BC"/>
    <w:rsid w:val="003B2EE7"/>
    <w:rsid w:val="003B2F7D"/>
    <w:rsid w:val="003B31C3"/>
    <w:rsid w:val="003B3521"/>
    <w:rsid w:val="003B3AA6"/>
    <w:rsid w:val="003B4920"/>
    <w:rsid w:val="003B52D2"/>
    <w:rsid w:val="003B6044"/>
    <w:rsid w:val="003B632E"/>
    <w:rsid w:val="003B6790"/>
    <w:rsid w:val="003B74BA"/>
    <w:rsid w:val="003B78C9"/>
    <w:rsid w:val="003B7963"/>
    <w:rsid w:val="003B7A2D"/>
    <w:rsid w:val="003B7EE7"/>
    <w:rsid w:val="003C0152"/>
    <w:rsid w:val="003C0251"/>
    <w:rsid w:val="003C09FC"/>
    <w:rsid w:val="003C0C52"/>
    <w:rsid w:val="003C0FC3"/>
    <w:rsid w:val="003C17A1"/>
    <w:rsid w:val="003C1B3E"/>
    <w:rsid w:val="003C1CAE"/>
    <w:rsid w:val="003C23FB"/>
    <w:rsid w:val="003C24EF"/>
    <w:rsid w:val="003C2777"/>
    <w:rsid w:val="003C2991"/>
    <w:rsid w:val="003C2CA6"/>
    <w:rsid w:val="003C2CCB"/>
    <w:rsid w:val="003C2DD4"/>
    <w:rsid w:val="003C2FF3"/>
    <w:rsid w:val="003C3325"/>
    <w:rsid w:val="003C332F"/>
    <w:rsid w:val="003C3442"/>
    <w:rsid w:val="003C38D5"/>
    <w:rsid w:val="003C3C5B"/>
    <w:rsid w:val="003C3CAC"/>
    <w:rsid w:val="003C3F14"/>
    <w:rsid w:val="003C3F6D"/>
    <w:rsid w:val="003C43BB"/>
    <w:rsid w:val="003C4528"/>
    <w:rsid w:val="003C4545"/>
    <w:rsid w:val="003C46D6"/>
    <w:rsid w:val="003C4DC4"/>
    <w:rsid w:val="003C517E"/>
    <w:rsid w:val="003C52D6"/>
    <w:rsid w:val="003C56CC"/>
    <w:rsid w:val="003C59D3"/>
    <w:rsid w:val="003C5E28"/>
    <w:rsid w:val="003C61B6"/>
    <w:rsid w:val="003C635A"/>
    <w:rsid w:val="003C65B4"/>
    <w:rsid w:val="003C661E"/>
    <w:rsid w:val="003C67B8"/>
    <w:rsid w:val="003C688E"/>
    <w:rsid w:val="003C6F0D"/>
    <w:rsid w:val="003C6F80"/>
    <w:rsid w:val="003C70E5"/>
    <w:rsid w:val="003C73D5"/>
    <w:rsid w:val="003C749C"/>
    <w:rsid w:val="003C7F68"/>
    <w:rsid w:val="003C7FBF"/>
    <w:rsid w:val="003D02E8"/>
    <w:rsid w:val="003D06C6"/>
    <w:rsid w:val="003D0A51"/>
    <w:rsid w:val="003D113B"/>
    <w:rsid w:val="003D116F"/>
    <w:rsid w:val="003D1188"/>
    <w:rsid w:val="003D12F2"/>
    <w:rsid w:val="003D13F7"/>
    <w:rsid w:val="003D15D2"/>
    <w:rsid w:val="003D1AA6"/>
    <w:rsid w:val="003D1E51"/>
    <w:rsid w:val="003D20B9"/>
    <w:rsid w:val="003D2A1E"/>
    <w:rsid w:val="003D2B3F"/>
    <w:rsid w:val="003D2BB5"/>
    <w:rsid w:val="003D2E3E"/>
    <w:rsid w:val="003D3087"/>
    <w:rsid w:val="003D39EC"/>
    <w:rsid w:val="003D3B3B"/>
    <w:rsid w:val="003D3B3F"/>
    <w:rsid w:val="003D3E22"/>
    <w:rsid w:val="003D411E"/>
    <w:rsid w:val="003D437E"/>
    <w:rsid w:val="003D496A"/>
    <w:rsid w:val="003D4FBD"/>
    <w:rsid w:val="003D5774"/>
    <w:rsid w:val="003D5880"/>
    <w:rsid w:val="003D58F9"/>
    <w:rsid w:val="003D5DED"/>
    <w:rsid w:val="003D5EDA"/>
    <w:rsid w:val="003D615D"/>
    <w:rsid w:val="003D6A69"/>
    <w:rsid w:val="003D6F3D"/>
    <w:rsid w:val="003D7109"/>
    <w:rsid w:val="003D738B"/>
    <w:rsid w:val="003D77A5"/>
    <w:rsid w:val="003D77FB"/>
    <w:rsid w:val="003D7810"/>
    <w:rsid w:val="003D782E"/>
    <w:rsid w:val="003D7D20"/>
    <w:rsid w:val="003E0444"/>
    <w:rsid w:val="003E0A1C"/>
    <w:rsid w:val="003E0A54"/>
    <w:rsid w:val="003E0D83"/>
    <w:rsid w:val="003E0DE4"/>
    <w:rsid w:val="003E0F6B"/>
    <w:rsid w:val="003E105F"/>
    <w:rsid w:val="003E1BC1"/>
    <w:rsid w:val="003E1E60"/>
    <w:rsid w:val="003E21AC"/>
    <w:rsid w:val="003E21FB"/>
    <w:rsid w:val="003E251D"/>
    <w:rsid w:val="003E2639"/>
    <w:rsid w:val="003E295D"/>
    <w:rsid w:val="003E3299"/>
    <w:rsid w:val="003E351B"/>
    <w:rsid w:val="003E3B72"/>
    <w:rsid w:val="003E3BBB"/>
    <w:rsid w:val="003E3DD5"/>
    <w:rsid w:val="003E4281"/>
    <w:rsid w:val="003E42F9"/>
    <w:rsid w:val="003E435F"/>
    <w:rsid w:val="003E48BF"/>
    <w:rsid w:val="003E4AA0"/>
    <w:rsid w:val="003E54B7"/>
    <w:rsid w:val="003E54CB"/>
    <w:rsid w:val="003E5568"/>
    <w:rsid w:val="003E5A7B"/>
    <w:rsid w:val="003E5B84"/>
    <w:rsid w:val="003E5BFE"/>
    <w:rsid w:val="003E5D78"/>
    <w:rsid w:val="003E62A9"/>
    <w:rsid w:val="003E63A2"/>
    <w:rsid w:val="003E6501"/>
    <w:rsid w:val="003E6504"/>
    <w:rsid w:val="003E7022"/>
    <w:rsid w:val="003E728E"/>
    <w:rsid w:val="003E75A0"/>
    <w:rsid w:val="003E7897"/>
    <w:rsid w:val="003E7E92"/>
    <w:rsid w:val="003E7FAA"/>
    <w:rsid w:val="003E7FE7"/>
    <w:rsid w:val="003F07C6"/>
    <w:rsid w:val="003F07DA"/>
    <w:rsid w:val="003F08F8"/>
    <w:rsid w:val="003F0ECF"/>
    <w:rsid w:val="003F119C"/>
    <w:rsid w:val="003F130F"/>
    <w:rsid w:val="003F146E"/>
    <w:rsid w:val="003F1696"/>
    <w:rsid w:val="003F18D9"/>
    <w:rsid w:val="003F19D9"/>
    <w:rsid w:val="003F1A4D"/>
    <w:rsid w:val="003F1B27"/>
    <w:rsid w:val="003F1F6B"/>
    <w:rsid w:val="003F2309"/>
    <w:rsid w:val="003F2385"/>
    <w:rsid w:val="003F23E5"/>
    <w:rsid w:val="003F254A"/>
    <w:rsid w:val="003F28B4"/>
    <w:rsid w:val="003F2B70"/>
    <w:rsid w:val="003F2C68"/>
    <w:rsid w:val="003F2C7C"/>
    <w:rsid w:val="003F2C82"/>
    <w:rsid w:val="003F2D2E"/>
    <w:rsid w:val="003F2F6E"/>
    <w:rsid w:val="003F2FDD"/>
    <w:rsid w:val="003F3464"/>
    <w:rsid w:val="003F36A1"/>
    <w:rsid w:val="003F3757"/>
    <w:rsid w:val="003F38BD"/>
    <w:rsid w:val="003F3AA4"/>
    <w:rsid w:val="003F3AE4"/>
    <w:rsid w:val="003F3BCF"/>
    <w:rsid w:val="003F3C4B"/>
    <w:rsid w:val="003F3DF5"/>
    <w:rsid w:val="003F442A"/>
    <w:rsid w:val="003F44B7"/>
    <w:rsid w:val="003F476F"/>
    <w:rsid w:val="003F4D2B"/>
    <w:rsid w:val="003F4E43"/>
    <w:rsid w:val="003F4F6A"/>
    <w:rsid w:val="003F55D5"/>
    <w:rsid w:val="003F57AD"/>
    <w:rsid w:val="003F5A3E"/>
    <w:rsid w:val="003F5C77"/>
    <w:rsid w:val="003F7857"/>
    <w:rsid w:val="003F7BAB"/>
    <w:rsid w:val="004001AF"/>
    <w:rsid w:val="0040043C"/>
    <w:rsid w:val="004004DF"/>
    <w:rsid w:val="004008E9"/>
    <w:rsid w:val="00400B00"/>
    <w:rsid w:val="004011CA"/>
    <w:rsid w:val="004013A8"/>
    <w:rsid w:val="00401446"/>
    <w:rsid w:val="00401674"/>
    <w:rsid w:val="004017B0"/>
    <w:rsid w:val="00401DE5"/>
    <w:rsid w:val="00403EB5"/>
    <w:rsid w:val="0040414E"/>
    <w:rsid w:val="0040425F"/>
    <w:rsid w:val="00404988"/>
    <w:rsid w:val="00404E60"/>
    <w:rsid w:val="00404EB2"/>
    <w:rsid w:val="00405545"/>
    <w:rsid w:val="004058DB"/>
    <w:rsid w:val="00405A19"/>
    <w:rsid w:val="00405E22"/>
    <w:rsid w:val="004064E3"/>
    <w:rsid w:val="00406E8C"/>
    <w:rsid w:val="00407CE6"/>
    <w:rsid w:val="0041000F"/>
    <w:rsid w:val="004102DD"/>
    <w:rsid w:val="00410522"/>
    <w:rsid w:val="0041072B"/>
    <w:rsid w:val="00410BBF"/>
    <w:rsid w:val="00410F15"/>
    <w:rsid w:val="00411BA1"/>
    <w:rsid w:val="00411EFF"/>
    <w:rsid w:val="004126A6"/>
    <w:rsid w:val="004126F0"/>
    <w:rsid w:val="00412F6E"/>
    <w:rsid w:val="004132A5"/>
    <w:rsid w:val="00413819"/>
    <w:rsid w:val="00413884"/>
    <w:rsid w:val="00413D48"/>
    <w:rsid w:val="00413DAE"/>
    <w:rsid w:val="00413F17"/>
    <w:rsid w:val="00413F23"/>
    <w:rsid w:val="0041444E"/>
    <w:rsid w:val="004147A5"/>
    <w:rsid w:val="00414852"/>
    <w:rsid w:val="004149F5"/>
    <w:rsid w:val="00414A39"/>
    <w:rsid w:val="00414C7F"/>
    <w:rsid w:val="00415AD8"/>
    <w:rsid w:val="00416503"/>
    <w:rsid w:val="004168B8"/>
    <w:rsid w:val="00416EC9"/>
    <w:rsid w:val="00416F59"/>
    <w:rsid w:val="0041725E"/>
    <w:rsid w:val="0041738C"/>
    <w:rsid w:val="0041777E"/>
    <w:rsid w:val="00417C59"/>
    <w:rsid w:val="004200F0"/>
    <w:rsid w:val="0042040D"/>
    <w:rsid w:val="0042041E"/>
    <w:rsid w:val="00421861"/>
    <w:rsid w:val="00421CA3"/>
    <w:rsid w:val="00421DBA"/>
    <w:rsid w:val="00421E05"/>
    <w:rsid w:val="0042230D"/>
    <w:rsid w:val="00422562"/>
    <w:rsid w:val="00422B3A"/>
    <w:rsid w:val="00422FB1"/>
    <w:rsid w:val="00423124"/>
    <w:rsid w:val="00423346"/>
    <w:rsid w:val="00423739"/>
    <w:rsid w:val="004238D0"/>
    <w:rsid w:val="00423AFF"/>
    <w:rsid w:val="00424240"/>
    <w:rsid w:val="00424318"/>
    <w:rsid w:val="00424B6A"/>
    <w:rsid w:val="00424D67"/>
    <w:rsid w:val="004251EC"/>
    <w:rsid w:val="004254B8"/>
    <w:rsid w:val="0042561F"/>
    <w:rsid w:val="00425B6F"/>
    <w:rsid w:val="00425D46"/>
    <w:rsid w:val="00425E07"/>
    <w:rsid w:val="004263E3"/>
    <w:rsid w:val="0042644F"/>
    <w:rsid w:val="00426458"/>
    <w:rsid w:val="004275BE"/>
    <w:rsid w:val="00427B4E"/>
    <w:rsid w:val="00427EC4"/>
    <w:rsid w:val="004304AA"/>
    <w:rsid w:val="00430738"/>
    <w:rsid w:val="00430A3F"/>
    <w:rsid w:val="00430EFD"/>
    <w:rsid w:val="004312F9"/>
    <w:rsid w:val="00431534"/>
    <w:rsid w:val="004315FC"/>
    <w:rsid w:val="00431CA0"/>
    <w:rsid w:val="004320A2"/>
    <w:rsid w:val="00432554"/>
    <w:rsid w:val="00432679"/>
    <w:rsid w:val="00432934"/>
    <w:rsid w:val="00432B09"/>
    <w:rsid w:val="0043302A"/>
    <w:rsid w:val="00433923"/>
    <w:rsid w:val="00433E60"/>
    <w:rsid w:val="0043448B"/>
    <w:rsid w:val="00434522"/>
    <w:rsid w:val="004345CD"/>
    <w:rsid w:val="004345CE"/>
    <w:rsid w:val="0043566D"/>
    <w:rsid w:val="004359C9"/>
    <w:rsid w:val="00436259"/>
    <w:rsid w:val="004362F5"/>
    <w:rsid w:val="00436550"/>
    <w:rsid w:val="004365A3"/>
    <w:rsid w:val="00436632"/>
    <w:rsid w:val="0043711F"/>
    <w:rsid w:val="004373D9"/>
    <w:rsid w:val="004376E6"/>
    <w:rsid w:val="00437D3A"/>
    <w:rsid w:val="00437FA3"/>
    <w:rsid w:val="00440C5B"/>
    <w:rsid w:val="0044146D"/>
    <w:rsid w:val="004416CD"/>
    <w:rsid w:val="0044192E"/>
    <w:rsid w:val="00441AC2"/>
    <w:rsid w:val="0044249B"/>
    <w:rsid w:val="0044251F"/>
    <w:rsid w:val="00442681"/>
    <w:rsid w:val="004428BF"/>
    <w:rsid w:val="00442FF4"/>
    <w:rsid w:val="004432A9"/>
    <w:rsid w:val="004438EE"/>
    <w:rsid w:val="00443CEE"/>
    <w:rsid w:val="00443FD7"/>
    <w:rsid w:val="0044429E"/>
    <w:rsid w:val="00444549"/>
    <w:rsid w:val="00444AA8"/>
    <w:rsid w:val="004450D6"/>
    <w:rsid w:val="00445348"/>
    <w:rsid w:val="00445487"/>
    <w:rsid w:val="004455CC"/>
    <w:rsid w:val="004457E7"/>
    <w:rsid w:val="00445889"/>
    <w:rsid w:val="004461ED"/>
    <w:rsid w:val="004467A7"/>
    <w:rsid w:val="00446841"/>
    <w:rsid w:val="00447A1B"/>
    <w:rsid w:val="00447AA6"/>
    <w:rsid w:val="00447AD5"/>
    <w:rsid w:val="0045015B"/>
    <w:rsid w:val="0045023C"/>
    <w:rsid w:val="0045039B"/>
    <w:rsid w:val="004503EF"/>
    <w:rsid w:val="004503F4"/>
    <w:rsid w:val="004509EC"/>
    <w:rsid w:val="00450B27"/>
    <w:rsid w:val="00450D66"/>
    <w:rsid w:val="004512E6"/>
    <w:rsid w:val="00451536"/>
    <w:rsid w:val="004515D9"/>
    <w:rsid w:val="00451A5B"/>
    <w:rsid w:val="00451BD2"/>
    <w:rsid w:val="00452285"/>
    <w:rsid w:val="004523B8"/>
    <w:rsid w:val="004525F4"/>
    <w:rsid w:val="00452646"/>
    <w:rsid w:val="00452BCD"/>
    <w:rsid w:val="00452CEA"/>
    <w:rsid w:val="00454733"/>
    <w:rsid w:val="00455119"/>
    <w:rsid w:val="004558C2"/>
    <w:rsid w:val="00455EDE"/>
    <w:rsid w:val="00456010"/>
    <w:rsid w:val="004560B9"/>
    <w:rsid w:val="0045642E"/>
    <w:rsid w:val="00456537"/>
    <w:rsid w:val="00456ABF"/>
    <w:rsid w:val="00456BF9"/>
    <w:rsid w:val="00456D19"/>
    <w:rsid w:val="004574BC"/>
    <w:rsid w:val="004601E9"/>
    <w:rsid w:val="004605E3"/>
    <w:rsid w:val="004609E2"/>
    <w:rsid w:val="00460BBA"/>
    <w:rsid w:val="004610A7"/>
    <w:rsid w:val="0046131B"/>
    <w:rsid w:val="0046166F"/>
    <w:rsid w:val="00461DC6"/>
    <w:rsid w:val="00462224"/>
    <w:rsid w:val="00462DE2"/>
    <w:rsid w:val="004631F2"/>
    <w:rsid w:val="0046326F"/>
    <w:rsid w:val="00463851"/>
    <w:rsid w:val="00463F0F"/>
    <w:rsid w:val="004648EE"/>
    <w:rsid w:val="00464C13"/>
    <w:rsid w:val="00464E16"/>
    <w:rsid w:val="00464F61"/>
    <w:rsid w:val="004652ED"/>
    <w:rsid w:val="00465A74"/>
    <w:rsid w:val="00465AC5"/>
    <w:rsid w:val="00465B52"/>
    <w:rsid w:val="00466764"/>
    <w:rsid w:val="00466814"/>
    <w:rsid w:val="00466AF0"/>
    <w:rsid w:val="00466EB8"/>
    <w:rsid w:val="0046708E"/>
    <w:rsid w:val="004671F4"/>
    <w:rsid w:val="0046726D"/>
    <w:rsid w:val="00467BE5"/>
    <w:rsid w:val="004700A1"/>
    <w:rsid w:val="0047067E"/>
    <w:rsid w:val="004707F3"/>
    <w:rsid w:val="00470D69"/>
    <w:rsid w:val="00471195"/>
    <w:rsid w:val="00471223"/>
    <w:rsid w:val="0047172F"/>
    <w:rsid w:val="0047190D"/>
    <w:rsid w:val="00472049"/>
    <w:rsid w:val="004720E8"/>
    <w:rsid w:val="0047263E"/>
    <w:rsid w:val="004726F2"/>
    <w:rsid w:val="00472A65"/>
    <w:rsid w:val="00472A99"/>
    <w:rsid w:val="00472AD7"/>
    <w:rsid w:val="00473F8E"/>
    <w:rsid w:val="00474463"/>
    <w:rsid w:val="00474859"/>
    <w:rsid w:val="00474944"/>
    <w:rsid w:val="00474B75"/>
    <w:rsid w:val="00474E4E"/>
    <w:rsid w:val="00474F80"/>
    <w:rsid w:val="00474FF4"/>
    <w:rsid w:val="004754E6"/>
    <w:rsid w:val="00475653"/>
    <w:rsid w:val="0047585E"/>
    <w:rsid w:val="004759C0"/>
    <w:rsid w:val="00475DD4"/>
    <w:rsid w:val="00475ECF"/>
    <w:rsid w:val="00476566"/>
    <w:rsid w:val="00476D18"/>
    <w:rsid w:val="00477294"/>
    <w:rsid w:val="00477B01"/>
    <w:rsid w:val="00477B31"/>
    <w:rsid w:val="00477DA7"/>
    <w:rsid w:val="00480801"/>
    <w:rsid w:val="004810EB"/>
    <w:rsid w:val="004812BA"/>
    <w:rsid w:val="00481402"/>
    <w:rsid w:val="00481582"/>
    <w:rsid w:val="0048175A"/>
    <w:rsid w:val="00481B99"/>
    <w:rsid w:val="00481FAA"/>
    <w:rsid w:val="0048207C"/>
    <w:rsid w:val="004820BD"/>
    <w:rsid w:val="004822A6"/>
    <w:rsid w:val="004822AE"/>
    <w:rsid w:val="004824AE"/>
    <w:rsid w:val="004826B1"/>
    <w:rsid w:val="0048298A"/>
    <w:rsid w:val="00482990"/>
    <w:rsid w:val="00482B78"/>
    <w:rsid w:val="00482D11"/>
    <w:rsid w:val="0048345D"/>
    <w:rsid w:val="0048360C"/>
    <w:rsid w:val="00483737"/>
    <w:rsid w:val="00483CAA"/>
    <w:rsid w:val="00483D14"/>
    <w:rsid w:val="00483F0B"/>
    <w:rsid w:val="004851DD"/>
    <w:rsid w:val="00485874"/>
    <w:rsid w:val="004858DF"/>
    <w:rsid w:val="00485993"/>
    <w:rsid w:val="0048602C"/>
    <w:rsid w:val="00486B9E"/>
    <w:rsid w:val="00487333"/>
    <w:rsid w:val="004873AC"/>
    <w:rsid w:val="00487956"/>
    <w:rsid w:val="00487CA1"/>
    <w:rsid w:val="00490081"/>
    <w:rsid w:val="004901D6"/>
    <w:rsid w:val="004901F1"/>
    <w:rsid w:val="004903C8"/>
    <w:rsid w:val="004909B1"/>
    <w:rsid w:val="004911FB"/>
    <w:rsid w:val="00491570"/>
    <w:rsid w:val="004919E5"/>
    <w:rsid w:val="004923AA"/>
    <w:rsid w:val="00492640"/>
    <w:rsid w:val="00492C87"/>
    <w:rsid w:val="004933EC"/>
    <w:rsid w:val="0049397F"/>
    <w:rsid w:val="00493A3F"/>
    <w:rsid w:val="00493DBC"/>
    <w:rsid w:val="00494596"/>
    <w:rsid w:val="00494F65"/>
    <w:rsid w:val="00494F8F"/>
    <w:rsid w:val="00495480"/>
    <w:rsid w:val="0049588D"/>
    <w:rsid w:val="004958D2"/>
    <w:rsid w:val="00495AAD"/>
    <w:rsid w:val="0049601D"/>
    <w:rsid w:val="00496319"/>
    <w:rsid w:val="00496431"/>
    <w:rsid w:val="0049693A"/>
    <w:rsid w:val="00496C1D"/>
    <w:rsid w:val="00497165"/>
    <w:rsid w:val="00497219"/>
    <w:rsid w:val="00497279"/>
    <w:rsid w:val="004974F1"/>
    <w:rsid w:val="00497DF3"/>
    <w:rsid w:val="00497F17"/>
    <w:rsid w:val="004A0025"/>
    <w:rsid w:val="004A0247"/>
    <w:rsid w:val="004A1117"/>
    <w:rsid w:val="004A1271"/>
    <w:rsid w:val="004A163B"/>
    <w:rsid w:val="004A166D"/>
    <w:rsid w:val="004A182F"/>
    <w:rsid w:val="004A1E76"/>
    <w:rsid w:val="004A1FD8"/>
    <w:rsid w:val="004A2174"/>
    <w:rsid w:val="004A2CDF"/>
    <w:rsid w:val="004A2F85"/>
    <w:rsid w:val="004A3028"/>
    <w:rsid w:val="004A356C"/>
    <w:rsid w:val="004A383B"/>
    <w:rsid w:val="004A3876"/>
    <w:rsid w:val="004A3A96"/>
    <w:rsid w:val="004A40D2"/>
    <w:rsid w:val="004A4CEC"/>
    <w:rsid w:val="004A557D"/>
    <w:rsid w:val="004A570E"/>
    <w:rsid w:val="004A5990"/>
    <w:rsid w:val="004A5A17"/>
    <w:rsid w:val="004A65D4"/>
    <w:rsid w:val="004A670A"/>
    <w:rsid w:val="004A6953"/>
    <w:rsid w:val="004A749A"/>
    <w:rsid w:val="004B01A1"/>
    <w:rsid w:val="004B05CF"/>
    <w:rsid w:val="004B089F"/>
    <w:rsid w:val="004B0C04"/>
    <w:rsid w:val="004B0CE9"/>
    <w:rsid w:val="004B0ED9"/>
    <w:rsid w:val="004B0F05"/>
    <w:rsid w:val="004B1EFE"/>
    <w:rsid w:val="004B250F"/>
    <w:rsid w:val="004B2A3F"/>
    <w:rsid w:val="004B2BC0"/>
    <w:rsid w:val="004B2E87"/>
    <w:rsid w:val="004B2FEB"/>
    <w:rsid w:val="004B3BEF"/>
    <w:rsid w:val="004B457B"/>
    <w:rsid w:val="004B4B4C"/>
    <w:rsid w:val="004B4FC3"/>
    <w:rsid w:val="004B4FC8"/>
    <w:rsid w:val="004B5465"/>
    <w:rsid w:val="004B57DA"/>
    <w:rsid w:val="004B606A"/>
    <w:rsid w:val="004B6158"/>
    <w:rsid w:val="004B671B"/>
    <w:rsid w:val="004B6AD6"/>
    <w:rsid w:val="004B7063"/>
    <w:rsid w:val="004B70F0"/>
    <w:rsid w:val="004B713F"/>
    <w:rsid w:val="004B7231"/>
    <w:rsid w:val="004B75C0"/>
    <w:rsid w:val="004B7A5D"/>
    <w:rsid w:val="004B7D65"/>
    <w:rsid w:val="004B7EC6"/>
    <w:rsid w:val="004C0203"/>
    <w:rsid w:val="004C03B5"/>
    <w:rsid w:val="004C0AE1"/>
    <w:rsid w:val="004C1C3F"/>
    <w:rsid w:val="004C1DCA"/>
    <w:rsid w:val="004C1E45"/>
    <w:rsid w:val="004C21CE"/>
    <w:rsid w:val="004C21FF"/>
    <w:rsid w:val="004C2394"/>
    <w:rsid w:val="004C2417"/>
    <w:rsid w:val="004C26EF"/>
    <w:rsid w:val="004C337E"/>
    <w:rsid w:val="004C3607"/>
    <w:rsid w:val="004C3743"/>
    <w:rsid w:val="004C3BBF"/>
    <w:rsid w:val="004C3D2D"/>
    <w:rsid w:val="004C4368"/>
    <w:rsid w:val="004C4522"/>
    <w:rsid w:val="004C4D25"/>
    <w:rsid w:val="004C517B"/>
    <w:rsid w:val="004C52AB"/>
    <w:rsid w:val="004C5B79"/>
    <w:rsid w:val="004C5D5B"/>
    <w:rsid w:val="004C6223"/>
    <w:rsid w:val="004C6468"/>
    <w:rsid w:val="004C6E75"/>
    <w:rsid w:val="004C708D"/>
    <w:rsid w:val="004C773C"/>
    <w:rsid w:val="004C783C"/>
    <w:rsid w:val="004C7EDC"/>
    <w:rsid w:val="004D04C1"/>
    <w:rsid w:val="004D05A3"/>
    <w:rsid w:val="004D0FAB"/>
    <w:rsid w:val="004D119C"/>
    <w:rsid w:val="004D14A2"/>
    <w:rsid w:val="004D1593"/>
    <w:rsid w:val="004D18E9"/>
    <w:rsid w:val="004D1A3B"/>
    <w:rsid w:val="004D1AB5"/>
    <w:rsid w:val="004D1D6D"/>
    <w:rsid w:val="004D1F56"/>
    <w:rsid w:val="004D20CD"/>
    <w:rsid w:val="004D238D"/>
    <w:rsid w:val="004D262B"/>
    <w:rsid w:val="004D26B7"/>
    <w:rsid w:val="004D2724"/>
    <w:rsid w:val="004D27D6"/>
    <w:rsid w:val="004D2C5F"/>
    <w:rsid w:val="004D2D9B"/>
    <w:rsid w:val="004D2FB5"/>
    <w:rsid w:val="004D3660"/>
    <w:rsid w:val="004D384A"/>
    <w:rsid w:val="004D386F"/>
    <w:rsid w:val="004D3BAB"/>
    <w:rsid w:val="004D474E"/>
    <w:rsid w:val="004D4B81"/>
    <w:rsid w:val="004D4E45"/>
    <w:rsid w:val="004D4EA4"/>
    <w:rsid w:val="004D505E"/>
    <w:rsid w:val="004D5508"/>
    <w:rsid w:val="004D5649"/>
    <w:rsid w:val="004D590F"/>
    <w:rsid w:val="004D5D6A"/>
    <w:rsid w:val="004D609D"/>
    <w:rsid w:val="004D61F5"/>
    <w:rsid w:val="004D6261"/>
    <w:rsid w:val="004D6989"/>
    <w:rsid w:val="004D6DD7"/>
    <w:rsid w:val="004D72CA"/>
    <w:rsid w:val="004D7553"/>
    <w:rsid w:val="004D77C6"/>
    <w:rsid w:val="004E036D"/>
    <w:rsid w:val="004E13F6"/>
    <w:rsid w:val="004E15A9"/>
    <w:rsid w:val="004E16C3"/>
    <w:rsid w:val="004E184F"/>
    <w:rsid w:val="004E1A3E"/>
    <w:rsid w:val="004E2242"/>
    <w:rsid w:val="004E2408"/>
    <w:rsid w:val="004E277E"/>
    <w:rsid w:val="004E2835"/>
    <w:rsid w:val="004E294C"/>
    <w:rsid w:val="004E2B90"/>
    <w:rsid w:val="004E3A51"/>
    <w:rsid w:val="004E3D56"/>
    <w:rsid w:val="004E3D6B"/>
    <w:rsid w:val="004E3F94"/>
    <w:rsid w:val="004E4102"/>
    <w:rsid w:val="004E4132"/>
    <w:rsid w:val="004E4575"/>
    <w:rsid w:val="004E4776"/>
    <w:rsid w:val="004E4891"/>
    <w:rsid w:val="004E4C62"/>
    <w:rsid w:val="004E4C92"/>
    <w:rsid w:val="004E4CE1"/>
    <w:rsid w:val="004E4F79"/>
    <w:rsid w:val="004E51F2"/>
    <w:rsid w:val="004E55CE"/>
    <w:rsid w:val="004E5786"/>
    <w:rsid w:val="004E579E"/>
    <w:rsid w:val="004E5880"/>
    <w:rsid w:val="004E5B93"/>
    <w:rsid w:val="004E5D42"/>
    <w:rsid w:val="004E5D62"/>
    <w:rsid w:val="004E5F97"/>
    <w:rsid w:val="004E6362"/>
    <w:rsid w:val="004E6C55"/>
    <w:rsid w:val="004E780B"/>
    <w:rsid w:val="004E7C99"/>
    <w:rsid w:val="004E7E7F"/>
    <w:rsid w:val="004E7FC2"/>
    <w:rsid w:val="004F018E"/>
    <w:rsid w:val="004F0851"/>
    <w:rsid w:val="004F0A98"/>
    <w:rsid w:val="004F1778"/>
    <w:rsid w:val="004F1C00"/>
    <w:rsid w:val="004F1FA3"/>
    <w:rsid w:val="004F27F6"/>
    <w:rsid w:val="004F2BF5"/>
    <w:rsid w:val="004F3084"/>
    <w:rsid w:val="004F30B3"/>
    <w:rsid w:val="004F31D8"/>
    <w:rsid w:val="004F3415"/>
    <w:rsid w:val="004F36F3"/>
    <w:rsid w:val="004F3A79"/>
    <w:rsid w:val="004F3B1E"/>
    <w:rsid w:val="004F3FFA"/>
    <w:rsid w:val="004F42FF"/>
    <w:rsid w:val="004F436D"/>
    <w:rsid w:val="004F44C2"/>
    <w:rsid w:val="004F4A46"/>
    <w:rsid w:val="004F4F24"/>
    <w:rsid w:val="004F50A3"/>
    <w:rsid w:val="004F50E6"/>
    <w:rsid w:val="004F5199"/>
    <w:rsid w:val="004F53C6"/>
    <w:rsid w:val="004F54AC"/>
    <w:rsid w:val="004F56A8"/>
    <w:rsid w:val="004F5A77"/>
    <w:rsid w:val="004F5B77"/>
    <w:rsid w:val="004F5F67"/>
    <w:rsid w:val="004F61C8"/>
    <w:rsid w:val="004F654B"/>
    <w:rsid w:val="004F75D2"/>
    <w:rsid w:val="004F7AED"/>
    <w:rsid w:val="004F7D96"/>
    <w:rsid w:val="00500547"/>
    <w:rsid w:val="005006C4"/>
    <w:rsid w:val="00500BE4"/>
    <w:rsid w:val="00500BE5"/>
    <w:rsid w:val="005012A7"/>
    <w:rsid w:val="00502180"/>
    <w:rsid w:val="0050220C"/>
    <w:rsid w:val="005023B3"/>
    <w:rsid w:val="00502512"/>
    <w:rsid w:val="00502F2C"/>
    <w:rsid w:val="005030D7"/>
    <w:rsid w:val="00503369"/>
    <w:rsid w:val="0050359D"/>
    <w:rsid w:val="005038CF"/>
    <w:rsid w:val="00503FD2"/>
    <w:rsid w:val="005043C2"/>
    <w:rsid w:val="00504431"/>
    <w:rsid w:val="0050495F"/>
    <w:rsid w:val="00504DBF"/>
    <w:rsid w:val="00505262"/>
    <w:rsid w:val="00505C05"/>
    <w:rsid w:val="00505C74"/>
    <w:rsid w:val="00505D29"/>
    <w:rsid w:val="00505EBD"/>
    <w:rsid w:val="005060D4"/>
    <w:rsid w:val="005061AD"/>
    <w:rsid w:val="00506967"/>
    <w:rsid w:val="00506B9C"/>
    <w:rsid w:val="00506E16"/>
    <w:rsid w:val="00506EFF"/>
    <w:rsid w:val="00506F97"/>
    <w:rsid w:val="00507317"/>
    <w:rsid w:val="005073A9"/>
    <w:rsid w:val="00507658"/>
    <w:rsid w:val="00507985"/>
    <w:rsid w:val="00507DAE"/>
    <w:rsid w:val="0051012A"/>
    <w:rsid w:val="005101C2"/>
    <w:rsid w:val="0051134B"/>
    <w:rsid w:val="005115D3"/>
    <w:rsid w:val="00511774"/>
    <w:rsid w:val="00511B1B"/>
    <w:rsid w:val="00511C93"/>
    <w:rsid w:val="00512078"/>
    <w:rsid w:val="00512087"/>
    <w:rsid w:val="00512472"/>
    <w:rsid w:val="00512801"/>
    <w:rsid w:val="00512964"/>
    <w:rsid w:val="005131D7"/>
    <w:rsid w:val="005148F6"/>
    <w:rsid w:val="00514A09"/>
    <w:rsid w:val="00514D35"/>
    <w:rsid w:val="00515661"/>
    <w:rsid w:val="00515A37"/>
    <w:rsid w:val="00515B8A"/>
    <w:rsid w:val="00516022"/>
    <w:rsid w:val="0051640E"/>
    <w:rsid w:val="0051653E"/>
    <w:rsid w:val="005169E3"/>
    <w:rsid w:val="00516A8E"/>
    <w:rsid w:val="00516AFF"/>
    <w:rsid w:val="0051714F"/>
    <w:rsid w:val="00517523"/>
    <w:rsid w:val="005177C7"/>
    <w:rsid w:val="00517AE3"/>
    <w:rsid w:val="00517B25"/>
    <w:rsid w:val="00517DAD"/>
    <w:rsid w:val="0052043C"/>
    <w:rsid w:val="005204F2"/>
    <w:rsid w:val="00520BA5"/>
    <w:rsid w:val="00520DED"/>
    <w:rsid w:val="00520F18"/>
    <w:rsid w:val="00521486"/>
    <w:rsid w:val="00521640"/>
    <w:rsid w:val="0052168E"/>
    <w:rsid w:val="00521B41"/>
    <w:rsid w:val="00521C4B"/>
    <w:rsid w:val="00521CE3"/>
    <w:rsid w:val="00521CEE"/>
    <w:rsid w:val="00521E77"/>
    <w:rsid w:val="00522158"/>
    <w:rsid w:val="00522163"/>
    <w:rsid w:val="005223D2"/>
    <w:rsid w:val="005224D3"/>
    <w:rsid w:val="00522B7E"/>
    <w:rsid w:val="00522E0F"/>
    <w:rsid w:val="00523917"/>
    <w:rsid w:val="00523DB4"/>
    <w:rsid w:val="00523E57"/>
    <w:rsid w:val="00523FA8"/>
    <w:rsid w:val="00524324"/>
    <w:rsid w:val="00524740"/>
    <w:rsid w:val="00524767"/>
    <w:rsid w:val="00524937"/>
    <w:rsid w:val="00524E88"/>
    <w:rsid w:val="005251D3"/>
    <w:rsid w:val="005256EC"/>
    <w:rsid w:val="00525C25"/>
    <w:rsid w:val="00525D81"/>
    <w:rsid w:val="0052604D"/>
    <w:rsid w:val="0052634B"/>
    <w:rsid w:val="005268A1"/>
    <w:rsid w:val="00526A8D"/>
    <w:rsid w:val="00526AF7"/>
    <w:rsid w:val="00526E92"/>
    <w:rsid w:val="00527191"/>
    <w:rsid w:val="00527195"/>
    <w:rsid w:val="005274AA"/>
    <w:rsid w:val="005274ED"/>
    <w:rsid w:val="0052768F"/>
    <w:rsid w:val="0052784D"/>
    <w:rsid w:val="005278E0"/>
    <w:rsid w:val="00527BD4"/>
    <w:rsid w:val="00527CC9"/>
    <w:rsid w:val="00527DD0"/>
    <w:rsid w:val="00527E79"/>
    <w:rsid w:val="0053006F"/>
    <w:rsid w:val="005305DD"/>
    <w:rsid w:val="0053093D"/>
    <w:rsid w:val="00530B2E"/>
    <w:rsid w:val="00530F74"/>
    <w:rsid w:val="005313B9"/>
    <w:rsid w:val="005319F5"/>
    <w:rsid w:val="00531BFA"/>
    <w:rsid w:val="00531F4B"/>
    <w:rsid w:val="005320FD"/>
    <w:rsid w:val="00532770"/>
    <w:rsid w:val="00532813"/>
    <w:rsid w:val="00533730"/>
    <w:rsid w:val="0053392D"/>
    <w:rsid w:val="00533DA3"/>
    <w:rsid w:val="00534545"/>
    <w:rsid w:val="00534BE9"/>
    <w:rsid w:val="00534D3F"/>
    <w:rsid w:val="00535182"/>
    <w:rsid w:val="00535235"/>
    <w:rsid w:val="00535493"/>
    <w:rsid w:val="005355A1"/>
    <w:rsid w:val="00535A43"/>
    <w:rsid w:val="00535B27"/>
    <w:rsid w:val="00535F54"/>
    <w:rsid w:val="00536572"/>
    <w:rsid w:val="005366D5"/>
    <w:rsid w:val="00536AEE"/>
    <w:rsid w:val="0053703A"/>
    <w:rsid w:val="00537095"/>
    <w:rsid w:val="00537177"/>
    <w:rsid w:val="0053735C"/>
    <w:rsid w:val="00537649"/>
    <w:rsid w:val="00537A67"/>
    <w:rsid w:val="00537A7A"/>
    <w:rsid w:val="00537F61"/>
    <w:rsid w:val="005401AB"/>
    <w:rsid w:val="005403C8"/>
    <w:rsid w:val="00540F9E"/>
    <w:rsid w:val="0054149E"/>
    <w:rsid w:val="00541814"/>
    <w:rsid w:val="0054189A"/>
    <w:rsid w:val="00541DF5"/>
    <w:rsid w:val="00541E2F"/>
    <w:rsid w:val="00542473"/>
    <w:rsid w:val="00542477"/>
    <w:rsid w:val="0054275A"/>
    <w:rsid w:val="005429DC"/>
    <w:rsid w:val="00542A79"/>
    <w:rsid w:val="00542E9B"/>
    <w:rsid w:val="00542F95"/>
    <w:rsid w:val="00543F38"/>
    <w:rsid w:val="0054421A"/>
    <w:rsid w:val="005442B4"/>
    <w:rsid w:val="005442CC"/>
    <w:rsid w:val="0054441E"/>
    <w:rsid w:val="00544825"/>
    <w:rsid w:val="00544BC8"/>
    <w:rsid w:val="00544F2C"/>
    <w:rsid w:val="0054511C"/>
    <w:rsid w:val="005457AD"/>
    <w:rsid w:val="00545803"/>
    <w:rsid w:val="00545866"/>
    <w:rsid w:val="00546C1D"/>
    <w:rsid w:val="00546CBA"/>
    <w:rsid w:val="00546CED"/>
    <w:rsid w:val="0054704C"/>
    <w:rsid w:val="00547412"/>
    <w:rsid w:val="0054764C"/>
    <w:rsid w:val="00547D20"/>
    <w:rsid w:val="005509BA"/>
    <w:rsid w:val="00550AF7"/>
    <w:rsid w:val="00550C2B"/>
    <w:rsid w:val="00550F58"/>
    <w:rsid w:val="00551180"/>
    <w:rsid w:val="00551350"/>
    <w:rsid w:val="0055190E"/>
    <w:rsid w:val="00551AE5"/>
    <w:rsid w:val="00551EA1"/>
    <w:rsid w:val="00551F5D"/>
    <w:rsid w:val="005523BA"/>
    <w:rsid w:val="00552955"/>
    <w:rsid w:val="00552E5E"/>
    <w:rsid w:val="0055302E"/>
    <w:rsid w:val="005530C9"/>
    <w:rsid w:val="00553157"/>
    <w:rsid w:val="005532BE"/>
    <w:rsid w:val="0055348B"/>
    <w:rsid w:val="005536C1"/>
    <w:rsid w:val="00553ED5"/>
    <w:rsid w:val="0055443C"/>
    <w:rsid w:val="00554463"/>
    <w:rsid w:val="005544CF"/>
    <w:rsid w:val="00554571"/>
    <w:rsid w:val="005548A9"/>
    <w:rsid w:val="005548B3"/>
    <w:rsid w:val="005548D8"/>
    <w:rsid w:val="00554C35"/>
    <w:rsid w:val="00554FC5"/>
    <w:rsid w:val="00555037"/>
    <w:rsid w:val="00555579"/>
    <w:rsid w:val="00555779"/>
    <w:rsid w:val="0055582A"/>
    <w:rsid w:val="00555937"/>
    <w:rsid w:val="00555CA8"/>
    <w:rsid w:val="00556035"/>
    <w:rsid w:val="005561A8"/>
    <w:rsid w:val="00556462"/>
    <w:rsid w:val="005565F9"/>
    <w:rsid w:val="00556D40"/>
    <w:rsid w:val="00556F79"/>
    <w:rsid w:val="0055720B"/>
    <w:rsid w:val="0055730E"/>
    <w:rsid w:val="00557313"/>
    <w:rsid w:val="005576B6"/>
    <w:rsid w:val="00557749"/>
    <w:rsid w:val="00557C42"/>
    <w:rsid w:val="00557E89"/>
    <w:rsid w:val="005600D8"/>
    <w:rsid w:val="0056065A"/>
    <w:rsid w:val="00560AE4"/>
    <w:rsid w:val="00560F61"/>
    <w:rsid w:val="0056112D"/>
    <w:rsid w:val="0056115A"/>
    <w:rsid w:val="00561ED2"/>
    <w:rsid w:val="005621E9"/>
    <w:rsid w:val="00562E76"/>
    <w:rsid w:val="00562F43"/>
    <w:rsid w:val="00562FEB"/>
    <w:rsid w:val="00563076"/>
    <w:rsid w:val="0056307E"/>
    <w:rsid w:val="005630E4"/>
    <w:rsid w:val="005630FB"/>
    <w:rsid w:val="005638CB"/>
    <w:rsid w:val="005639A9"/>
    <w:rsid w:val="00563C34"/>
    <w:rsid w:val="00563C48"/>
    <w:rsid w:val="0056438B"/>
    <w:rsid w:val="005649BB"/>
    <w:rsid w:val="0056503D"/>
    <w:rsid w:val="005656E5"/>
    <w:rsid w:val="00565B78"/>
    <w:rsid w:val="00565DB5"/>
    <w:rsid w:val="00565FB9"/>
    <w:rsid w:val="005663B6"/>
    <w:rsid w:val="0056655D"/>
    <w:rsid w:val="005673E2"/>
    <w:rsid w:val="00567611"/>
    <w:rsid w:val="0056777F"/>
    <w:rsid w:val="00567A12"/>
    <w:rsid w:val="00567D36"/>
    <w:rsid w:val="005706F9"/>
    <w:rsid w:val="00570705"/>
    <w:rsid w:val="005707AA"/>
    <w:rsid w:val="00570B5F"/>
    <w:rsid w:val="00570BA3"/>
    <w:rsid w:val="00570D23"/>
    <w:rsid w:val="005712D8"/>
    <w:rsid w:val="005718B7"/>
    <w:rsid w:val="00571C7C"/>
    <w:rsid w:val="00571D28"/>
    <w:rsid w:val="00572087"/>
    <w:rsid w:val="0057257A"/>
    <w:rsid w:val="00572836"/>
    <w:rsid w:val="0057287A"/>
    <w:rsid w:val="00572A34"/>
    <w:rsid w:val="00572E41"/>
    <w:rsid w:val="00573041"/>
    <w:rsid w:val="005730B9"/>
    <w:rsid w:val="00573279"/>
    <w:rsid w:val="00573360"/>
    <w:rsid w:val="005734D5"/>
    <w:rsid w:val="005737CE"/>
    <w:rsid w:val="00573C90"/>
    <w:rsid w:val="00573EEF"/>
    <w:rsid w:val="005744EE"/>
    <w:rsid w:val="00574642"/>
    <w:rsid w:val="0057487D"/>
    <w:rsid w:val="00574B54"/>
    <w:rsid w:val="00574B77"/>
    <w:rsid w:val="00574EE8"/>
    <w:rsid w:val="00575202"/>
    <w:rsid w:val="0057537C"/>
    <w:rsid w:val="005753C3"/>
    <w:rsid w:val="005755D8"/>
    <w:rsid w:val="005755F1"/>
    <w:rsid w:val="00575B11"/>
    <w:rsid w:val="00575B80"/>
    <w:rsid w:val="00575DA6"/>
    <w:rsid w:val="00575E37"/>
    <w:rsid w:val="0057620F"/>
    <w:rsid w:val="00576381"/>
    <w:rsid w:val="00576691"/>
    <w:rsid w:val="005767CF"/>
    <w:rsid w:val="00576C5A"/>
    <w:rsid w:val="00576EAB"/>
    <w:rsid w:val="00576ED5"/>
    <w:rsid w:val="00576FD6"/>
    <w:rsid w:val="00577588"/>
    <w:rsid w:val="00577766"/>
    <w:rsid w:val="00577CF9"/>
    <w:rsid w:val="005801BA"/>
    <w:rsid w:val="0058045C"/>
    <w:rsid w:val="005808F6"/>
    <w:rsid w:val="00580A7E"/>
    <w:rsid w:val="00580EC6"/>
    <w:rsid w:val="00580EEF"/>
    <w:rsid w:val="00580F34"/>
    <w:rsid w:val="00581156"/>
    <w:rsid w:val="005819CE"/>
    <w:rsid w:val="005820CB"/>
    <w:rsid w:val="0058258E"/>
    <w:rsid w:val="005828F0"/>
    <w:rsid w:val="0058298D"/>
    <w:rsid w:val="005830BC"/>
    <w:rsid w:val="00583380"/>
    <w:rsid w:val="005839B5"/>
    <w:rsid w:val="005842BF"/>
    <w:rsid w:val="0058433E"/>
    <w:rsid w:val="00584537"/>
    <w:rsid w:val="005845D9"/>
    <w:rsid w:val="00584A1F"/>
    <w:rsid w:val="00584A7B"/>
    <w:rsid w:val="00584AB8"/>
    <w:rsid w:val="00584C1A"/>
    <w:rsid w:val="0058504B"/>
    <w:rsid w:val="00585100"/>
    <w:rsid w:val="005851EF"/>
    <w:rsid w:val="0058520C"/>
    <w:rsid w:val="0058583E"/>
    <w:rsid w:val="00585868"/>
    <w:rsid w:val="00585B9D"/>
    <w:rsid w:val="00585D2E"/>
    <w:rsid w:val="00585ED6"/>
    <w:rsid w:val="0058607D"/>
    <w:rsid w:val="0058612B"/>
    <w:rsid w:val="00586861"/>
    <w:rsid w:val="00586AD2"/>
    <w:rsid w:val="005871B3"/>
    <w:rsid w:val="005877D2"/>
    <w:rsid w:val="005900EA"/>
    <w:rsid w:val="00590B14"/>
    <w:rsid w:val="00590F2C"/>
    <w:rsid w:val="0059149E"/>
    <w:rsid w:val="00591EF2"/>
    <w:rsid w:val="00591F4E"/>
    <w:rsid w:val="00591FF0"/>
    <w:rsid w:val="00592340"/>
    <w:rsid w:val="0059289C"/>
    <w:rsid w:val="005928E1"/>
    <w:rsid w:val="00592DAC"/>
    <w:rsid w:val="0059346D"/>
    <w:rsid w:val="00593729"/>
    <w:rsid w:val="00593C2B"/>
    <w:rsid w:val="00593C73"/>
    <w:rsid w:val="00593EE3"/>
    <w:rsid w:val="0059479D"/>
    <w:rsid w:val="00594850"/>
    <w:rsid w:val="00594857"/>
    <w:rsid w:val="00594996"/>
    <w:rsid w:val="00594FF9"/>
    <w:rsid w:val="00595231"/>
    <w:rsid w:val="005959BD"/>
    <w:rsid w:val="00595A2E"/>
    <w:rsid w:val="00595C1F"/>
    <w:rsid w:val="00595CCF"/>
    <w:rsid w:val="00596166"/>
    <w:rsid w:val="0059657B"/>
    <w:rsid w:val="0059699F"/>
    <w:rsid w:val="00596B1D"/>
    <w:rsid w:val="00596D3A"/>
    <w:rsid w:val="005971AC"/>
    <w:rsid w:val="00597803"/>
    <w:rsid w:val="00597A63"/>
    <w:rsid w:val="00597CA7"/>
    <w:rsid w:val="00597F64"/>
    <w:rsid w:val="005A04C5"/>
    <w:rsid w:val="005A07D3"/>
    <w:rsid w:val="005A0ED5"/>
    <w:rsid w:val="005A15F4"/>
    <w:rsid w:val="005A167D"/>
    <w:rsid w:val="005A1D18"/>
    <w:rsid w:val="005A1E54"/>
    <w:rsid w:val="005A1FF0"/>
    <w:rsid w:val="005A207F"/>
    <w:rsid w:val="005A23F6"/>
    <w:rsid w:val="005A2B61"/>
    <w:rsid w:val="005A2C90"/>
    <w:rsid w:val="005A2F35"/>
    <w:rsid w:val="005A3599"/>
    <w:rsid w:val="005A42FF"/>
    <w:rsid w:val="005A5265"/>
    <w:rsid w:val="005A5531"/>
    <w:rsid w:val="005A56BE"/>
    <w:rsid w:val="005A5AB6"/>
    <w:rsid w:val="005A5EE8"/>
    <w:rsid w:val="005A6398"/>
    <w:rsid w:val="005A662B"/>
    <w:rsid w:val="005A6C6D"/>
    <w:rsid w:val="005A6CA6"/>
    <w:rsid w:val="005A6E83"/>
    <w:rsid w:val="005A708F"/>
    <w:rsid w:val="005A7139"/>
    <w:rsid w:val="005A71EF"/>
    <w:rsid w:val="005A725C"/>
    <w:rsid w:val="005A73D1"/>
    <w:rsid w:val="005A76BD"/>
    <w:rsid w:val="005A79E1"/>
    <w:rsid w:val="005A7BF8"/>
    <w:rsid w:val="005A7F42"/>
    <w:rsid w:val="005A7F7F"/>
    <w:rsid w:val="005B018F"/>
    <w:rsid w:val="005B042F"/>
    <w:rsid w:val="005B0B04"/>
    <w:rsid w:val="005B0B31"/>
    <w:rsid w:val="005B0B82"/>
    <w:rsid w:val="005B0F62"/>
    <w:rsid w:val="005B1248"/>
    <w:rsid w:val="005B1411"/>
    <w:rsid w:val="005B170C"/>
    <w:rsid w:val="005B17AE"/>
    <w:rsid w:val="005B1AD5"/>
    <w:rsid w:val="005B20D8"/>
    <w:rsid w:val="005B260B"/>
    <w:rsid w:val="005B2979"/>
    <w:rsid w:val="005B2FF0"/>
    <w:rsid w:val="005B3252"/>
    <w:rsid w:val="005B345D"/>
    <w:rsid w:val="005B3814"/>
    <w:rsid w:val="005B39F2"/>
    <w:rsid w:val="005B42E2"/>
    <w:rsid w:val="005B442D"/>
    <w:rsid w:val="005B463E"/>
    <w:rsid w:val="005B481A"/>
    <w:rsid w:val="005B48AA"/>
    <w:rsid w:val="005B4AA1"/>
    <w:rsid w:val="005B4D50"/>
    <w:rsid w:val="005B4F08"/>
    <w:rsid w:val="005B5653"/>
    <w:rsid w:val="005B599C"/>
    <w:rsid w:val="005B5B99"/>
    <w:rsid w:val="005B5C7B"/>
    <w:rsid w:val="005B5DFA"/>
    <w:rsid w:val="005B6121"/>
    <w:rsid w:val="005B6248"/>
    <w:rsid w:val="005B63CB"/>
    <w:rsid w:val="005B7B29"/>
    <w:rsid w:val="005B7B81"/>
    <w:rsid w:val="005B7C41"/>
    <w:rsid w:val="005C0326"/>
    <w:rsid w:val="005C0331"/>
    <w:rsid w:val="005C0451"/>
    <w:rsid w:val="005C0512"/>
    <w:rsid w:val="005C0E94"/>
    <w:rsid w:val="005C0FCE"/>
    <w:rsid w:val="005C1038"/>
    <w:rsid w:val="005C1090"/>
    <w:rsid w:val="005C1BAB"/>
    <w:rsid w:val="005C1EF7"/>
    <w:rsid w:val="005C2538"/>
    <w:rsid w:val="005C2549"/>
    <w:rsid w:val="005C26B6"/>
    <w:rsid w:val="005C2EE5"/>
    <w:rsid w:val="005C33D6"/>
    <w:rsid w:val="005C34E1"/>
    <w:rsid w:val="005C35D2"/>
    <w:rsid w:val="005C3FE0"/>
    <w:rsid w:val="005C4213"/>
    <w:rsid w:val="005C4B7F"/>
    <w:rsid w:val="005C507E"/>
    <w:rsid w:val="005C51AC"/>
    <w:rsid w:val="005C555A"/>
    <w:rsid w:val="005C59B4"/>
    <w:rsid w:val="005C5A02"/>
    <w:rsid w:val="005C5A88"/>
    <w:rsid w:val="005C5D8D"/>
    <w:rsid w:val="005C5FDE"/>
    <w:rsid w:val="005C629C"/>
    <w:rsid w:val="005C6493"/>
    <w:rsid w:val="005C682D"/>
    <w:rsid w:val="005C6A27"/>
    <w:rsid w:val="005C6DCC"/>
    <w:rsid w:val="005C740A"/>
    <w:rsid w:val="005C740C"/>
    <w:rsid w:val="005C7604"/>
    <w:rsid w:val="005C7CE9"/>
    <w:rsid w:val="005C7D42"/>
    <w:rsid w:val="005D0ACE"/>
    <w:rsid w:val="005D0C6D"/>
    <w:rsid w:val="005D0CF2"/>
    <w:rsid w:val="005D18FD"/>
    <w:rsid w:val="005D208A"/>
    <w:rsid w:val="005D2C95"/>
    <w:rsid w:val="005D2F03"/>
    <w:rsid w:val="005D3008"/>
    <w:rsid w:val="005D3103"/>
    <w:rsid w:val="005D32D1"/>
    <w:rsid w:val="005D33D2"/>
    <w:rsid w:val="005D3D4A"/>
    <w:rsid w:val="005D4086"/>
    <w:rsid w:val="005D4351"/>
    <w:rsid w:val="005D43CC"/>
    <w:rsid w:val="005D47A9"/>
    <w:rsid w:val="005D4F73"/>
    <w:rsid w:val="005D50E2"/>
    <w:rsid w:val="005D51BB"/>
    <w:rsid w:val="005D5298"/>
    <w:rsid w:val="005D5315"/>
    <w:rsid w:val="005D5508"/>
    <w:rsid w:val="005D552A"/>
    <w:rsid w:val="005D5635"/>
    <w:rsid w:val="005D56A9"/>
    <w:rsid w:val="005D5EC4"/>
    <w:rsid w:val="005D5EEE"/>
    <w:rsid w:val="005D625B"/>
    <w:rsid w:val="005D6401"/>
    <w:rsid w:val="005D7205"/>
    <w:rsid w:val="005D7D97"/>
    <w:rsid w:val="005E018A"/>
    <w:rsid w:val="005E05F8"/>
    <w:rsid w:val="005E09EC"/>
    <w:rsid w:val="005E0A3F"/>
    <w:rsid w:val="005E0F56"/>
    <w:rsid w:val="005E19CC"/>
    <w:rsid w:val="005E1DC0"/>
    <w:rsid w:val="005E1EC5"/>
    <w:rsid w:val="005E1F95"/>
    <w:rsid w:val="005E200A"/>
    <w:rsid w:val="005E219E"/>
    <w:rsid w:val="005E29D0"/>
    <w:rsid w:val="005E2AED"/>
    <w:rsid w:val="005E2B02"/>
    <w:rsid w:val="005E2E9D"/>
    <w:rsid w:val="005E2F34"/>
    <w:rsid w:val="005E3077"/>
    <w:rsid w:val="005E30DA"/>
    <w:rsid w:val="005E450E"/>
    <w:rsid w:val="005E4516"/>
    <w:rsid w:val="005E461C"/>
    <w:rsid w:val="005E4B4C"/>
    <w:rsid w:val="005E4D0A"/>
    <w:rsid w:val="005E54E4"/>
    <w:rsid w:val="005E55AD"/>
    <w:rsid w:val="005E5D13"/>
    <w:rsid w:val="005E64A7"/>
    <w:rsid w:val="005E653A"/>
    <w:rsid w:val="005E69E8"/>
    <w:rsid w:val="005E6DB5"/>
    <w:rsid w:val="005E71D4"/>
    <w:rsid w:val="005E7458"/>
    <w:rsid w:val="005E7E49"/>
    <w:rsid w:val="005F0A5E"/>
    <w:rsid w:val="005F0CB4"/>
    <w:rsid w:val="005F0F1F"/>
    <w:rsid w:val="005F1035"/>
    <w:rsid w:val="005F153B"/>
    <w:rsid w:val="005F16D6"/>
    <w:rsid w:val="005F1753"/>
    <w:rsid w:val="005F1989"/>
    <w:rsid w:val="005F1B55"/>
    <w:rsid w:val="005F22C2"/>
    <w:rsid w:val="005F29A6"/>
    <w:rsid w:val="005F3090"/>
    <w:rsid w:val="005F3279"/>
    <w:rsid w:val="005F34F4"/>
    <w:rsid w:val="005F3BE3"/>
    <w:rsid w:val="005F47B1"/>
    <w:rsid w:val="005F49B9"/>
    <w:rsid w:val="005F4A47"/>
    <w:rsid w:val="005F52A9"/>
    <w:rsid w:val="005F5498"/>
    <w:rsid w:val="005F55D4"/>
    <w:rsid w:val="005F5612"/>
    <w:rsid w:val="005F5682"/>
    <w:rsid w:val="005F56E6"/>
    <w:rsid w:val="005F62D3"/>
    <w:rsid w:val="005F697D"/>
    <w:rsid w:val="005F6AD3"/>
    <w:rsid w:val="005F6D11"/>
    <w:rsid w:val="005F6D2F"/>
    <w:rsid w:val="005F6DEB"/>
    <w:rsid w:val="005F6E84"/>
    <w:rsid w:val="005F70DC"/>
    <w:rsid w:val="005F765C"/>
    <w:rsid w:val="005F7819"/>
    <w:rsid w:val="005F7B8D"/>
    <w:rsid w:val="005F7D7B"/>
    <w:rsid w:val="005F7FD0"/>
    <w:rsid w:val="006002CA"/>
    <w:rsid w:val="00600517"/>
    <w:rsid w:val="00600CEC"/>
    <w:rsid w:val="00600CF0"/>
    <w:rsid w:val="00600EAC"/>
    <w:rsid w:val="00600F58"/>
    <w:rsid w:val="006014D4"/>
    <w:rsid w:val="006016EB"/>
    <w:rsid w:val="00601D23"/>
    <w:rsid w:val="00601E56"/>
    <w:rsid w:val="00601EEB"/>
    <w:rsid w:val="006020F7"/>
    <w:rsid w:val="006025A1"/>
    <w:rsid w:val="0060271F"/>
    <w:rsid w:val="00602CD0"/>
    <w:rsid w:val="0060337A"/>
    <w:rsid w:val="0060358A"/>
    <w:rsid w:val="006037B6"/>
    <w:rsid w:val="006037C0"/>
    <w:rsid w:val="00603D91"/>
    <w:rsid w:val="00603DCE"/>
    <w:rsid w:val="00603E50"/>
    <w:rsid w:val="00603EA9"/>
    <w:rsid w:val="00603F77"/>
    <w:rsid w:val="006040E1"/>
    <w:rsid w:val="0060420F"/>
    <w:rsid w:val="006045DE"/>
    <w:rsid w:val="00604641"/>
    <w:rsid w:val="006048F4"/>
    <w:rsid w:val="00605095"/>
    <w:rsid w:val="0060539D"/>
    <w:rsid w:val="0060544A"/>
    <w:rsid w:val="0060583A"/>
    <w:rsid w:val="0060591B"/>
    <w:rsid w:val="006059A2"/>
    <w:rsid w:val="00605BD5"/>
    <w:rsid w:val="006062B2"/>
    <w:rsid w:val="006064EF"/>
    <w:rsid w:val="0060660A"/>
    <w:rsid w:val="00606D44"/>
    <w:rsid w:val="00607010"/>
    <w:rsid w:val="006072CF"/>
    <w:rsid w:val="006074C1"/>
    <w:rsid w:val="006078D1"/>
    <w:rsid w:val="006079CC"/>
    <w:rsid w:val="00607A29"/>
    <w:rsid w:val="00607C69"/>
    <w:rsid w:val="00607D0E"/>
    <w:rsid w:val="00607E03"/>
    <w:rsid w:val="00607E80"/>
    <w:rsid w:val="0061080A"/>
    <w:rsid w:val="006109FF"/>
    <w:rsid w:val="00610EB7"/>
    <w:rsid w:val="00610FAF"/>
    <w:rsid w:val="006110B9"/>
    <w:rsid w:val="00611ABA"/>
    <w:rsid w:val="00611F45"/>
    <w:rsid w:val="0061287A"/>
    <w:rsid w:val="00612BC6"/>
    <w:rsid w:val="00612E1F"/>
    <w:rsid w:val="00612ED9"/>
    <w:rsid w:val="0061396B"/>
    <w:rsid w:val="00613B1D"/>
    <w:rsid w:val="00614769"/>
    <w:rsid w:val="00614814"/>
    <w:rsid w:val="00614B84"/>
    <w:rsid w:val="00614E04"/>
    <w:rsid w:val="00615112"/>
    <w:rsid w:val="00615494"/>
    <w:rsid w:val="00615933"/>
    <w:rsid w:val="00615A0D"/>
    <w:rsid w:val="00615DAB"/>
    <w:rsid w:val="00615E49"/>
    <w:rsid w:val="00616498"/>
    <w:rsid w:val="0061655D"/>
    <w:rsid w:val="006169DC"/>
    <w:rsid w:val="00616C54"/>
    <w:rsid w:val="00616D8C"/>
    <w:rsid w:val="00616E84"/>
    <w:rsid w:val="00616E86"/>
    <w:rsid w:val="006173D2"/>
    <w:rsid w:val="006175E8"/>
    <w:rsid w:val="0061784F"/>
    <w:rsid w:val="006178DD"/>
    <w:rsid w:val="00617989"/>
    <w:rsid w:val="00617A44"/>
    <w:rsid w:val="006202B6"/>
    <w:rsid w:val="00620752"/>
    <w:rsid w:val="0062087F"/>
    <w:rsid w:val="00620933"/>
    <w:rsid w:val="00621212"/>
    <w:rsid w:val="006216AC"/>
    <w:rsid w:val="00621844"/>
    <w:rsid w:val="00621A21"/>
    <w:rsid w:val="00621DEC"/>
    <w:rsid w:val="006228F9"/>
    <w:rsid w:val="006229A4"/>
    <w:rsid w:val="00622E33"/>
    <w:rsid w:val="00622E8B"/>
    <w:rsid w:val="00623AAB"/>
    <w:rsid w:val="00623E35"/>
    <w:rsid w:val="00624459"/>
    <w:rsid w:val="006246AC"/>
    <w:rsid w:val="006249DC"/>
    <w:rsid w:val="00624CC2"/>
    <w:rsid w:val="00624D22"/>
    <w:rsid w:val="00624FCA"/>
    <w:rsid w:val="00624FEC"/>
    <w:rsid w:val="0062522A"/>
    <w:rsid w:val="0062581F"/>
    <w:rsid w:val="00625A84"/>
    <w:rsid w:val="00625CD0"/>
    <w:rsid w:val="00625CF5"/>
    <w:rsid w:val="0062627D"/>
    <w:rsid w:val="006267A6"/>
    <w:rsid w:val="00626AA4"/>
    <w:rsid w:val="00626D29"/>
    <w:rsid w:val="00627256"/>
    <w:rsid w:val="00627432"/>
    <w:rsid w:val="00630131"/>
    <w:rsid w:val="0063013E"/>
    <w:rsid w:val="00630234"/>
    <w:rsid w:val="00630CF8"/>
    <w:rsid w:val="006311F9"/>
    <w:rsid w:val="0063144C"/>
    <w:rsid w:val="00631720"/>
    <w:rsid w:val="006317E4"/>
    <w:rsid w:val="00631C90"/>
    <w:rsid w:val="00631F06"/>
    <w:rsid w:val="00631F7A"/>
    <w:rsid w:val="0063208A"/>
    <w:rsid w:val="00632C9F"/>
    <w:rsid w:val="00632D45"/>
    <w:rsid w:val="00632E93"/>
    <w:rsid w:val="00633244"/>
    <w:rsid w:val="006332F4"/>
    <w:rsid w:val="00633627"/>
    <w:rsid w:val="00633741"/>
    <w:rsid w:val="006337FD"/>
    <w:rsid w:val="00633985"/>
    <w:rsid w:val="00633BB9"/>
    <w:rsid w:val="00633C58"/>
    <w:rsid w:val="00633EC4"/>
    <w:rsid w:val="00634477"/>
    <w:rsid w:val="00634A9C"/>
    <w:rsid w:val="00634D6C"/>
    <w:rsid w:val="00634E9A"/>
    <w:rsid w:val="00634FE2"/>
    <w:rsid w:val="0063509E"/>
    <w:rsid w:val="00635397"/>
    <w:rsid w:val="00635614"/>
    <w:rsid w:val="00635A3C"/>
    <w:rsid w:val="00635C5E"/>
    <w:rsid w:val="00635CDD"/>
    <w:rsid w:val="00635DD5"/>
    <w:rsid w:val="00635E28"/>
    <w:rsid w:val="00636428"/>
    <w:rsid w:val="00636874"/>
    <w:rsid w:val="00636A97"/>
    <w:rsid w:val="00636BAC"/>
    <w:rsid w:val="006374E0"/>
    <w:rsid w:val="00637836"/>
    <w:rsid w:val="0064072D"/>
    <w:rsid w:val="00640890"/>
    <w:rsid w:val="00640D57"/>
    <w:rsid w:val="00640EDA"/>
    <w:rsid w:val="00641189"/>
    <w:rsid w:val="00641311"/>
    <w:rsid w:val="006414F1"/>
    <w:rsid w:val="006416DD"/>
    <w:rsid w:val="006417AF"/>
    <w:rsid w:val="006418E5"/>
    <w:rsid w:val="00641BFF"/>
    <w:rsid w:val="00641CFA"/>
    <w:rsid w:val="00641F0F"/>
    <w:rsid w:val="00642637"/>
    <w:rsid w:val="006427B9"/>
    <w:rsid w:val="00642978"/>
    <w:rsid w:val="00642C1F"/>
    <w:rsid w:val="00643132"/>
    <w:rsid w:val="0064373C"/>
    <w:rsid w:val="00643CA6"/>
    <w:rsid w:val="00643CE2"/>
    <w:rsid w:val="006448E4"/>
    <w:rsid w:val="006449EF"/>
    <w:rsid w:val="00644DDF"/>
    <w:rsid w:val="006452E5"/>
    <w:rsid w:val="00645414"/>
    <w:rsid w:val="006456F0"/>
    <w:rsid w:val="00645BF9"/>
    <w:rsid w:val="00646277"/>
    <w:rsid w:val="0064665E"/>
    <w:rsid w:val="00646713"/>
    <w:rsid w:val="0064693F"/>
    <w:rsid w:val="006469F7"/>
    <w:rsid w:val="00646E5A"/>
    <w:rsid w:val="00647245"/>
    <w:rsid w:val="006472C0"/>
    <w:rsid w:val="00647578"/>
    <w:rsid w:val="00647E6E"/>
    <w:rsid w:val="00647F69"/>
    <w:rsid w:val="00650F19"/>
    <w:rsid w:val="0065151E"/>
    <w:rsid w:val="00651659"/>
    <w:rsid w:val="006516FF"/>
    <w:rsid w:val="006518C3"/>
    <w:rsid w:val="00651CEE"/>
    <w:rsid w:val="00651E88"/>
    <w:rsid w:val="006522C8"/>
    <w:rsid w:val="00652994"/>
    <w:rsid w:val="00652AC6"/>
    <w:rsid w:val="00652B47"/>
    <w:rsid w:val="00652F5E"/>
    <w:rsid w:val="0065330D"/>
    <w:rsid w:val="006533EF"/>
    <w:rsid w:val="00653606"/>
    <w:rsid w:val="0065361C"/>
    <w:rsid w:val="006536BA"/>
    <w:rsid w:val="006538FD"/>
    <w:rsid w:val="00653F85"/>
    <w:rsid w:val="0065409E"/>
    <w:rsid w:val="006541A9"/>
    <w:rsid w:val="0065485D"/>
    <w:rsid w:val="00654BA6"/>
    <w:rsid w:val="006553DE"/>
    <w:rsid w:val="00655411"/>
    <w:rsid w:val="00655C98"/>
    <w:rsid w:val="006560F3"/>
    <w:rsid w:val="00656729"/>
    <w:rsid w:val="00656780"/>
    <w:rsid w:val="00656CB7"/>
    <w:rsid w:val="00656E58"/>
    <w:rsid w:val="006570F6"/>
    <w:rsid w:val="00657897"/>
    <w:rsid w:val="006579B3"/>
    <w:rsid w:val="00657E82"/>
    <w:rsid w:val="006601EC"/>
    <w:rsid w:val="00660227"/>
    <w:rsid w:val="00660405"/>
    <w:rsid w:val="00660A3E"/>
    <w:rsid w:val="006610E9"/>
    <w:rsid w:val="00661365"/>
    <w:rsid w:val="00661389"/>
    <w:rsid w:val="00661591"/>
    <w:rsid w:val="00661769"/>
    <w:rsid w:val="0066191D"/>
    <w:rsid w:val="0066233B"/>
    <w:rsid w:val="00662408"/>
    <w:rsid w:val="0066269E"/>
    <w:rsid w:val="00662D92"/>
    <w:rsid w:val="00662E7A"/>
    <w:rsid w:val="0066389F"/>
    <w:rsid w:val="00663CFD"/>
    <w:rsid w:val="006642C2"/>
    <w:rsid w:val="0066436D"/>
    <w:rsid w:val="00664553"/>
    <w:rsid w:val="00664678"/>
    <w:rsid w:val="00664806"/>
    <w:rsid w:val="00664971"/>
    <w:rsid w:val="00664D22"/>
    <w:rsid w:val="00664EB3"/>
    <w:rsid w:val="00664FFB"/>
    <w:rsid w:val="00665430"/>
    <w:rsid w:val="006656A7"/>
    <w:rsid w:val="00665D60"/>
    <w:rsid w:val="00665DBC"/>
    <w:rsid w:val="0066632F"/>
    <w:rsid w:val="006666A4"/>
    <w:rsid w:val="00666CB6"/>
    <w:rsid w:val="00666D4B"/>
    <w:rsid w:val="00666DF1"/>
    <w:rsid w:val="00667A3C"/>
    <w:rsid w:val="00667ADD"/>
    <w:rsid w:val="00667F33"/>
    <w:rsid w:val="00667F3A"/>
    <w:rsid w:val="00670155"/>
    <w:rsid w:val="00670587"/>
    <w:rsid w:val="00670BBF"/>
    <w:rsid w:val="00670D25"/>
    <w:rsid w:val="00670DB7"/>
    <w:rsid w:val="00670E2E"/>
    <w:rsid w:val="006715FF"/>
    <w:rsid w:val="00671989"/>
    <w:rsid w:val="00671B19"/>
    <w:rsid w:val="0067218E"/>
    <w:rsid w:val="00672459"/>
    <w:rsid w:val="00672506"/>
    <w:rsid w:val="00672B2A"/>
    <w:rsid w:val="00673551"/>
    <w:rsid w:val="0067372C"/>
    <w:rsid w:val="006739D6"/>
    <w:rsid w:val="00674205"/>
    <w:rsid w:val="00674309"/>
    <w:rsid w:val="0067441F"/>
    <w:rsid w:val="00674542"/>
    <w:rsid w:val="0067486A"/>
    <w:rsid w:val="00674A89"/>
    <w:rsid w:val="00674F3D"/>
    <w:rsid w:val="0067538B"/>
    <w:rsid w:val="00675393"/>
    <w:rsid w:val="006758DD"/>
    <w:rsid w:val="00675A01"/>
    <w:rsid w:val="00675A42"/>
    <w:rsid w:val="00675ECB"/>
    <w:rsid w:val="00676393"/>
    <w:rsid w:val="00676B2E"/>
    <w:rsid w:val="00676C8C"/>
    <w:rsid w:val="00677369"/>
    <w:rsid w:val="0067751D"/>
    <w:rsid w:val="00677FEE"/>
    <w:rsid w:val="006804F2"/>
    <w:rsid w:val="00680754"/>
    <w:rsid w:val="00680F5B"/>
    <w:rsid w:val="00681387"/>
    <w:rsid w:val="0068155E"/>
    <w:rsid w:val="00681D09"/>
    <w:rsid w:val="006827F0"/>
    <w:rsid w:val="00682E67"/>
    <w:rsid w:val="0068301D"/>
    <w:rsid w:val="006831F5"/>
    <w:rsid w:val="00683683"/>
    <w:rsid w:val="00683A6F"/>
    <w:rsid w:val="00683F93"/>
    <w:rsid w:val="00684130"/>
    <w:rsid w:val="006845C1"/>
    <w:rsid w:val="006847B2"/>
    <w:rsid w:val="00684AE5"/>
    <w:rsid w:val="00684B99"/>
    <w:rsid w:val="006851FF"/>
    <w:rsid w:val="00685240"/>
    <w:rsid w:val="00685388"/>
    <w:rsid w:val="00685545"/>
    <w:rsid w:val="00685648"/>
    <w:rsid w:val="006859BC"/>
    <w:rsid w:val="00685A4E"/>
    <w:rsid w:val="00685B32"/>
    <w:rsid w:val="00685CE8"/>
    <w:rsid w:val="006861CD"/>
    <w:rsid w:val="006864B3"/>
    <w:rsid w:val="0068654C"/>
    <w:rsid w:val="0068673A"/>
    <w:rsid w:val="006868F3"/>
    <w:rsid w:val="0068691C"/>
    <w:rsid w:val="00686ECC"/>
    <w:rsid w:val="0068729E"/>
    <w:rsid w:val="006879E8"/>
    <w:rsid w:val="00687E55"/>
    <w:rsid w:val="006901A7"/>
    <w:rsid w:val="00690580"/>
    <w:rsid w:val="00690687"/>
    <w:rsid w:val="00690880"/>
    <w:rsid w:val="006920D0"/>
    <w:rsid w:val="0069229F"/>
    <w:rsid w:val="006922FB"/>
    <w:rsid w:val="00692320"/>
    <w:rsid w:val="00692700"/>
    <w:rsid w:val="00692D64"/>
    <w:rsid w:val="00693047"/>
    <w:rsid w:val="006937A3"/>
    <w:rsid w:val="006938FD"/>
    <w:rsid w:val="0069391C"/>
    <w:rsid w:val="00694187"/>
    <w:rsid w:val="00694222"/>
    <w:rsid w:val="00694406"/>
    <w:rsid w:val="00694596"/>
    <w:rsid w:val="006945D8"/>
    <w:rsid w:val="00695078"/>
    <w:rsid w:val="006950FF"/>
    <w:rsid w:val="0069590A"/>
    <w:rsid w:val="00695989"/>
    <w:rsid w:val="00695C2B"/>
    <w:rsid w:val="00695C49"/>
    <w:rsid w:val="00695D3A"/>
    <w:rsid w:val="00696147"/>
    <w:rsid w:val="006969A0"/>
    <w:rsid w:val="006969BF"/>
    <w:rsid w:val="00697307"/>
    <w:rsid w:val="0069781F"/>
    <w:rsid w:val="006978ED"/>
    <w:rsid w:val="00697D39"/>
    <w:rsid w:val="00697DB4"/>
    <w:rsid w:val="00697E76"/>
    <w:rsid w:val="00697F5E"/>
    <w:rsid w:val="00697F6A"/>
    <w:rsid w:val="006A0E0F"/>
    <w:rsid w:val="006A0FE6"/>
    <w:rsid w:val="006A10F8"/>
    <w:rsid w:val="006A130B"/>
    <w:rsid w:val="006A13BA"/>
    <w:rsid w:val="006A1BB5"/>
    <w:rsid w:val="006A1DB4"/>
    <w:rsid w:val="006A2100"/>
    <w:rsid w:val="006A2416"/>
    <w:rsid w:val="006A24AF"/>
    <w:rsid w:val="006A2561"/>
    <w:rsid w:val="006A25D3"/>
    <w:rsid w:val="006A2697"/>
    <w:rsid w:val="006A2B72"/>
    <w:rsid w:val="006A2BE1"/>
    <w:rsid w:val="006A2C51"/>
    <w:rsid w:val="006A3317"/>
    <w:rsid w:val="006A3FC7"/>
    <w:rsid w:val="006A40C3"/>
    <w:rsid w:val="006A42E4"/>
    <w:rsid w:val="006A4499"/>
    <w:rsid w:val="006A47C3"/>
    <w:rsid w:val="006A4DEE"/>
    <w:rsid w:val="006A57C4"/>
    <w:rsid w:val="006A5A69"/>
    <w:rsid w:val="006A5C3B"/>
    <w:rsid w:val="006A5C50"/>
    <w:rsid w:val="006A62A2"/>
    <w:rsid w:val="006A6879"/>
    <w:rsid w:val="006A6886"/>
    <w:rsid w:val="006A69F9"/>
    <w:rsid w:val="006A6FDB"/>
    <w:rsid w:val="006A71BB"/>
    <w:rsid w:val="006A72E0"/>
    <w:rsid w:val="006A759C"/>
    <w:rsid w:val="006A7935"/>
    <w:rsid w:val="006A7AF1"/>
    <w:rsid w:val="006A7CAE"/>
    <w:rsid w:val="006B002A"/>
    <w:rsid w:val="006B0B7B"/>
    <w:rsid w:val="006B0BF3"/>
    <w:rsid w:val="006B1309"/>
    <w:rsid w:val="006B1699"/>
    <w:rsid w:val="006B1934"/>
    <w:rsid w:val="006B1D13"/>
    <w:rsid w:val="006B1E2A"/>
    <w:rsid w:val="006B212D"/>
    <w:rsid w:val="006B281C"/>
    <w:rsid w:val="006B2BD4"/>
    <w:rsid w:val="006B301C"/>
    <w:rsid w:val="006B3466"/>
    <w:rsid w:val="006B3550"/>
    <w:rsid w:val="006B35B0"/>
    <w:rsid w:val="006B35FF"/>
    <w:rsid w:val="006B3C34"/>
    <w:rsid w:val="006B4345"/>
    <w:rsid w:val="006B44DE"/>
    <w:rsid w:val="006B4706"/>
    <w:rsid w:val="006B493B"/>
    <w:rsid w:val="006B4D5F"/>
    <w:rsid w:val="006B4FBF"/>
    <w:rsid w:val="006B5328"/>
    <w:rsid w:val="006B5685"/>
    <w:rsid w:val="006B5A60"/>
    <w:rsid w:val="006B5ABC"/>
    <w:rsid w:val="006B6961"/>
    <w:rsid w:val="006B6BCD"/>
    <w:rsid w:val="006B73E7"/>
    <w:rsid w:val="006B775E"/>
    <w:rsid w:val="006B7848"/>
    <w:rsid w:val="006B7932"/>
    <w:rsid w:val="006B795B"/>
    <w:rsid w:val="006B7BC7"/>
    <w:rsid w:val="006C00BD"/>
    <w:rsid w:val="006C0186"/>
    <w:rsid w:val="006C0887"/>
    <w:rsid w:val="006C08D3"/>
    <w:rsid w:val="006C0D94"/>
    <w:rsid w:val="006C0E75"/>
    <w:rsid w:val="006C0FBF"/>
    <w:rsid w:val="006C17D1"/>
    <w:rsid w:val="006C184E"/>
    <w:rsid w:val="006C18D3"/>
    <w:rsid w:val="006C1CD2"/>
    <w:rsid w:val="006C1E9D"/>
    <w:rsid w:val="006C20A4"/>
    <w:rsid w:val="006C2535"/>
    <w:rsid w:val="006C27DC"/>
    <w:rsid w:val="006C3D14"/>
    <w:rsid w:val="006C441E"/>
    <w:rsid w:val="006C4AF3"/>
    <w:rsid w:val="006C4B90"/>
    <w:rsid w:val="006C4C35"/>
    <w:rsid w:val="006C4DD1"/>
    <w:rsid w:val="006C4EA2"/>
    <w:rsid w:val="006C59DE"/>
    <w:rsid w:val="006C5C40"/>
    <w:rsid w:val="006C5C9C"/>
    <w:rsid w:val="006C5F9D"/>
    <w:rsid w:val="006C67C8"/>
    <w:rsid w:val="006C6877"/>
    <w:rsid w:val="006C68F9"/>
    <w:rsid w:val="006C697B"/>
    <w:rsid w:val="006C6CBD"/>
    <w:rsid w:val="006C6EB1"/>
    <w:rsid w:val="006C704C"/>
    <w:rsid w:val="006C706C"/>
    <w:rsid w:val="006C731D"/>
    <w:rsid w:val="006C7D5E"/>
    <w:rsid w:val="006D0733"/>
    <w:rsid w:val="006D0ED6"/>
    <w:rsid w:val="006D1016"/>
    <w:rsid w:val="006D1110"/>
    <w:rsid w:val="006D1615"/>
    <w:rsid w:val="006D16A7"/>
    <w:rsid w:val="006D16C6"/>
    <w:rsid w:val="006D1737"/>
    <w:rsid w:val="006D17F2"/>
    <w:rsid w:val="006D1AFA"/>
    <w:rsid w:val="006D1C0E"/>
    <w:rsid w:val="006D1F4B"/>
    <w:rsid w:val="006D2497"/>
    <w:rsid w:val="006D27F3"/>
    <w:rsid w:val="006D2D27"/>
    <w:rsid w:val="006D2F51"/>
    <w:rsid w:val="006D2F9E"/>
    <w:rsid w:val="006D31F5"/>
    <w:rsid w:val="006D327D"/>
    <w:rsid w:val="006D35A3"/>
    <w:rsid w:val="006D3894"/>
    <w:rsid w:val="006D4A7F"/>
    <w:rsid w:val="006D5274"/>
    <w:rsid w:val="006D58CA"/>
    <w:rsid w:val="006D5B2D"/>
    <w:rsid w:val="006D65FF"/>
    <w:rsid w:val="006D66D3"/>
    <w:rsid w:val="006D69D3"/>
    <w:rsid w:val="006D6D53"/>
    <w:rsid w:val="006D7482"/>
    <w:rsid w:val="006D76E8"/>
    <w:rsid w:val="006D7BCE"/>
    <w:rsid w:val="006D7ECC"/>
    <w:rsid w:val="006D7F5D"/>
    <w:rsid w:val="006D7F87"/>
    <w:rsid w:val="006E036B"/>
    <w:rsid w:val="006E16AC"/>
    <w:rsid w:val="006E1C9A"/>
    <w:rsid w:val="006E2375"/>
    <w:rsid w:val="006E2B90"/>
    <w:rsid w:val="006E3122"/>
    <w:rsid w:val="006E3459"/>
    <w:rsid w:val="006E34D3"/>
    <w:rsid w:val="006E3546"/>
    <w:rsid w:val="006E3599"/>
    <w:rsid w:val="006E3FA9"/>
    <w:rsid w:val="006E40C3"/>
    <w:rsid w:val="006E4561"/>
    <w:rsid w:val="006E4779"/>
    <w:rsid w:val="006E4843"/>
    <w:rsid w:val="006E4A68"/>
    <w:rsid w:val="006E4F1A"/>
    <w:rsid w:val="006E52A7"/>
    <w:rsid w:val="006E58C5"/>
    <w:rsid w:val="006E5A0D"/>
    <w:rsid w:val="006E5A8B"/>
    <w:rsid w:val="006E5D56"/>
    <w:rsid w:val="006E6266"/>
    <w:rsid w:val="006E630F"/>
    <w:rsid w:val="006E6604"/>
    <w:rsid w:val="006E72AF"/>
    <w:rsid w:val="006E7853"/>
    <w:rsid w:val="006E7D82"/>
    <w:rsid w:val="006E7FE8"/>
    <w:rsid w:val="006F003F"/>
    <w:rsid w:val="006F020E"/>
    <w:rsid w:val="006F0342"/>
    <w:rsid w:val="006F038F"/>
    <w:rsid w:val="006F0451"/>
    <w:rsid w:val="006F0F93"/>
    <w:rsid w:val="006F1782"/>
    <w:rsid w:val="006F17B3"/>
    <w:rsid w:val="006F1832"/>
    <w:rsid w:val="006F1F10"/>
    <w:rsid w:val="006F2744"/>
    <w:rsid w:val="006F285D"/>
    <w:rsid w:val="006F2B55"/>
    <w:rsid w:val="006F2C2E"/>
    <w:rsid w:val="006F2F9C"/>
    <w:rsid w:val="006F31F2"/>
    <w:rsid w:val="006F3396"/>
    <w:rsid w:val="006F3412"/>
    <w:rsid w:val="006F3601"/>
    <w:rsid w:val="006F39C9"/>
    <w:rsid w:val="006F3BC2"/>
    <w:rsid w:val="006F3F67"/>
    <w:rsid w:val="006F3F6E"/>
    <w:rsid w:val="006F4558"/>
    <w:rsid w:val="006F4794"/>
    <w:rsid w:val="006F4987"/>
    <w:rsid w:val="006F4B77"/>
    <w:rsid w:val="006F4C1C"/>
    <w:rsid w:val="006F5299"/>
    <w:rsid w:val="006F5319"/>
    <w:rsid w:val="006F5665"/>
    <w:rsid w:val="006F599C"/>
    <w:rsid w:val="006F5AC6"/>
    <w:rsid w:val="006F5E88"/>
    <w:rsid w:val="006F5EC8"/>
    <w:rsid w:val="006F674B"/>
    <w:rsid w:val="006F7040"/>
    <w:rsid w:val="006F7494"/>
    <w:rsid w:val="006F751F"/>
    <w:rsid w:val="006F77F7"/>
    <w:rsid w:val="006F7BB1"/>
    <w:rsid w:val="006F7CDD"/>
    <w:rsid w:val="007000FE"/>
    <w:rsid w:val="0070049F"/>
    <w:rsid w:val="007007A1"/>
    <w:rsid w:val="007008A6"/>
    <w:rsid w:val="007008C0"/>
    <w:rsid w:val="00700A09"/>
    <w:rsid w:val="0070105E"/>
    <w:rsid w:val="0070179E"/>
    <w:rsid w:val="0070184E"/>
    <w:rsid w:val="0070200D"/>
    <w:rsid w:val="007023BF"/>
    <w:rsid w:val="0070283E"/>
    <w:rsid w:val="00703361"/>
    <w:rsid w:val="0070365D"/>
    <w:rsid w:val="00703809"/>
    <w:rsid w:val="00703924"/>
    <w:rsid w:val="00704062"/>
    <w:rsid w:val="00704F07"/>
    <w:rsid w:val="00705503"/>
    <w:rsid w:val="00705520"/>
    <w:rsid w:val="00705E83"/>
    <w:rsid w:val="00706E61"/>
    <w:rsid w:val="00706FAF"/>
    <w:rsid w:val="007074D3"/>
    <w:rsid w:val="0070790F"/>
    <w:rsid w:val="00707925"/>
    <w:rsid w:val="00707BDD"/>
    <w:rsid w:val="00707BDE"/>
    <w:rsid w:val="00707F3E"/>
    <w:rsid w:val="00710267"/>
    <w:rsid w:val="007106BE"/>
    <w:rsid w:val="00710816"/>
    <w:rsid w:val="00710A62"/>
    <w:rsid w:val="00710BF0"/>
    <w:rsid w:val="00710FBC"/>
    <w:rsid w:val="00711039"/>
    <w:rsid w:val="007115FA"/>
    <w:rsid w:val="00711801"/>
    <w:rsid w:val="0071181C"/>
    <w:rsid w:val="00711DD1"/>
    <w:rsid w:val="00711DDE"/>
    <w:rsid w:val="00711EAB"/>
    <w:rsid w:val="00712697"/>
    <w:rsid w:val="00712A32"/>
    <w:rsid w:val="00712FFC"/>
    <w:rsid w:val="00713117"/>
    <w:rsid w:val="00713782"/>
    <w:rsid w:val="00713A4F"/>
    <w:rsid w:val="00714035"/>
    <w:rsid w:val="007141B0"/>
    <w:rsid w:val="00714256"/>
    <w:rsid w:val="007144E9"/>
    <w:rsid w:val="0071466D"/>
    <w:rsid w:val="00714DC5"/>
    <w:rsid w:val="00715237"/>
    <w:rsid w:val="00715401"/>
    <w:rsid w:val="0071545E"/>
    <w:rsid w:val="0071633B"/>
    <w:rsid w:val="007163D2"/>
    <w:rsid w:val="00716AC0"/>
    <w:rsid w:val="00716D14"/>
    <w:rsid w:val="00716EED"/>
    <w:rsid w:val="007206D4"/>
    <w:rsid w:val="00720AA4"/>
    <w:rsid w:val="00720D64"/>
    <w:rsid w:val="00721512"/>
    <w:rsid w:val="00721624"/>
    <w:rsid w:val="007217B0"/>
    <w:rsid w:val="00721967"/>
    <w:rsid w:val="00721AE1"/>
    <w:rsid w:val="00721D00"/>
    <w:rsid w:val="00721DB8"/>
    <w:rsid w:val="00722167"/>
    <w:rsid w:val="007221BD"/>
    <w:rsid w:val="0072229C"/>
    <w:rsid w:val="00722611"/>
    <w:rsid w:val="0072267B"/>
    <w:rsid w:val="00722A0C"/>
    <w:rsid w:val="00722B30"/>
    <w:rsid w:val="0072300C"/>
    <w:rsid w:val="0072308F"/>
    <w:rsid w:val="00723E3F"/>
    <w:rsid w:val="00723EAE"/>
    <w:rsid w:val="00724436"/>
    <w:rsid w:val="00724892"/>
    <w:rsid w:val="00724972"/>
    <w:rsid w:val="00724FEC"/>
    <w:rsid w:val="00725415"/>
    <w:rsid w:val="007254A5"/>
    <w:rsid w:val="00725567"/>
    <w:rsid w:val="007255DD"/>
    <w:rsid w:val="00725747"/>
    <w:rsid w:val="00725748"/>
    <w:rsid w:val="00725C39"/>
    <w:rsid w:val="007262C5"/>
    <w:rsid w:val="007262DC"/>
    <w:rsid w:val="007265F0"/>
    <w:rsid w:val="0072675F"/>
    <w:rsid w:val="0072691D"/>
    <w:rsid w:val="00726958"/>
    <w:rsid w:val="007273D3"/>
    <w:rsid w:val="00727DB2"/>
    <w:rsid w:val="00730194"/>
    <w:rsid w:val="00730389"/>
    <w:rsid w:val="00730784"/>
    <w:rsid w:val="007308EC"/>
    <w:rsid w:val="00730A33"/>
    <w:rsid w:val="00730BD2"/>
    <w:rsid w:val="00730E3B"/>
    <w:rsid w:val="007311FE"/>
    <w:rsid w:val="00731635"/>
    <w:rsid w:val="00731851"/>
    <w:rsid w:val="00731F51"/>
    <w:rsid w:val="00731F64"/>
    <w:rsid w:val="0073292A"/>
    <w:rsid w:val="007329A4"/>
    <w:rsid w:val="00732AE1"/>
    <w:rsid w:val="00732E4B"/>
    <w:rsid w:val="007330DC"/>
    <w:rsid w:val="00733210"/>
    <w:rsid w:val="007332D8"/>
    <w:rsid w:val="007339EC"/>
    <w:rsid w:val="00733A4C"/>
    <w:rsid w:val="007343E9"/>
    <w:rsid w:val="00734E42"/>
    <w:rsid w:val="00734EB8"/>
    <w:rsid w:val="00734EC6"/>
    <w:rsid w:val="00734F93"/>
    <w:rsid w:val="00735236"/>
    <w:rsid w:val="0073538B"/>
    <w:rsid w:val="00735401"/>
    <w:rsid w:val="00735459"/>
    <w:rsid w:val="00735CF3"/>
    <w:rsid w:val="00735D88"/>
    <w:rsid w:val="00735E87"/>
    <w:rsid w:val="00735F88"/>
    <w:rsid w:val="007360A8"/>
    <w:rsid w:val="0073627F"/>
    <w:rsid w:val="007362DD"/>
    <w:rsid w:val="0073686A"/>
    <w:rsid w:val="00736C28"/>
    <w:rsid w:val="00736FB2"/>
    <w:rsid w:val="007371E3"/>
    <w:rsid w:val="0073720D"/>
    <w:rsid w:val="00737507"/>
    <w:rsid w:val="0073762C"/>
    <w:rsid w:val="00737974"/>
    <w:rsid w:val="007379EA"/>
    <w:rsid w:val="00737BEA"/>
    <w:rsid w:val="00737E54"/>
    <w:rsid w:val="00737EF7"/>
    <w:rsid w:val="00737F1D"/>
    <w:rsid w:val="00740122"/>
    <w:rsid w:val="00740642"/>
    <w:rsid w:val="00740712"/>
    <w:rsid w:val="00740DCD"/>
    <w:rsid w:val="00741016"/>
    <w:rsid w:val="007410A9"/>
    <w:rsid w:val="0074130B"/>
    <w:rsid w:val="00741465"/>
    <w:rsid w:val="007415C2"/>
    <w:rsid w:val="0074192D"/>
    <w:rsid w:val="00741BAB"/>
    <w:rsid w:val="00742044"/>
    <w:rsid w:val="00742051"/>
    <w:rsid w:val="00742646"/>
    <w:rsid w:val="007428C4"/>
    <w:rsid w:val="00742AB9"/>
    <w:rsid w:val="00742F05"/>
    <w:rsid w:val="0074318A"/>
    <w:rsid w:val="007431AB"/>
    <w:rsid w:val="00743959"/>
    <w:rsid w:val="00743C6C"/>
    <w:rsid w:val="00743F6B"/>
    <w:rsid w:val="00743F74"/>
    <w:rsid w:val="007444AD"/>
    <w:rsid w:val="0074455A"/>
    <w:rsid w:val="00744772"/>
    <w:rsid w:val="0074481E"/>
    <w:rsid w:val="00744D2E"/>
    <w:rsid w:val="00745371"/>
    <w:rsid w:val="007456AF"/>
    <w:rsid w:val="0074576E"/>
    <w:rsid w:val="0074595B"/>
    <w:rsid w:val="0074602C"/>
    <w:rsid w:val="007461B0"/>
    <w:rsid w:val="0074664F"/>
    <w:rsid w:val="00746725"/>
    <w:rsid w:val="00746B28"/>
    <w:rsid w:val="00746FA5"/>
    <w:rsid w:val="007470BD"/>
    <w:rsid w:val="00747358"/>
    <w:rsid w:val="0074751D"/>
    <w:rsid w:val="0074782A"/>
    <w:rsid w:val="0074796B"/>
    <w:rsid w:val="00747A9E"/>
    <w:rsid w:val="00747BA3"/>
    <w:rsid w:val="0075024F"/>
    <w:rsid w:val="007505A8"/>
    <w:rsid w:val="0075081E"/>
    <w:rsid w:val="00750AEB"/>
    <w:rsid w:val="00750FA3"/>
    <w:rsid w:val="0075122A"/>
    <w:rsid w:val="0075123B"/>
    <w:rsid w:val="00751720"/>
    <w:rsid w:val="00751A6A"/>
    <w:rsid w:val="00751D95"/>
    <w:rsid w:val="00752151"/>
    <w:rsid w:val="0075229E"/>
    <w:rsid w:val="007527F9"/>
    <w:rsid w:val="00752854"/>
    <w:rsid w:val="00752908"/>
    <w:rsid w:val="007529AB"/>
    <w:rsid w:val="00752B4B"/>
    <w:rsid w:val="00753286"/>
    <w:rsid w:val="00754075"/>
    <w:rsid w:val="0075423B"/>
    <w:rsid w:val="007548FB"/>
    <w:rsid w:val="00754A34"/>
    <w:rsid w:val="00754FBF"/>
    <w:rsid w:val="007551CD"/>
    <w:rsid w:val="00755729"/>
    <w:rsid w:val="00755776"/>
    <w:rsid w:val="00755A86"/>
    <w:rsid w:val="00755D12"/>
    <w:rsid w:val="00756209"/>
    <w:rsid w:val="007562C2"/>
    <w:rsid w:val="00756509"/>
    <w:rsid w:val="0075664A"/>
    <w:rsid w:val="007568AD"/>
    <w:rsid w:val="00756B43"/>
    <w:rsid w:val="00756B55"/>
    <w:rsid w:val="00756D84"/>
    <w:rsid w:val="00756E39"/>
    <w:rsid w:val="00757141"/>
    <w:rsid w:val="007573AB"/>
    <w:rsid w:val="00757879"/>
    <w:rsid w:val="00757B85"/>
    <w:rsid w:val="00760124"/>
    <w:rsid w:val="007606F5"/>
    <w:rsid w:val="0076090B"/>
    <w:rsid w:val="00760AC2"/>
    <w:rsid w:val="00760BEB"/>
    <w:rsid w:val="00760D09"/>
    <w:rsid w:val="00760EFF"/>
    <w:rsid w:val="00761048"/>
    <w:rsid w:val="007610AA"/>
    <w:rsid w:val="007618BA"/>
    <w:rsid w:val="00761A06"/>
    <w:rsid w:val="00761FA4"/>
    <w:rsid w:val="0076325A"/>
    <w:rsid w:val="00763896"/>
    <w:rsid w:val="00763CA8"/>
    <w:rsid w:val="00764228"/>
    <w:rsid w:val="007648E0"/>
    <w:rsid w:val="00764A57"/>
    <w:rsid w:val="00764C48"/>
    <w:rsid w:val="00764FD7"/>
    <w:rsid w:val="007650CA"/>
    <w:rsid w:val="007651E8"/>
    <w:rsid w:val="007656D6"/>
    <w:rsid w:val="00765960"/>
    <w:rsid w:val="00765A34"/>
    <w:rsid w:val="00765C21"/>
    <w:rsid w:val="00766250"/>
    <w:rsid w:val="007663A9"/>
    <w:rsid w:val="00766757"/>
    <w:rsid w:val="007671B1"/>
    <w:rsid w:val="00767453"/>
    <w:rsid w:val="00767712"/>
    <w:rsid w:val="0076778B"/>
    <w:rsid w:val="00767BFD"/>
    <w:rsid w:val="00767D8C"/>
    <w:rsid w:val="00770267"/>
    <w:rsid w:val="00770672"/>
    <w:rsid w:val="007709EF"/>
    <w:rsid w:val="00771415"/>
    <w:rsid w:val="00771650"/>
    <w:rsid w:val="00771EA7"/>
    <w:rsid w:val="00771F52"/>
    <w:rsid w:val="007720EB"/>
    <w:rsid w:val="0077246F"/>
    <w:rsid w:val="007728C7"/>
    <w:rsid w:val="007736F4"/>
    <w:rsid w:val="007738BA"/>
    <w:rsid w:val="00774650"/>
    <w:rsid w:val="0077465B"/>
    <w:rsid w:val="00774D4A"/>
    <w:rsid w:val="00775094"/>
    <w:rsid w:val="0077544F"/>
    <w:rsid w:val="0077581F"/>
    <w:rsid w:val="007769D5"/>
    <w:rsid w:val="00777376"/>
    <w:rsid w:val="007775B8"/>
    <w:rsid w:val="00777612"/>
    <w:rsid w:val="007777DE"/>
    <w:rsid w:val="007779D6"/>
    <w:rsid w:val="00777B42"/>
    <w:rsid w:val="00777D5A"/>
    <w:rsid w:val="007806F1"/>
    <w:rsid w:val="00780C2E"/>
    <w:rsid w:val="00780F91"/>
    <w:rsid w:val="00781259"/>
    <w:rsid w:val="00781923"/>
    <w:rsid w:val="00781DCA"/>
    <w:rsid w:val="0078220C"/>
    <w:rsid w:val="00782443"/>
    <w:rsid w:val="00782561"/>
    <w:rsid w:val="00782562"/>
    <w:rsid w:val="00782701"/>
    <w:rsid w:val="0078274C"/>
    <w:rsid w:val="00782CAE"/>
    <w:rsid w:val="00782E7D"/>
    <w:rsid w:val="0078301B"/>
    <w:rsid w:val="007830EF"/>
    <w:rsid w:val="00783559"/>
    <w:rsid w:val="00783747"/>
    <w:rsid w:val="00783813"/>
    <w:rsid w:val="007841B3"/>
    <w:rsid w:val="0078430E"/>
    <w:rsid w:val="00784BB2"/>
    <w:rsid w:val="00784E69"/>
    <w:rsid w:val="0078544E"/>
    <w:rsid w:val="00785548"/>
    <w:rsid w:val="00785A47"/>
    <w:rsid w:val="00785AA6"/>
    <w:rsid w:val="00785B53"/>
    <w:rsid w:val="00785C31"/>
    <w:rsid w:val="00785E35"/>
    <w:rsid w:val="00785EED"/>
    <w:rsid w:val="0078656F"/>
    <w:rsid w:val="00786627"/>
    <w:rsid w:val="007869B4"/>
    <w:rsid w:val="00786C53"/>
    <w:rsid w:val="00786D6F"/>
    <w:rsid w:val="00787294"/>
    <w:rsid w:val="00787AF5"/>
    <w:rsid w:val="00790092"/>
    <w:rsid w:val="00790476"/>
    <w:rsid w:val="007905E4"/>
    <w:rsid w:val="00790940"/>
    <w:rsid w:val="00790B28"/>
    <w:rsid w:val="00790E1A"/>
    <w:rsid w:val="00790FBD"/>
    <w:rsid w:val="007914AD"/>
    <w:rsid w:val="00791580"/>
    <w:rsid w:val="007920FD"/>
    <w:rsid w:val="007925D2"/>
    <w:rsid w:val="00792D23"/>
    <w:rsid w:val="00792F7F"/>
    <w:rsid w:val="007932B5"/>
    <w:rsid w:val="00793915"/>
    <w:rsid w:val="00793A9A"/>
    <w:rsid w:val="00793DD6"/>
    <w:rsid w:val="00794B6F"/>
    <w:rsid w:val="007953D6"/>
    <w:rsid w:val="0079548D"/>
    <w:rsid w:val="0079551B"/>
    <w:rsid w:val="0079555D"/>
    <w:rsid w:val="00795BB5"/>
    <w:rsid w:val="00795D83"/>
    <w:rsid w:val="0079626B"/>
    <w:rsid w:val="007963BF"/>
    <w:rsid w:val="0079640D"/>
    <w:rsid w:val="007965B8"/>
    <w:rsid w:val="00796E1F"/>
    <w:rsid w:val="00796E44"/>
    <w:rsid w:val="00797148"/>
    <w:rsid w:val="00797390"/>
    <w:rsid w:val="007974E4"/>
    <w:rsid w:val="00797836"/>
    <w:rsid w:val="00797918"/>
    <w:rsid w:val="00797AA5"/>
    <w:rsid w:val="00797C12"/>
    <w:rsid w:val="00797F7F"/>
    <w:rsid w:val="007A0538"/>
    <w:rsid w:val="007A053F"/>
    <w:rsid w:val="007A0CC3"/>
    <w:rsid w:val="007A1256"/>
    <w:rsid w:val="007A15F1"/>
    <w:rsid w:val="007A1871"/>
    <w:rsid w:val="007A1932"/>
    <w:rsid w:val="007A1B39"/>
    <w:rsid w:val="007A2008"/>
    <w:rsid w:val="007A217A"/>
    <w:rsid w:val="007A26BD"/>
    <w:rsid w:val="007A29E0"/>
    <w:rsid w:val="007A2A22"/>
    <w:rsid w:val="007A2A70"/>
    <w:rsid w:val="007A2D94"/>
    <w:rsid w:val="007A322F"/>
    <w:rsid w:val="007A37C3"/>
    <w:rsid w:val="007A3997"/>
    <w:rsid w:val="007A3DC6"/>
    <w:rsid w:val="007A4105"/>
    <w:rsid w:val="007A4657"/>
    <w:rsid w:val="007A486B"/>
    <w:rsid w:val="007A4A55"/>
    <w:rsid w:val="007A4BB7"/>
    <w:rsid w:val="007A5033"/>
    <w:rsid w:val="007A5164"/>
    <w:rsid w:val="007A5357"/>
    <w:rsid w:val="007A5AC9"/>
    <w:rsid w:val="007A5F17"/>
    <w:rsid w:val="007A6053"/>
    <w:rsid w:val="007A63C8"/>
    <w:rsid w:val="007A667C"/>
    <w:rsid w:val="007A6856"/>
    <w:rsid w:val="007A6B40"/>
    <w:rsid w:val="007A6F03"/>
    <w:rsid w:val="007A71A8"/>
    <w:rsid w:val="007A7376"/>
    <w:rsid w:val="007A73FA"/>
    <w:rsid w:val="007A7D2A"/>
    <w:rsid w:val="007A7E16"/>
    <w:rsid w:val="007A7E8F"/>
    <w:rsid w:val="007B0257"/>
    <w:rsid w:val="007B0287"/>
    <w:rsid w:val="007B0752"/>
    <w:rsid w:val="007B0993"/>
    <w:rsid w:val="007B12B6"/>
    <w:rsid w:val="007B14C6"/>
    <w:rsid w:val="007B1BD3"/>
    <w:rsid w:val="007B28F2"/>
    <w:rsid w:val="007B2DB8"/>
    <w:rsid w:val="007B2F57"/>
    <w:rsid w:val="007B3A71"/>
    <w:rsid w:val="007B4503"/>
    <w:rsid w:val="007B4AF0"/>
    <w:rsid w:val="007B4BD7"/>
    <w:rsid w:val="007B4EB3"/>
    <w:rsid w:val="007B50BB"/>
    <w:rsid w:val="007B568E"/>
    <w:rsid w:val="007B579A"/>
    <w:rsid w:val="007B5BB2"/>
    <w:rsid w:val="007B626E"/>
    <w:rsid w:val="007B649C"/>
    <w:rsid w:val="007B6B3F"/>
    <w:rsid w:val="007B6F21"/>
    <w:rsid w:val="007B72B7"/>
    <w:rsid w:val="007B731B"/>
    <w:rsid w:val="007B740F"/>
    <w:rsid w:val="007B7517"/>
    <w:rsid w:val="007B7905"/>
    <w:rsid w:val="007C04C5"/>
    <w:rsid w:val="007C06DC"/>
    <w:rsid w:val="007C0837"/>
    <w:rsid w:val="007C1202"/>
    <w:rsid w:val="007C120C"/>
    <w:rsid w:val="007C1BB7"/>
    <w:rsid w:val="007C1DA2"/>
    <w:rsid w:val="007C1EF4"/>
    <w:rsid w:val="007C1F40"/>
    <w:rsid w:val="007C201A"/>
    <w:rsid w:val="007C24C9"/>
    <w:rsid w:val="007C28E5"/>
    <w:rsid w:val="007C2D28"/>
    <w:rsid w:val="007C2E60"/>
    <w:rsid w:val="007C31A8"/>
    <w:rsid w:val="007C332C"/>
    <w:rsid w:val="007C34C2"/>
    <w:rsid w:val="007C3863"/>
    <w:rsid w:val="007C406E"/>
    <w:rsid w:val="007C42C8"/>
    <w:rsid w:val="007C4732"/>
    <w:rsid w:val="007C5183"/>
    <w:rsid w:val="007C52A6"/>
    <w:rsid w:val="007C5519"/>
    <w:rsid w:val="007C5560"/>
    <w:rsid w:val="007C5E4D"/>
    <w:rsid w:val="007C5E8F"/>
    <w:rsid w:val="007C61BE"/>
    <w:rsid w:val="007C64C3"/>
    <w:rsid w:val="007C6EA7"/>
    <w:rsid w:val="007C6FB1"/>
    <w:rsid w:val="007C7573"/>
    <w:rsid w:val="007C797D"/>
    <w:rsid w:val="007C7A64"/>
    <w:rsid w:val="007C7DE0"/>
    <w:rsid w:val="007D0084"/>
    <w:rsid w:val="007D082A"/>
    <w:rsid w:val="007D0A33"/>
    <w:rsid w:val="007D0CD6"/>
    <w:rsid w:val="007D0DD2"/>
    <w:rsid w:val="007D0FB5"/>
    <w:rsid w:val="007D0FDE"/>
    <w:rsid w:val="007D11B2"/>
    <w:rsid w:val="007D196D"/>
    <w:rsid w:val="007D1A3B"/>
    <w:rsid w:val="007D1E1F"/>
    <w:rsid w:val="007D1F35"/>
    <w:rsid w:val="007D21AD"/>
    <w:rsid w:val="007D30BF"/>
    <w:rsid w:val="007D3332"/>
    <w:rsid w:val="007D39C4"/>
    <w:rsid w:val="007D4142"/>
    <w:rsid w:val="007D44A7"/>
    <w:rsid w:val="007D4959"/>
    <w:rsid w:val="007D4C37"/>
    <w:rsid w:val="007D50A6"/>
    <w:rsid w:val="007D52CD"/>
    <w:rsid w:val="007D53EF"/>
    <w:rsid w:val="007D5CCA"/>
    <w:rsid w:val="007D5DCA"/>
    <w:rsid w:val="007D5EF2"/>
    <w:rsid w:val="007D6A29"/>
    <w:rsid w:val="007D6C86"/>
    <w:rsid w:val="007D7027"/>
    <w:rsid w:val="007D75B0"/>
    <w:rsid w:val="007D771E"/>
    <w:rsid w:val="007D7C87"/>
    <w:rsid w:val="007D7CE5"/>
    <w:rsid w:val="007D7D0B"/>
    <w:rsid w:val="007D7DBB"/>
    <w:rsid w:val="007D7E8A"/>
    <w:rsid w:val="007E0C80"/>
    <w:rsid w:val="007E0D7C"/>
    <w:rsid w:val="007E0F85"/>
    <w:rsid w:val="007E116E"/>
    <w:rsid w:val="007E23B8"/>
    <w:rsid w:val="007E2464"/>
    <w:rsid w:val="007E27B1"/>
    <w:rsid w:val="007E2B20"/>
    <w:rsid w:val="007E2CF2"/>
    <w:rsid w:val="007E32A9"/>
    <w:rsid w:val="007E348B"/>
    <w:rsid w:val="007E3503"/>
    <w:rsid w:val="007E38C1"/>
    <w:rsid w:val="007E39F8"/>
    <w:rsid w:val="007E3A1D"/>
    <w:rsid w:val="007E3B5B"/>
    <w:rsid w:val="007E4A12"/>
    <w:rsid w:val="007E4FE2"/>
    <w:rsid w:val="007E556C"/>
    <w:rsid w:val="007E5D43"/>
    <w:rsid w:val="007E6674"/>
    <w:rsid w:val="007E6975"/>
    <w:rsid w:val="007E6A7C"/>
    <w:rsid w:val="007E6BC5"/>
    <w:rsid w:val="007E7065"/>
    <w:rsid w:val="007E721F"/>
    <w:rsid w:val="007F0142"/>
    <w:rsid w:val="007F015C"/>
    <w:rsid w:val="007F02E9"/>
    <w:rsid w:val="007F05F4"/>
    <w:rsid w:val="007F0AB5"/>
    <w:rsid w:val="007F0E3D"/>
    <w:rsid w:val="007F11E5"/>
    <w:rsid w:val="007F145D"/>
    <w:rsid w:val="007F1E9B"/>
    <w:rsid w:val="007F1F5C"/>
    <w:rsid w:val="007F2BD9"/>
    <w:rsid w:val="007F330C"/>
    <w:rsid w:val="007F3471"/>
    <w:rsid w:val="007F388D"/>
    <w:rsid w:val="007F389F"/>
    <w:rsid w:val="007F4328"/>
    <w:rsid w:val="007F439C"/>
    <w:rsid w:val="007F4711"/>
    <w:rsid w:val="007F4C0B"/>
    <w:rsid w:val="007F50E6"/>
    <w:rsid w:val="007F5331"/>
    <w:rsid w:val="007F5950"/>
    <w:rsid w:val="007F59E7"/>
    <w:rsid w:val="007F5EE1"/>
    <w:rsid w:val="007F5F32"/>
    <w:rsid w:val="007F6319"/>
    <w:rsid w:val="007F6612"/>
    <w:rsid w:val="007F66B3"/>
    <w:rsid w:val="007F68E2"/>
    <w:rsid w:val="007F6CF5"/>
    <w:rsid w:val="007F70BF"/>
    <w:rsid w:val="007F72EE"/>
    <w:rsid w:val="007F7878"/>
    <w:rsid w:val="007F7904"/>
    <w:rsid w:val="007F7A47"/>
    <w:rsid w:val="00800432"/>
    <w:rsid w:val="008004A8"/>
    <w:rsid w:val="00800CCA"/>
    <w:rsid w:val="00800D0C"/>
    <w:rsid w:val="00800E86"/>
    <w:rsid w:val="0080110C"/>
    <w:rsid w:val="00801353"/>
    <w:rsid w:val="00801B8A"/>
    <w:rsid w:val="00801CD1"/>
    <w:rsid w:val="00801DF6"/>
    <w:rsid w:val="00801E26"/>
    <w:rsid w:val="00802148"/>
    <w:rsid w:val="0080222C"/>
    <w:rsid w:val="00802276"/>
    <w:rsid w:val="008024E0"/>
    <w:rsid w:val="008028E6"/>
    <w:rsid w:val="00803040"/>
    <w:rsid w:val="00803817"/>
    <w:rsid w:val="00803A66"/>
    <w:rsid w:val="008040E9"/>
    <w:rsid w:val="008045A0"/>
    <w:rsid w:val="008046B1"/>
    <w:rsid w:val="00804854"/>
    <w:rsid w:val="008049FD"/>
    <w:rsid w:val="0080581E"/>
    <w:rsid w:val="00805E75"/>
    <w:rsid w:val="00806120"/>
    <w:rsid w:val="00806906"/>
    <w:rsid w:val="00806C58"/>
    <w:rsid w:val="00806DE7"/>
    <w:rsid w:val="00806F63"/>
    <w:rsid w:val="00807360"/>
    <w:rsid w:val="00807441"/>
    <w:rsid w:val="0080745C"/>
    <w:rsid w:val="00807553"/>
    <w:rsid w:val="00807796"/>
    <w:rsid w:val="00807DAC"/>
    <w:rsid w:val="00810201"/>
    <w:rsid w:val="00810815"/>
    <w:rsid w:val="008108CA"/>
    <w:rsid w:val="00810C93"/>
    <w:rsid w:val="00811065"/>
    <w:rsid w:val="00811BB8"/>
    <w:rsid w:val="00812028"/>
    <w:rsid w:val="0081232A"/>
    <w:rsid w:val="00812DD8"/>
    <w:rsid w:val="00813082"/>
    <w:rsid w:val="008135E0"/>
    <w:rsid w:val="00813811"/>
    <w:rsid w:val="00813929"/>
    <w:rsid w:val="00814188"/>
    <w:rsid w:val="0081434B"/>
    <w:rsid w:val="00814D03"/>
    <w:rsid w:val="00814EE6"/>
    <w:rsid w:val="00815061"/>
    <w:rsid w:val="00815AC6"/>
    <w:rsid w:val="0081603C"/>
    <w:rsid w:val="00816117"/>
    <w:rsid w:val="00816A61"/>
    <w:rsid w:val="008170C8"/>
    <w:rsid w:val="008171F7"/>
    <w:rsid w:val="00817253"/>
    <w:rsid w:val="00817A06"/>
    <w:rsid w:val="00817B14"/>
    <w:rsid w:val="00817E98"/>
    <w:rsid w:val="00817F4E"/>
    <w:rsid w:val="00820371"/>
    <w:rsid w:val="00820555"/>
    <w:rsid w:val="0082056C"/>
    <w:rsid w:val="0082083C"/>
    <w:rsid w:val="00820A41"/>
    <w:rsid w:val="00820AB8"/>
    <w:rsid w:val="00820DA9"/>
    <w:rsid w:val="00820E85"/>
    <w:rsid w:val="00820EC9"/>
    <w:rsid w:val="00820F89"/>
    <w:rsid w:val="0082107B"/>
    <w:rsid w:val="008211CC"/>
    <w:rsid w:val="008212CE"/>
    <w:rsid w:val="00821FC1"/>
    <w:rsid w:val="008220AE"/>
    <w:rsid w:val="008228C5"/>
    <w:rsid w:val="00822AC4"/>
    <w:rsid w:val="00823061"/>
    <w:rsid w:val="00823202"/>
    <w:rsid w:val="00823600"/>
    <w:rsid w:val="0082397D"/>
    <w:rsid w:val="00823AE2"/>
    <w:rsid w:val="008249DE"/>
    <w:rsid w:val="00824B02"/>
    <w:rsid w:val="00826204"/>
    <w:rsid w:val="0082639A"/>
    <w:rsid w:val="00826548"/>
    <w:rsid w:val="008266DC"/>
    <w:rsid w:val="008268B6"/>
    <w:rsid w:val="0082720D"/>
    <w:rsid w:val="00827379"/>
    <w:rsid w:val="008273C8"/>
    <w:rsid w:val="008275B3"/>
    <w:rsid w:val="00827A45"/>
    <w:rsid w:val="00827EBC"/>
    <w:rsid w:val="00830156"/>
    <w:rsid w:val="0083054F"/>
    <w:rsid w:val="00830586"/>
    <w:rsid w:val="008309D1"/>
    <w:rsid w:val="00830BDE"/>
    <w:rsid w:val="00830D12"/>
    <w:rsid w:val="00830F13"/>
    <w:rsid w:val="00831016"/>
    <w:rsid w:val="0083178B"/>
    <w:rsid w:val="008319F1"/>
    <w:rsid w:val="00831AA2"/>
    <w:rsid w:val="00831EE4"/>
    <w:rsid w:val="00832271"/>
    <w:rsid w:val="00832597"/>
    <w:rsid w:val="008326B6"/>
    <w:rsid w:val="0083279D"/>
    <w:rsid w:val="00832A99"/>
    <w:rsid w:val="00832B10"/>
    <w:rsid w:val="00832BB8"/>
    <w:rsid w:val="00832C7A"/>
    <w:rsid w:val="00832F1E"/>
    <w:rsid w:val="0083300F"/>
    <w:rsid w:val="008331D7"/>
    <w:rsid w:val="008334F3"/>
    <w:rsid w:val="00833695"/>
    <w:rsid w:val="008336B7"/>
    <w:rsid w:val="008338A7"/>
    <w:rsid w:val="00833A8E"/>
    <w:rsid w:val="00833C3E"/>
    <w:rsid w:val="00834027"/>
    <w:rsid w:val="008343EF"/>
    <w:rsid w:val="008356BB"/>
    <w:rsid w:val="00835A9A"/>
    <w:rsid w:val="00836525"/>
    <w:rsid w:val="00836ACA"/>
    <w:rsid w:val="00837121"/>
    <w:rsid w:val="00837814"/>
    <w:rsid w:val="0083795E"/>
    <w:rsid w:val="00837DB5"/>
    <w:rsid w:val="00837EE6"/>
    <w:rsid w:val="00840087"/>
    <w:rsid w:val="008402A6"/>
    <w:rsid w:val="00840960"/>
    <w:rsid w:val="00840FBB"/>
    <w:rsid w:val="00840FC0"/>
    <w:rsid w:val="00841301"/>
    <w:rsid w:val="00841A66"/>
    <w:rsid w:val="00841B68"/>
    <w:rsid w:val="00842648"/>
    <w:rsid w:val="008426FE"/>
    <w:rsid w:val="00842819"/>
    <w:rsid w:val="008429FE"/>
    <w:rsid w:val="00842A26"/>
    <w:rsid w:val="00842CCE"/>
    <w:rsid w:val="00842CD8"/>
    <w:rsid w:val="00842CDC"/>
    <w:rsid w:val="008430A3"/>
    <w:rsid w:val="008431FA"/>
    <w:rsid w:val="00843A04"/>
    <w:rsid w:val="00843D5B"/>
    <w:rsid w:val="00843E7F"/>
    <w:rsid w:val="008456E1"/>
    <w:rsid w:val="008456EE"/>
    <w:rsid w:val="008464A2"/>
    <w:rsid w:val="00846FBB"/>
    <w:rsid w:val="00847444"/>
    <w:rsid w:val="008504A3"/>
    <w:rsid w:val="0085095C"/>
    <w:rsid w:val="008509BE"/>
    <w:rsid w:val="00850DED"/>
    <w:rsid w:val="00850F30"/>
    <w:rsid w:val="008514CF"/>
    <w:rsid w:val="008517C6"/>
    <w:rsid w:val="008519FC"/>
    <w:rsid w:val="00851B7C"/>
    <w:rsid w:val="00851D02"/>
    <w:rsid w:val="00851F09"/>
    <w:rsid w:val="00852071"/>
    <w:rsid w:val="00852109"/>
    <w:rsid w:val="008523A3"/>
    <w:rsid w:val="00852619"/>
    <w:rsid w:val="008527E6"/>
    <w:rsid w:val="00852D1C"/>
    <w:rsid w:val="0085311F"/>
    <w:rsid w:val="008537F2"/>
    <w:rsid w:val="0085384B"/>
    <w:rsid w:val="008538F2"/>
    <w:rsid w:val="00853ADF"/>
    <w:rsid w:val="00853B8B"/>
    <w:rsid w:val="00853D25"/>
    <w:rsid w:val="00853F32"/>
    <w:rsid w:val="00854277"/>
    <w:rsid w:val="0085450E"/>
    <w:rsid w:val="008546D5"/>
    <w:rsid w:val="008547BA"/>
    <w:rsid w:val="00854EC4"/>
    <w:rsid w:val="00854EFB"/>
    <w:rsid w:val="008553C7"/>
    <w:rsid w:val="00855578"/>
    <w:rsid w:val="00855B08"/>
    <w:rsid w:val="00855C4C"/>
    <w:rsid w:val="00855E1B"/>
    <w:rsid w:val="00856854"/>
    <w:rsid w:val="0085699C"/>
    <w:rsid w:val="00856BB0"/>
    <w:rsid w:val="0085703B"/>
    <w:rsid w:val="008577C8"/>
    <w:rsid w:val="00857FEB"/>
    <w:rsid w:val="008601AF"/>
    <w:rsid w:val="0086066C"/>
    <w:rsid w:val="00860699"/>
    <w:rsid w:val="00860811"/>
    <w:rsid w:val="00860B92"/>
    <w:rsid w:val="00860C77"/>
    <w:rsid w:val="008612FA"/>
    <w:rsid w:val="0086193B"/>
    <w:rsid w:val="00861C37"/>
    <w:rsid w:val="0086225F"/>
    <w:rsid w:val="00862A80"/>
    <w:rsid w:val="00863267"/>
    <w:rsid w:val="008636E0"/>
    <w:rsid w:val="008639AB"/>
    <w:rsid w:val="00864512"/>
    <w:rsid w:val="00864C81"/>
    <w:rsid w:val="00864E99"/>
    <w:rsid w:val="0086565D"/>
    <w:rsid w:val="00865F43"/>
    <w:rsid w:val="00866196"/>
    <w:rsid w:val="00866B1A"/>
    <w:rsid w:val="00866DFD"/>
    <w:rsid w:val="00867016"/>
    <w:rsid w:val="00867FA4"/>
    <w:rsid w:val="008701C3"/>
    <w:rsid w:val="00870948"/>
    <w:rsid w:val="00871006"/>
    <w:rsid w:val="00872271"/>
    <w:rsid w:val="00872361"/>
    <w:rsid w:val="00872374"/>
    <w:rsid w:val="008733E4"/>
    <w:rsid w:val="0087345E"/>
    <w:rsid w:val="00873A1E"/>
    <w:rsid w:val="00873EF0"/>
    <w:rsid w:val="0087402B"/>
    <w:rsid w:val="008740E5"/>
    <w:rsid w:val="0087472C"/>
    <w:rsid w:val="00874C81"/>
    <w:rsid w:val="00874CDC"/>
    <w:rsid w:val="00874F98"/>
    <w:rsid w:val="00874FCF"/>
    <w:rsid w:val="00874FDC"/>
    <w:rsid w:val="0087540A"/>
    <w:rsid w:val="00875852"/>
    <w:rsid w:val="00875AA5"/>
    <w:rsid w:val="00876020"/>
    <w:rsid w:val="008763D5"/>
    <w:rsid w:val="00876DA9"/>
    <w:rsid w:val="00876DE6"/>
    <w:rsid w:val="008770B6"/>
    <w:rsid w:val="00877770"/>
    <w:rsid w:val="008779D5"/>
    <w:rsid w:val="00877BAA"/>
    <w:rsid w:val="00880061"/>
    <w:rsid w:val="008800A2"/>
    <w:rsid w:val="0088036F"/>
    <w:rsid w:val="008806B9"/>
    <w:rsid w:val="00880A6D"/>
    <w:rsid w:val="00880D89"/>
    <w:rsid w:val="00880DFC"/>
    <w:rsid w:val="00880FDB"/>
    <w:rsid w:val="0088165C"/>
    <w:rsid w:val="00881919"/>
    <w:rsid w:val="008820E9"/>
    <w:rsid w:val="00882214"/>
    <w:rsid w:val="008824C9"/>
    <w:rsid w:val="00882671"/>
    <w:rsid w:val="00882B67"/>
    <w:rsid w:val="0088306A"/>
    <w:rsid w:val="00883137"/>
    <w:rsid w:val="0088322C"/>
    <w:rsid w:val="008837A6"/>
    <w:rsid w:val="00883933"/>
    <w:rsid w:val="0088410D"/>
    <w:rsid w:val="0088498A"/>
    <w:rsid w:val="00884AA1"/>
    <w:rsid w:val="00884DC0"/>
    <w:rsid w:val="00884FC5"/>
    <w:rsid w:val="00885306"/>
    <w:rsid w:val="00885521"/>
    <w:rsid w:val="00885784"/>
    <w:rsid w:val="00885BE4"/>
    <w:rsid w:val="0088655B"/>
    <w:rsid w:val="00886ED2"/>
    <w:rsid w:val="00886EDF"/>
    <w:rsid w:val="00887194"/>
    <w:rsid w:val="00887984"/>
    <w:rsid w:val="00887DF0"/>
    <w:rsid w:val="00887F4B"/>
    <w:rsid w:val="008900AE"/>
    <w:rsid w:val="008902A7"/>
    <w:rsid w:val="00890483"/>
    <w:rsid w:val="00890D8B"/>
    <w:rsid w:val="008913C9"/>
    <w:rsid w:val="0089162E"/>
    <w:rsid w:val="008916EE"/>
    <w:rsid w:val="0089177D"/>
    <w:rsid w:val="008917AD"/>
    <w:rsid w:val="00891A25"/>
    <w:rsid w:val="00891F40"/>
    <w:rsid w:val="00892138"/>
    <w:rsid w:val="00892534"/>
    <w:rsid w:val="00892A50"/>
    <w:rsid w:val="00892B9C"/>
    <w:rsid w:val="00893140"/>
    <w:rsid w:val="0089337A"/>
    <w:rsid w:val="0089344F"/>
    <w:rsid w:val="008935C0"/>
    <w:rsid w:val="008938FF"/>
    <w:rsid w:val="00893D41"/>
    <w:rsid w:val="00894067"/>
    <w:rsid w:val="008944AE"/>
    <w:rsid w:val="00894891"/>
    <w:rsid w:val="00894A3B"/>
    <w:rsid w:val="00894AE3"/>
    <w:rsid w:val="00894C85"/>
    <w:rsid w:val="00894F8A"/>
    <w:rsid w:val="00895FAD"/>
    <w:rsid w:val="008961A4"/>
    <w:rsid w:val="00896DBD"/>
    <w:rsid w:val="00897659"/>
    <w:rsid w:val="008978BC"/>
    <w:rsid w:val="00897998"/>
    <w:rsid w:val="00897A35"/>
    <w:rsid w:val="00897A9D"/>
    <w:rsid w:val="008A0B52"/>
    <w:rsid w:val="008A10C8"/>
    <w:rsid w:val="008A13C9"/>
    <w:rsid w:val="008A1D02"/>
    <w:rsid w:val="008A1DC6"/>
    <w:rsid w:val="008A1F5D"/>
    <w:rsid w:val="008A2038"/>
    <w:rsid w:val="008A25B6"/>
    <w:rsid w:val="008A28F5"/>
    <w:rsid w:val="008A2949"/>
    <w:rsid w:val="008A2DB4"/>
    <w:rsid w:val="008A36D4"/>
    <w:rsid w:val="008A3BB4"/>
    <w:rsid w:val="008A3C03"/>
    <w:rsid w:val="008A4205"/>
    <w:rsid w:val="008A42B4"/>
    <w:rsid w:val="008A47D4"/>
    <w:rsid w:val="008A4A8B"/>
    <w:rsid w:val="008A4AD6"/>
    <w:rsid w:val="008A4BAF"/>
    <w:rsid w:val="008A4C90"/>
    <w:rsid w:val="008A5220"/>
    <w:rsid w:val="008A5321"/>
    <w:rsid w:val="008A5413"/>
    <w:rsid w:val="008A57E3"/>
    <w:rsid w:val="008A66A7"/>
    <w:rsid w:val="008A68BA"/>
    <w:rsid w:val="008A68CB"/>
    <w:rsid w:val="008A6A83"/>
    <w:rsid w:val="008A7168"/>
    <w:rsid w:val="008A7967"/>
    <w:rsid w:val="008A7AAE"/>
    <w:rsid w:val="008B0FE4"/>
    <w:rsid w:val="008B1198"/>
    <w:rsid w:val="008B1317"/>
    <w:rsid w:val="008B138B"/>
    <w:rsid w:val="008B1C8C"/>
    <w:rsid w:val="008B25B5"/>
    <w:rsid w:val="008B2717"/>
    <w:rsid w:val="008B276D"/>
    <w:rsid w:val="008B2EBA"/>
    <w:rsid w:val="008B2F99"/>
    <w:rsid w:val="008B300E"/>
    <w:rsid w:val="008B31DA"/>
    <w:rsid w:val="008B3471"/>
    <w:rsid w:val="008B3544"/>
    <w:rsid w:val="008B3713"/>
    <w:rsid w:val="008B3929"/>
    <w:rsid w:val="008B3EB0"/>
    <w:rsid w:val="008B3FAD"/>
    <w:rsid w:val="008B4125"/>
    <w:rsid w:val="008B427C"/>
    <w:rsid w:val="008B4CB3"/>
    <w:rsid w:val="008B537B"/>
    <w:rsid w:val="008B54DC"/>
    <w:rsid w:val="008B5503"/>
    <w:rsid w:val="008B567B"/>
    <w:rsid w:val="008B5AA4"/>
    <w:rsid w:val="008B60D1"/>
    <w:rsid w:val="008B61E8"/>
    <w:rsid w:val="008B66C0"/>
    <w:rsid w:val="008B6AB9"/>
    <w:rsid w:val="008B71F4"/>
    <w:rsid w:val="008B7703"/>
    <w:rsid w:val="008B7722"/>
    <w:rsid w:val="008B777B"/>
    <w:rsid w:val="008B7821"/>
    <w:rsid w:val="008B7B24"/>
    <w:rsid w:val="008C01D9"/>
    <w:rsid w:val="008C0C4E"/>
    <w:rsid w:val="008C110A"/>
    <w:rsid w:val="008C1380"/>
    <w:rsid w:val="008C1542"/>
    <w:rsid w:val="008C211E"/>
    <w:rsid w:val="008C2269"/>
    <w:rsid w:val="008C287F"/>
    <w:rsid w:val="008C29F9"/>
    <w:rsid w:val="008C2BA7"/>
    <w:rsid w:val="008C347D"/>
    <w:rsid w:val="008C356D"/>
    <w:rsid w:val="008C3710"/>
    <w:rsid w:val="008C38AA"/>
    <w:rsid w:val="008C3FAE"/>
    <w:rsid w:val="008C4158"/>
    <w:rsid w:val="008C470A"/>
    <w:rsid w:val="008C4C1C"/>
    <w:rsid w:val="008C4E4E"/>
    <w:rsid w:val="008C4EA3"/>
    <w:rsid w:val="008C5282"/>
    <w:rsid w:val="008C52F3"/>
    <w:rsid w:val="008C5369"/>
    <w:rsid w:val="008C53B8"/>
    <w:rsid w:val="008C5A66"/>
    <w:rsid w:val="008C5A92"/>
    <w:rsid w:val="008C5AF2"/>
    <w:rsid w:val="008C5EAC"/>
    <w:rsid w:val="008C5FC1"/>
    <w:rsid w:val="008C6017"/>
    <w:rsid w:val="008C6034"/>
    <w:rsid w:val="008C604A"/>
    <w:rsid w:val="008C60FF"/>
    <w:rsid w:val="008C68B1"/>
    <w:rsid w:val="008C6D01"/>
    <w:rsid w:val="008C76B1"/>
    <w:rsid w:val="008C7754"/>
    <w:rsid w:val="008C7DB8"/>
    <w:rsid w:val="008C7E2F"/>
    <w:rsid w:val="008D013A"/>
    <w:rsid w:val="008D0261"/>
    <w:rsid w:val="008D0682"/>
    <w:rsid w:val="008D0B99"/>
    <w:rsid w:val="008D0D68"/>
    <w:rsid w:val="008D1726"/>
    <w:rsid w:val="008D1AB4"/>
    <w:rsid w:val="008D2086"/>
    <w:rsid w:val="008D273B"/>
    <w:rsid w:val="008D2780"/>
    <w:rsid w:val="008D2B01"/>
    <w:rsid w:val="008D2D75"/>
    <w:rsid w:val="008D2DD3"/>
    <w:rsid w:val="008D31FA"/>
    <w:rsid w:val="008D326C"/>
    <w:rsid w:val="008D3B34"/>
    <w:rsid w:val="008D3D64"/>
    <w:rsid w:val="008D412C"/>
    <w:rsid w:val="008D434F"/>
    <w:rsid w:val="008D43B5"/>
    <w:rsid w:val="008D4709"/>
    <w:rsid w:val="008D4988"/>
    <w:rsid w:val="008D4C22"/>
    <w:rsid w:val="008D4CD5"/>
    <w:rsid w:val="008D4F5C"/>
    <w:rsid w:val="008D51A6"/>
    <w:rsid w:val="008D5F79"/>
    <w:rsid w:val="008D68B5"/>
    <w:rsid w:val="008D6BDB"/>
    <w:rsid w:val="008D6C12"/>
    <w:rsid w:val="008D6E64"/>
    <w:rsid w:val="008D721A"/>
    <w:rsid w:val="008D7675"/>
    <w:rsid w:val="008D7F7C"/>
    <w:rsid w:val="008E0469"/>
    <w:rsid w:val="008E05D6"/>
    <w:rsid w:val="008E0787"/>
    <w:rsid w:val="008E0969"/>
    <w:rsid w:val="008E09A8"/>
    <w:rsid w:val="008E0B3F"/>
    <w:rsid w:val="008E0FCB"/>
    <w:rsid w:val="008E11FC"/>
    <w:rsid w:val="008E17A0"/>
    <w:rsid w:val="008E17BF"/>
    <w:rsid w:val="008E1B90"/>
    <w:rsid w:val="008E1ED8"/>
    <w:rsid w:val="008E1FE4"/>
    <w:rsid w:val="008E2329"/>
    <w:rsid w:val="008E259C"/>
    <w:rsid w:val="008E268D"/>
    <w:rsid w:val="008E2764"/>
    <w:rsid w:val="008E2A09"/>
    <w:rsid w:val="008E2B5A"/>
    <w:rsid w:val="008E31DF"/>
    <w:rsid w:val="008E31F8"/>
    <w:rsid w:val="008E3398"/>
    <w:rsid w:val="008E35CD"/>
    <w:rsid w:val="008E3A2D"/>
    <w:rsid w:val="008E3E49"/>
    <w:rsid w:val="008E3F48"/>
    <w:rsid w:val="008E3F4F"/>
    <w:rsid w:val="008E3F88"/>
    <w:rsid w:val="008E4328"/>
    <w:rsid w:val="008E43CD"/>
    <w:rsid w:val="008E47F8"/>
    <w:rsid w:val="008E4883"/>
    <w:rsid w:val="008E4886"/>
    <w:rsid w:val="008E49AD"/>
    <w:rsid w:val="008E4C6C"/>
    <w:rsid w:val="008E4C82"/>
    <w:rsid w:val="008E4D84"/>
    <w:rsid w:val="008E523F"/>
    <w:rsid w:val="008E5557"/>
    <w:rsid w:val="008E5A28"/>
    <w:rsid w:val="008E5E4D"/>
    <w:rsid w:val="008E6373"/>
    <w:rsid w:val="008E6558"/>
    <w:rsid w:val="008E66CA"/>
    <w:rsid w:val="008E687E"/>
    <w:rsid w:val="008E698E"/>
    <w:rsid w:val="008E6EC8"/>
    <w:rsid w:val="008E7555"/>
    <w:rsid w:val="008E7728"/>
    <w:rsid w:val="008E7A22"/>
    <w:rsid w:val="008E7D41"/>
    <w:rsid w:val="008E7F15"/>
    <w:rsid w:val="008F0226"/>
    <w:rsid w:val="008F05DF"/>
    <w:rsid w:val="008F0B3E"/>
    <w:rsid w:val="008F0D89"/>
    <w:rsid w:val="008F0DBD"/>
    <w:rsid w:val="008F0F9B"/>
    <w:rsid w:val="008F11A7"/>
    <w:rsid w:val="008F13DA"/>
    <w:rsid w:val="008F170D"/>
    <w:rsid w:val="008F199B"/>
    <w:rsid w:val="008F1CF7"/>
    <w:rsid w:val="008F2141"/>
    <w:rsid w:val="008F2339"/>
    <w:rsid w:val="008F237E"/>
    <w:rsid w:val="008F2584"/>
    <w:rsid w:val="008F2ED7"/>
    <w:rsid w:val="008F3246"/>
    <w:rsid w:val="008F3554"/>
    <w:rsid w:val="008F3A85"/>
    <w:rsid w:val="008F3C1B"/>
    <w:rsid w:val="008F3F20"/>
    <w:rsid w:val="008F43AE"/>
    <w:rsid w:val="008F459B"/>
    <w:rsid w:val="008F45F6"/>
    <w:rsid w:val="008F4D71"/>
    <w:rsid w:val="008F4F02"/>
    <w:rsid w:val="008F508C"/>
    <w:rsid w:val="008F52F8"/>
    <w:rsid w:val="008F533B"/>
    <w:rsid w:val="008F545E"/>
    <w:rsid w:val="008F56E4"/>
    <w:rsid w:val="008F62B3"/>
    <w:rsid w:val="008F6788"/>
    <w:rsid w:val="008F74D7"/>
    <w:rsid w:val="008F77CA"/>
    <w:rsid w:val="008F7D2C"/>
    <w:rsid w:val="0090065D"/>
    <w:rsid w:val="00900973"/>
    <w:rsid w:val="00900AD4"/>
    <w:rsid w:val="00900B00"/>
    <w:rsid w:val="00900CA4"/>
    <w:rsid w:val="00900DFD"/>
    <w:rsid w:val="00900E06"/>
    <w:rsid w:val="0090148B"/>
    <w:rsid w:val="00901521"/>
    <w:rsid w:val="00901663"/>
    <w:rsid w:val="00901933"/>
    <w:rsid w:val="00901BB7"/>
    <w:rsid w:val="00901FBC"/>
    <w:rsid w:val="009020CC"/>
    <w:rsid w:val="009021AD"/>
    <w:rsid w:val="009024B4"/>
    <w:rsid w:val="0090271B"/>
    <w:rsid w:val="00902772"/>
    <w:rsid w:val="009035D7"/>
    <w:rsid w:val="00903A21"/>
    <w:rsid w:val="00903D90"/>
    <w:rsid w:val="00903FF3"/>
    <w:rsid w:val="00904522"/>
    <w:rsid w:val="00904E70"/>
    <w:rsid w:val="0090516F"/>
    <w:rsid w:val="009054DE"/>
    <w:rsid w:val="00905AE7"/>
    <w:rsid w:val="00906325"/>
    <w:rsid w:val="00906999"/>
    <w:rsid w:val="00906B1E"/>
    <w:rsid w:val="00907048"/>
    <w:rsid w:val="00907A6C"/>
    <w:rsid w:val="00907B38"/>
    <w:rsid w:val="009101BF"/>
    <w:rsid w:val="00910302"/>
    <w:rsid w:val="00910642"/>
    <w:rsid w:val="00910A96"/>
    <w:rsid w:val="00910C5D"/>
    <w:rsid w:val="00910DDF"/>
    <w:rsid w:val="00911105"/>
    <w:rsid w:val="00911630"/>
    <w:rsid w:val="00912103"/>
    <w:rsid w:val="00913CDA"/>
    <w:rsid w:val="00913D96"/>
    <w:rsid w:val="00913F5C"/>
    <w:rsid w:val="0091466A"/>
    <w:rsid w:val="00914CB9"/>
    <w:rsid w:val="00914E90"/>
    <w:rsid w:val="00915235"/>
    <w:rsid w:val="009155A1"/>
    <w:rsid w:val="009155FB"/>
    <w:rsid w:val="00915811"/>
    <w:rsid w:val="00915EB8"/>
    <w:rsid w:val="00916891"/>
    <w:rsid w:val="00917CCD"/>
    <w:rsid w:val="00917EBB"/>
    <w:rsid w:val="00917FC1"/>
    <w:rsid w:val="00920016"/>
    <w:rsid w:val="009203C6"/>
    <w:rsid w:val="009204F2"/>
    <w:rsid w:val="00920508"/>
    <w:rsid w:val="00920599"/>
    <w:rsid w:val="00920902"/>
    <w:rsid w:val="00920A05"/>
    <w:rsid w:val="00921BD7"/>
    <w:rsid w:val="00921CAC"/>
    <w:rsid w:val="00921D45"/>
    <w:rsid w:val="00921EB2"/>
    <w:rsid w:val="0092250E"/>
    <w:rsid w:val="009225C2"/>
    <w:rsid w:val="00922B0C"/>
    <w:rsid w:val="00922DCB"/>
    <w:rsid w:val="0092332F"/>
    <w:rsid w:val="00923A5D"/>
    <w:rsid w:val="00924018"/>
    <w:rsid w:val="00924053"/>
    <w:rsid w:val="009242AE"/>
    <w:rsid w:val="00924C12"/>
    <w:rsid w:val="00924C1B"/>
    <w:rsid w:val="00924E81"/>
    <w:rsid w:val="0092568E"/>
    <w:rsid w:val="009256F8"/>
    <w:rsid w:val="00925851"/>
    <w:rsid w:val="00925AEA"/>
    <w:rsid w:val="00925C44"/>
    <w:rsid w:val="00925CAC"/>
    <w:rsid w:val="00925F58"/>
    <w:rsid w:val="00925F77"/>
    <w:rsid w:val="0092676A"/>
    <w:rsid w:val="009267EC"/>
    <w:rsid w:val="00926AE2"/>
    <w:rsid w:val="009271B9"/>
    <w:rsid w:val="009271DC"/>
    <w:rsid w:val="00927B30"/>
    <w:rsid w:val="00927B64"/>
    <w:rsid w:val="00927B99"/>
    <w:rsid w:val="00927BAE"/>
    <w:rsid w:val="00927BFB"/>
    <w:rsid w:val="00927C5D"/>
    <w:rsid w:val="00927EC4"/>
    <w:rsid w:val="00927F22"/>
    <w:rsid w:val="00930B13"/>
    <w:rsid w:val="00930E1E"/>
    <w:rsid w:val="009311C8"/>
    <w:rsid w:val="00931830"/>
    <w:rsid w:val="00931B49"/>
    <w:rsid w:val="0093263C"/>
    <w:rsid w:val="0093274C"/>
    <w:rsid w:val="0093274F"/>
    <w:rsid w:val="0093294F"/>
    <w:rsid w:val="0093295D"/>
    <w:rsid w:val="00932DE4"/>
    <w:rsid w:val="00933376"/>
    <w:rsid w:val="00933431"/>
    <w:rsid w:val="009337AD"/>
    <w:rsid w:val="00933A2F"/>
    <w:rsid w:val="00933CB7"/>
    <w:rsid w:val="0093421B"/>
    <w:rsid w:val="0093441A"/>
    <w:rsid w:val="00934680"/>
    <w:rsid w:val="00934A78"/>
    <w:rsid w:val="00934C9A"/>
    <w:rsid w:val="00934F4E"/>
    <w:rsid w:val="00935347"/>
    <w:rsid w:val="00935497"/>
    <w:rsid w:val="009355D1"/>
    <w:rsid w:val="009356E1"/>
    <w:rsid w:val="009359B9"/>
    <w:rsid w:val="00935A25"/>
    <w:rsid w:val="00935C2F"/>
    <w:rsid w:val="0093624F"/>
    <w:rsid w:val="0093657F"/>
    <w:rsid w:val="00936CC2"/>
    <w:rsid w:val="009373EE"/>
    <w:rsid w:val="009375B3"/>
    <w:rsid w:val="00937631"/>
    <w:rsid w:val="00937C28"/>
    <w:rsid w:val="00937ED3"/>
    <w:rsid w:val="00940064"/>
    <w:rsid w:val="00940DBE"/>
    <w:rsid w:val="00941685"/>
    <w:rsid w:val="00941826"/>
    <w:rsid w:val="00941A6A"/>
    <w:rsid w:val="00941E69"/>
    <w:rsid w:val="00941EFC"/>
    <w:rsid w:val="00941F8C"/>
    <w:rsid w:val="009427FE"/>
    <w:rsid w:val="00942A08"/>
    <w:rsid w:val="00942B50"/>
    <w:rsid w:val="0094313A"/>
    <w:rsid w:val="009431B9"/>
    <w:rsid w:val="009432F0"/>
    <w:rsid w:val="009434EE"/>
    <w:rsid w:val="0094358C"/>
    <w:rsid w:val="00943746"/>
    <w:rsid w:val="00943D1A"/>
    <w:rsid w:val="00943D76"/>
    <w:rsid w:val="00943F73"/>
    <w:rsid w:val="009442D4"/>
    <w:rsid w:val="00944DE1"/>
    <w:rsid w:val="00944E9E"/>
    <w:rsid w:val="0094512F"/>
    <w:rsid w:val="009451CB"/>
    <w:rsid w:val="00945561"/>
    <w:rsid w:val="00945B04"/>
    <w:rsid w:val="00945D77"/>
    <w:rsid w:val="009463DD"/>
    <w:rsid w:val="00946740"/>
    <w:rsid w:val="00946F4B"/>
    <w:rsid w:val="00946F9F"/>
    <w:rsid w:val="009471EF"/>
    <w:rsid w:val="00947911"/>
    <w:rsid w:val="0095024A"/>
    <w:rsid w:val="009504F4"/>
    <w:rsid w:val="009508FC"/>
    <w:rsid w:val="0095096C"/>
    <w:rsid w:val="0095096F"/>
    <w:rsid w:val="00950C27"/>
    <w:rsid w:val="00950C96"/>
    <w:rsid w:val="00950ED4"/>
    <w:rsid w:val="00951179"/>
    <w:rsid w:val="0095156E"/>
    <w:rsid w:val="009515AD"/>
    <w:rsid w:val="00951B37"/>
    <w:rsid w:val="00952122"/>
    <w:rsid w:val="00952286"/>
    <w:rsid w:val="00952CB1"/>
    <w:rsid w:val="00953147"/>
    <w:rsid w:val="0095327B"/>
    <w:rsid w:val="00953384"/>
    <w:rsid w:val="009537CF"/>
    <w:rsid w:val="009539DD"/>
    <w:rsid w:val="00954003"/>
    <w:rsid w:val="00954187"/>
    <w:rsid w:val="00954496"/>
    <w:rsid w:val="009544E1"/>
    <w:rsid w:val="009545BC"/>
    <w:rsid w:val="00954929"/>
    <w:rsid w:val="00954B90"/>
    <w:rsid w:val="00955C4C"/>
    <w:rsid w:val="00955DEF"/>
    <w:rsid w:val="009560BA"/>
    <w:rsid w:val="009562D0"/>
    <w:rsid w:val="00956305"/>
    <w:rsid w:val="00956366"/>
    <w:rsid w:val="00956CA8"/>
    <w:rsid w:val="00957201"/>
    <w:rsid w:val="00957F51"/>
    <w:rsid w:val="0096003A"/>
    <w:rsid w:val="009602E2"/>
    <w:rsid w:val="009604B5"/>
    <w:rsid w:val="009605BC"/>
    <w:rsid w:val="009614C4"/>
    <w:rsid w:val="00961596"/>
    <w:rsid w:val="00961605"/>
    <w:rsid w:val="00962251"/>
    <w:rsid w:val="0096284A"/>
    <w:rsid w:val="00962A07"/>
    <w:rsid w:val="00962C4C"/>
    <w:rsid w:val="00962F28"/>
    <w:rsid w:val="009638CF"/>
    <w:rsid w:val="0096426D"/>
    <w:rsid w:val="0096428D"/>
    <w:rsid w:val="009644E9"/>
    <w:rsid w:val="009647BF"/>
    <w:rsid w:val="00964D48"/>
    <w:rsid w:val="009651C5"/>
    <w:rsid w:val="00965566"/>
    <w:rsid w:val="00965650"/>
    <w:rsid w:val="00966158"/>
    <w:rsid w:val="009662DA"/>
    <w:rsid w:val="00966681"/>
    <w:rsid w:val="009669C9"/>
    <w:rsid w:val="0096726A"/>
    <w:rsid w:val="00967600"/>
    <w:rsid w:val="00967687"/>
    <w:rsid w:val="00967E02"/>
    <w:rsid w:val="009701AD"/>
    <w:rsid w:val="009715E7"/>
    <w:rsid w:val="009716D8"/>
    <w:rsid w:val="009718F9"/>
    <w:rsid w:val="00971C75"/>
    <w:rsid w:val="00971F42"/>
    <w:rsid w:val="0097257F"/>
    <w:rsid w:val="00972F65"/>
    <w:rsid w:val="00972FB9"/>
    <w:rsid w:val="009731DA"/>
    <w:rsid w:val="009733CD"/>
    <w:rsid w:val="00973419"/>
    <w:rsid w:val="0097367B"/>
    <w:rsid w:val="0097371A"/>
    <w:rsid w:val="00973A20"/>
    <w:rsid w:val="00973CF4"/>
    <w:rsid w:val="00974066"/>
    <w:rsid w:val="009741EE"/>
    <w:rsid w:val="00974482"/>
    <w:rsid w:val="00974546"/>
    <w:rsid w:val="009749DE"/>
    <w:rsid w:val="00974C2B"/>
    <w:rsid w:val="00974E68"/>
    <w:rsid w:val="00975112"/>
    <w:rsid w:val="0097556E"/>
    <w:rsid w:val="009755D1"/>
    <w:rsid w:val="00975CE5"/>
    <w:rsid w:val="0097638C"/>
    <w:rsid w:val="00977C8A"/>
    <w:rsid w:val="00977E18"/>
    <w:rsid w:val="009803C3"/>
    <w:rsid w:val="00980940"/>
    <w:rsid w:val="00980B48"/>
    <w:rsid w:val="00980F99"/>
    <w:rsid w:val="0098125B"/>
    <w:rsid w:val="00981768"/>
    <w:rsid w:val="009817DC"/>
    <w:rsid w:val="00981BFB"/>
    <w:rsid w:val="00981E83"/>
    <w:rsid w:val="009820A0"/>
    <w:rsid w:val="009824D4"/>
    <w:rsid w:val="009826A9"/>
    <w:rsid w:val="009826B3"/>
    <w:rsid w:val="00982A35"/>
    <w:rsid w:val="00982A5F"/>
    <w:rsid w:val="00982C58"/>
    <w:rsid w:val="00983396"/>
    <w:rsid w:val="0098360D"/>
    <w:rsid w:val="00983CC3"/>
    <w:rsid w:val="00983E8F"/>
    <w:rsid w:val="00983EC3"/>
    <w:rsid w:val="0098449C"/>
    <w:rsid w:val="00984C8B"/>
    <w:rsid w:val="00985688"/>
    <w:rsid w:val="00985743"/>
    <w:rsid w:val="00985E56"/>
    <w:rsid w:val="00986078"/>
    <w:rsid w:val="009865A4"/>
    <w:rsid w:val="00987182"/>
    <w:rsid w:val="009875D5"/>
    <w:rsid w:val="0098773D"/>
    <w:rsid w:val="0098788A"/>
    <w:rsid w:val="00987AE4"/>
    <w:rsid w:val="00987ED6"/>
    <w:rsid w:val="00987F22"/>
    <w:rsid w:val="009900D0"/>
    <w:rsid w:val="009902A2"/>
    <w:rsid w:val="00990377"/>
    <w:rsid w:val="009905A0"/>
    <w:rsid w:val="009907E2"/>
    <w:rsid w:val="009908A6"/>
    <w:rsid w:val="00990AA8"/>
    <w:rsid w:val="00990CBE"/>
    <w:rsid w:val="00990E5B"/>
    <w:rsid w:val="00991474"/>
    <w:rsid w:val="00991498"/>
    <w:rsid w:val="0099154F"/>
    <w:rsid w:val="00991694"/>
    <w:rsid w:val="00991B8C"/>
    <w:rsid w:val="00992D9A"/>
    <w:rsid w:val="00992E5B"/>
    <w:rsid w:val="00992E97"/>
    <w:rsid w:val="00992F42"/>
    <w:rsid w:val="00992F46"/>
    <w:rsid w:val="009936C8"/>
    <w:rsid w:val="00993A36"/>
    <w:rsid w:val="00994712"/>
    <w:rsid w:val="0099471A"/>
    <w:rsid w:val="00994D10"/>
    <w:rsid w:val="00994F6F"/>
    <w:rsid w:val="00994FDA"/>
    <w:rsid w:val="009952DA"/>
    <w:rsid w:val="0099564A"/>
    <w:rsid w:val="009959F9"/>
    <w:rsid w:val="00995A59"/>
    <w:rsid w:val="00995CCF"/>
    <w:rsid w:val="00995F3C"/>
    <w:rsid w:val="009969F2"/>
    <w:rsid w:val="00996CA9"/>
    <w:rsid w:val="00996D31"/>
    <w:rsid w:val="00996E04"/>
    <w:rsid w:val="009972CB"/>
    <w:rsid w:val="009973B6"/>
    <w:rsid w:val="009A0163"/>
    <w:rsid w:val="009A0216"/>
    <w:rsid w:val="009A0300"/>
    <w:rsid w:val="009A055A"/>
    <w:rsid w:val="009A06FF"/>
    <w:rsid w:val="009A08CC"/>
    <w:rsid w:val="009A0994"/>
    <w:rsid w:val="009A13B5"/>
    <w:rsid w:val="009A1AF6"/>
    <w:rsid w:val="009A1C74"/>
    <w:rsid w:val="009A2088"/>
    <w:rsid w:val="009A2213"/>
    <w:rsid w:val="009A2325"/>
    <w:rsid w:val="009A23D2"/>
    <w:rsid w:val="009A2658"/>
    <w:rsid w:val="009A2FE7"/>
    <w:rsid w:val="009A31BF"/>
    <w:rsid w:val="009A31CE"/>
    <w:rsid w:val="009A3555"/>
    <w:rsid w:val="009A3738"/>
    <w:rsid w:val="009A3AE3"/>
    <w:rsid w:val="009A3B71"/>
    <w:rsid w:val="009A3DF4"/>
    <w:rsid w:val="009A3EE8"/>
    <w:rsid w:val="009A3FD2"/>
    <w:rsid w:val="009A4B1F"/>
    <w:rsid w:val="009A4B85"/>
    <w:rsid w:val="009A5314"/>
    <w:rsid w:val="009A5523"/>
    <w:rsid w:val="009A61BC"/>
    <w:rsid w:val="009A6494"/>
    <w:rsid w:val="009A6790"/>
    <w:rsid w:val="009A687D"/>
    <w:rsid w:val="009A774B"/>
    <w:rsid w:val="009B0006"/>
    <w:rsid w:val="009B006C"/>
    <w:rsid w:val="009B0138"/>
    <w:rsid w:val="009B09D1"/>
    <w:rsid w:val="009B0BD5"/>
    <w:rsid w:val="009B0FE9"/>
    <w:rsid w:val="009B173A"/>
    <w:rsid w:val="009B18F9"/>
    <w:rsid w:val="009B1B94"/>
    <w:rsid w:val="009B1DC9"/>
    <w:rsid w:val="009B223B"/>
    <w:rsid w:val="009B255E"/>
    <w:rsid w:val="009B2590"/>
    <w:rsid w:val="009B2694"/>
    <w:rsid w:val="009B2983"/>
    <w:rsid w:val="009B3046"/>
    <w:rsid w:val="009B3578"/>
    <w:rsid w:val="009B39EE"/>
    <w:rsid w:val="009B4381"/>
    <w:rsid w:val="009B4517"/>
    <w:rsid w:val="009B4555"/>
    <w:rsid w:val="009B4B32"/>
    <w:rsid w:val="009B4BE2"/>
    <w:rsid w:val="009B4DD6"/>
    <w:rsid w:val="009B61A2"/>
    <w:rsid w:val="009B62FA"/>
    <w:rsid w:val="009B63EB"/>
    <w:rsid w:val="009B653D"/>
    <w:rsid w:val="009B69EE"/>
    <w:rsid w:val="009B7266"/>
    <w:rsid w:val="009B7DFD"/>
    <w:rsid w:val="009B7FBA"/>
    <w:rsid w:val="009C0451"/>
    <w:rsid w:val="009C068A"/>
    <w:rsid w:val="009C0B99"/>
    <w:rsid w:val="009C0CB0"/>
    <w:rsid w:val="009C0FF9"/>
    <w:rsid w:val="009C150D"/>
    <w:rsid w:val="009C1722"/>
    <w:rsid w:val="009C253F"/>
    <w:rsid w:val="009C2A99"/>
    <w:rsid w:val="009C2E38"/>
    <w:rsid w:val="009C2F18"/>
    <w:rsid w:val="009C32F5"/>
    <w:rsid w:val="009C338F"/>
    <w:rsid w:val="009C34D8"/>
    <w:rsid w:val="009C37E5"/>
    <w:rsid w:val="009C3E1C"/>
    <w:rsid w:val="009C3ECC"/>
    <w:rsid w:val="009C3F20"/>
    <w:rsid w:val="009C47BA"/>
    <w:rsid w:val="009C4F05"/>
    <w:rsid w:val="009C5036"/>
    <w:rsid w:val="009C5068"/>
    <w:rsid w:val="009C5214"/>
    <w:rsid w:val="009C5273"/>
    <w:rsid w:val="009C5449"/>
    <w:rsid w:val="009C56D3"/>
    <w:rsid w:val="009C5814"/>
    <w:rsid w:val="009C5856"/>
    <w:rsid w:val="009C588B"/>
    <w:rsid w:val="009C5D69"/>
    <w:rsid w:val="009C68C3"/>
    <w:rsid w:val="009C6C01"/>
    <w:rsid w:val="009C7254"/>
    <w:rsid w:val="009C7501"/>
    <w:rsid w:val="009C7755"/>
    <w:rsid w:val="009C7A55"/>
    <w:rsid w:val="009C7CA1"/>
    <w:rsid w:val="009C7D8D"/>
    <w:rsid w:val="009C7EEA"/>
    <w:rsid w:val="009C7F17"/>
    <w:rsid w:val="009C7F56"/>
    <w:rsid w:val="009C7F5B"/>
    <w:rsid w:val="009D01C1"/>
    <w:rsid w:val="009D0280"/>
    <w:rsid w:val="009D03F6"/>
    <w:rsid w:val="009D043D"/>
    <w:rsid w:val="009D08EA"/>
    <w:rsid w:val="009D0B5A"/>
    <w:rsid w:val="009D0BB2"/>
    <w:rsid w:val="009D0C38"/>
    <w:rsid w:val="009D0CBD"/>
    <w:rsid w:val="009D14F5"/>
    <w:rsid w:val="009D15D1"/>
    <w:rsid w:val="009D17B6"/>
    <w:rsid w:val="009D1B1C"/>
    <w:rsid w:val="009D1BC6"/>
    <w:rsid w:val="009D1CDC"/>
    <w:rsid w:val="009D1FA3"/>
    <w:rsid w:val="009D266C"/>
    <w:rsid w:val="009D2DF9"/>
    <w:rsid w:val="009D2E55"/>
    <w:rsid w:val="009D323B"/>
    <w:rsid w:val="009D33DF"/>
    <w:rsid w:val="009D40FC"/>
    <w:rsid w:val="009D4375"/>
    <w:rsid w:val="009D47E7"/>
    <w:rsid w:val="009D4D8C"/>
    <w:rsid w:val="009D5322"/>
    <w:rsid w:val="009D5378"/>
    <w:rsid w:val="009D5414"/>
    <w:rsid w:val="009D55A0"/>
    <w:rsid w:val="009D5C4D"/>
    <w:rsid w:val="009D5CC8"/>
    <w:rsid w:val="009D621A"/>
    <w:rsid w:val="009D628A"/>
    <w:rsid w:val="009D6583"/>
    <w:rsid w:val="009D67A6"/>
    <w:rsid w:val="009D6B98"/>
    <w:rsid w:val="009D7439"/>
    <w:rsid w:val="009D75F6"/>
    <w:rsid w:val="009D769A"/>
    <w:rsid w:val="009D7A6F"/>
    <w:rsid w:val="009D7CA5"/>
    <w:rsid w:val="009D7FAB"/>
    <w:rsid w:val="009E0ACA"/>
    <w:rsid w:val="009E0B98"/>
    <w:rsid w:val="009E0BC1"/>
    <w:rsid w:val="009E107A"/>
    <w:rsid w:val="009E12B1"/>
    <w:rsid w:val="009E131E"/>
    <w:rsid w:val="009E1322"/>
    <w:rsid w:val="009E1BB6"/>
    <w:rsid w:val="009E1F27"/>
    <w:rsid w:val="009E1FD1"/>
    <w:rsid w:val="009E21E6"/>
    <w:rsid w:val="009E36B1"/>
    <w:rsid w:val="009E38EA"/>
    <w:rsid w:val="009E3D33"/>
    <w:rsid w:val="009E402F"/>
    <w:rsid w:val="009E4030"/>
    <w:rsid w:val="009E41C7"/>
    <w:rsid w:val="009E46AC"/>
    <w:rsid w:val="009E484B"/>
    <w:rsid w:val="009E4C5B"/>
    <w:rsid w:val="009E4CD8"/>
    <w:rsid w:val="009E540C"/>
    <w:rsid w:val="009E5433"/>
    <w:rsid w:val="009E5820"/>
    <w:rsid w:val="009E59A4"/>
    <w:rsid w:val="009E5BF7"/>
    <w:rsid w:val="009E5ECC"/>
    <w:rsid w:val="009E6D44"/>
    <w:rsid w:val="009E7281"/>
    <w:rsid w:val="009E7480"/>
    <w:rsid w:val="009F03C8"/>
    <w:rsid w:val="009F091B"/>
    <w:rsid w:val="009F0AB2"/>
    <w:rsid w:val="009F0EA3"/>
    <w:rsid w:val="009F0FF9"/>
    <w:rsid w:val="009F11A5"/>
    <w:rsid w:val="009F1446"/>
    <w:rsid w:val="009F19B1"/>
    <w:rsid w:val="009F19CB"/>
    <w:rsid w:val="009F1FDD"/>
    <w:rsid w:val="009F2980"/>
    <w:rsid w:val="009F2D30"/>
    <w:rsid w:val="009F3205"/>
    <w:rsid w:val="009F3259"/>
    <w:rsid w:val="009F32CD"/>
    <w:rsid w:val="009F333F"/>
    <w:rsid w:val="009F338E"/>
    <w:rsid w:val="009F33CB"/>
    <w:rsid w:val="009F3A6F"/>
    <w:rsid w:val="009F40B0"/>
    <w:rsid w:val="009F424D"/>
    <w:rsid w:val="009F43E0"/>
    <w:rsid w:val="009F441A"/>
    <w:rsid w:val="009F46BE"/>
    <w:rsid w:val="009F497A"/>
    <w:rsid w:val="009F4988"/>
    <w:rsid w:val="009F4ACD"/>
    <w:rsid w:val="009F62DF"/>
    <w:rsid w:val="009F752E"/>
    <w:rsid w:val="009F78CD"/>
    <w:rsid w:val="009F78D5"/>
    <w:rsid w:val="009F7E3E"/>
    <w:rsid w:val="00A00112"/>
    <w:rsid w:val="00A009B6"/>
    <w:rsid w:val="00A00BD5"/>
    <w:rsid w:val="00A00F05"/>
    <w:rsid w:val="00A01048"/>
    <w:rsid w:val="00A0126D"/>
    <w:rsid w:val="00A015EC"/>
    <w:rsid w:val="00A01A44"/>
    <w:rsid w:val="00A01FDA"/>
    <w:rsid w:val="00A022B6"/>
    <w:rsid w:val="00A0272D"/>
    <w:rsid w:val="00A02FD0"/>
    <w:rsid w:val="00A03189"/>
    <w:rsid w:val="00A0329F"/>
    <w:rsid w:val="00A0354A"/>
    <w:rsid w:val="00A044EC"/>
    <w:rsid w:val="00A044EF"/>
    <w:rsid w:val="00A056DE"/>
    <w:rsid w:val="00A0643F"/>
    <w:rsid w:val="00A067F0"/>
    <w:rsid w:val="00A068E3"/>
    <w:rsid w:val="00A0698B"/>
    <w:rsid w:val="00A06CA6"/>
    <w:rsid w:val="00A06CF6"/>
    <w:rsid w:val="00A06E58"/>
    <w:rsid w:val="00A06E79"/>
    <w:rsid w:val="00A0704C"/>
    <w:rsid w:val="00A07166"/>
    <w:rsid w:val="00A072C7"/>
    <w:rsid w:val="00A0760D"/>
    <w:rsid w:val="00A078BD"/>
    <w:rsid w:val="00A07B8B"/>
    <w:rsid w:val="00A07BE1"/>
    <w:rsid w:val="00A07F5B"/>
    <w:rsid w:val="00A108FF"/>
    <w:rsid w:val="00A10A2E"/>
    <w:rsid w:val="00A1131A"/>
    <w:rsid w:val="00A11552"/>
    <w:rsid w:val="00A11687"/>
    <w:rsid w:val="00A119BB"/>
    <w:rsid w:val="00A120AF"/>
    <w:rsid w:val="00A123A1"/>
    <w:rsid w:val="00A127F5"/>
    <w:rsid w:val="00A128AD"/>
    <w:rsid w:val="00A12B72"/>
    <w:rsid w:val="00A13413"/>
    <w:rsid w:val="00A137C3"/>
    <w:rsid w:val="00A13C9F"/>
    <w:rsid w:val="00A13FB0"/>
    <w:rsid w:val="00A147E8"/>
    <w:rsid w:val="00A14AD1"/>
    <w:rsid w:val="00A14B71"/>
    <w:rsid w:val="00A14F6C"/>
    <w:rsid w:val="00A15434"/>
    <w:rsid w:val="00A15A60"/>
    <w:rsid w:val="00A15AC3"/>
    <w:rsid w:val="00A15ADE"/>
    <w:rsid w:val="00A167A0"/>
    <w:rsid w:val="00A16B35"/>
    <w:rsid w:val="00A17247"/>
    <w:rsid w:val="00A17E5D"/>
    <w:rsid w:val="00A17F94"/>
    <w:rsid w:val="00A17FCE"/>
    <w:rsid w:val="00A202BF"/>
    <w:rsid w:val="00A209CD"/>
    <w:rsid w:val="00A20B57"/>
    <w:rsid w:val="00A211CB"/>
    <w:rsid w:val="00A21A0C"/>
    <w:rsid w:val="00A21E76"/>
    <w:rsid w:val="00A228BD"/>
    <w:rsid w:val="00A22DC3"/>
    <w:rsid w:val="00A22FD0"/>
    <w:rsid w:val="00A233C3"/>
    <w:rsid w:val="00A2368D"/>
    <w:rsid w:val="00A23BC8"/>
    <w:rsid w:val="00A23F20"/>
    <w:rsid w:val="00A245F8"/>
    <w:rsid w:val="00A2482D"/>
    <w:rsid w:val="00A2492E"/>
    <w:rsid w:val="00A24CF7"/>
    <w:rsid w:val="00A24E12"/>
    <w:rsid w:val="00A258ED"/>
    <w:rsid w:val="00A267C6"/>
    <w:rsid w:val="00A26F63"/>
    <w:rsid w:val="00A2722B"/>
    <w:rsid w:val="00A27779"/>
    <w:rsid w:val="00A27CC3"/>
    <w:rsid w:val="00A27F86"/>
    <w:rsid w:val="00A300A2"/>
    <w:rsid w:val="00A30942"/>
    <w:rsid w:val="00A30AC8"/>
    <w:rsid w:val="00A30E68"/>
    <w:rsid w:val="00A30F3D"/>
    <w:rsid w:val="00A313AA"/>
    <w:rsid w:val="00A31933"/>
    <w:rsid w:val="00A3198A"/>
    <w:rsid w:val="00A31AF4"/>
    <w:rsid w:val="00A32368"/>
    <w:rsid w:val="00A3250A"/>
    <w:rsid w:val="00A326D5"/>
    <w:rsid w:val="00A329D2"/>
    <w:rsid w:val="00A32C5C"/>
    <w:rsid w:val="00A3341D"/>
    <w:rsid w:val="00A334D5"/>
    <w:rsid w:val="00A33783"/>
    <w:rsid w:val="00A33C05"/>
    <w:rsid w:val="00A340FA"/>
    <w:rsid w:val="00A341DC"/>
    <w:rsid w:val="00A34309"/>
    <w:rsid w:val="00A343D0"/>
    <w:rsid w:val="00A34485"/>
    <w:rsid w:val="00A34AA0"/>
    <w:rsid w:val="00A34F59"/>
    <w:rsid w:val="00A35584"/>
    <w:rsid w:val="00A3567A"/>
    <w:rsid w:val="00A35944"/>
    <w:rsid w:val="00A35A7C"/>
    <w:rsid w:val="00A35C91"/>
    <w:rsid w:val="00A35D9E"/>
    <w:rsid w:val="00A35DD7"/>
    <w:rsid w:val="00A35FA6"/>
    <w:rsid w:val="00A3603B"/>
    <w:rsid w:val="00A36043"/>
    <w:rsid w:val="00A36330"/>
    <w:rsid w:val="00A363EA"/>
    <w:rsid w:val="00A3680E"/>
    <w:rsid w:val="00A36838"/>
    <w:rsid w:val="00A36E53"/>
    <w:rsid w:val="00A3715C"/>
    <w:rsid w:val="00A373EC"/>
    <w:rsid w:val="00A375AB"/>
    <w:rsid w:val="00A37A83"/>
    <w:rsid w:val="00A40650"/>
    <w:rsid w:val="00A40687"/>
    <w:rsid w:val="00A4073A"/>
    <w:rsid w:val="00A40BA6"/>
    <w:rsid w:val="00A40BEF"/>
    <w:rsid w:val="00A410D9"/>
    <w:rsid w:val="00A41214"/>
    <w:rsid w:val="00A41950"/>
    <w:rsid w:val="00A41FE2"/>
    <w:rsid w:val="00A4209A"/>
    <w:rsid w:val="00A42993"/>
    <w:rsid w:val="00A42BDF"/>
    <w:rsid w:val="00A42C85"/>
    <w:rsid w:val="00A43641"/>
    <w:rsid w:val="00A43DB7"/>
    <w:rsid w:val="00A43E7F"/>
    <w:rsid w:val="00A442FE"/>
    <w:rsid w:val="00A44473"/>
    <w:rsid w:val="00A44695"/>
    <w:rsid w:val="00A44B3E"/>
    <w:rsid w:val="00A44EEF"/>
    <w:rsid w:val="00A44F81"/>
    <w:rsid w:val="00A450AC"/>
    <w:rsid w:val="00A45A3D"/>
    <w:rsid w:val="00A45D11"/>
    <w:rsid w:val="00A46039"/>
    <w:rsid w:val="00A4631B"/>
    <w:rsid w:val="00A46467"/>
    <w:rsid w:val="00A465CC"/>
    <w:rsid w:val="00A4683F"/>
    <w:rsid w:val="00A468B7"/>
    <w:rsid w:val="00A46D8B"/>
    <w:rsid w:val="00A46FEF"/>
    <w:rsid w:val="00A472FD"/>
    <w:rsid w:val="00A474AB"/>
    <w:rsid w:val="00A47948"/>
    <w:rsid w:val="00A47A11"/>
    <w:rsid w:val="00A47C36"/>
    <w:rsid w:val="00A5076C"/>
    <w:rsid w:val="00A50B01"/>
    <w:rsid w:val="00A50CF6"/>
    <w:rsid w:val="00A50E4C"/>
    <w:rsid w:val="00A5153C"/>
    <w:rsid w:val="00A51C6B"/>
    <w:rsid w:val="00A51F8D"/>
    <w:rsid w:val="00A5217A"/>
    <w:rsid w:val="00A5219E"/>
    <w:rsid w:val="00A52336"/>
    <w:rsid w:val="00A523B0"/>
    <w:rsid w:val="00A52723"/>
    <w:rsid w:val="00A52738"/>
    <w:rsid w:val="00A527D0"/>
    <w:rsid w:val="00A528D2"/>
    <w:rsid w:val="00A52A05"/>
    <w:rsid w:val="00A52B9D"/>
    <w:rsid w:val="00A531BE"/>
    <w:rsid w:val="00A532FE"/>
    <w:rsid w:val="00A53339"/>
    <w:rsid w:val="00A53383"/>
    <w:rsid w:val="00A53446"/>
    <w:rsid w:val="00A53B44"/>
    <w:rsid w:val="00A53B9D"/>
    <w:rsid w:val="00A54054"/>
    <w:rsid w:val="00A54309"/>
    <w:rsid w:val="00A54903"/>
    <w:rsid w:val="00A54ED7"/>
    <w:rsid w:val="00A55055"/>
    <w:rsid w:val="00A551DC"/>
    <w:rsid w:val="00A551F3"/>
    <w:rsid w:val="00A5559F"/>
    <w:rsid w:val="00A5566F"/>
    <w:rsid w:val="00A5578D"/>
    <w:rsid w:val="00A55BCD"/>
    <w:rsid w:val="00A55D50"/>
    <w:rsid w:val="00A5610B"/>
    <w:rsid w:val="00A561FC"/>
    <w:rsid w:val="00A56447"/>
    <w:rsid w:val="00A565B4"/>
    <w:rsid w:val="00A5663F"/>
    <w:rsid w:val="00A56660"/>
    <w:rsid w:val="00A56673"/>
    <w:rsid w:val="00A56946"/>
    <w:rsid w:val="00A5752C"/>
    <w:rsid w:val="00A578B6"/>
    <w:rsid w:val="00A578D9"/>
    <w:rsid w:val="00A602CF"/>
    <w:rsid w:val="00A603B7"/>
    <w:rsid w:val="00A6075C"/>
    <w:rsid w:val="00A60F2E"/>
    <w:rsid w:val="00A611F9"/>
    <w:rsid w:val="00A6138C"/>
    <w:rsid w:val="00A6170E"/>
    <w:rsid w:val="00A61949"/>
    <w:rsid w:val="00A62053"/>
    <w:rsid w:val="00A620F6"/>
    <w:rsid w:val="00A624BA"/>
    <w:rsid w:val="00A6261D"/>
    <w:rsid w:val="00A62BD9"/>
    <w:rsid w:val="00A62C2C"/>
    <w:rsid w:val="00A62DA1"/>
    <w:rsid w:val="00A62EAE"/>
    <w:rsid w:val="00A63119"/>
    <w:rsid w:val="00A63184"/>
    <w:rsid w:val="00A63306"/>
    <w:rsid w:val="00A6397F"/>
    <w:rsid w:val="00A63B09"/>
    <w:rsid w:val="00A63B8C"/>
    <w:rsid w:val="00A63BFC"/>
    <w:rsid w:val="00A63CBA"/>
    <w:rsid w:val="00A63D7D"/>
    <w:rsid w:val="00A63FC4"/>
    <w:rsid w:val="00A64021"/>
    <w:rsid w:val="00A640A0"/>
    <w:rsid w:val="00A6420D"/>
    <w:rsid w:val="00A646DA"/>
    <w:rsid w:val="00A6485C"/>
    <w:rsid w:val="00A64D15"/>
    <w:rsid w:val="00A6530A"/>
    <w:rsid w:val="00A6584B"/>
    <w:rsid w:val="00A6630A"/>
    <w:rsid w:val="00A6666F"/>
    <w:rsid w:val="00A66C04"/>
    <w:rsid w:val="00A66C8F"/>
    <w:rsid w:val="00A66EB3"/>
    <w:rsid w:val="00A674B6"/>
    <w:rsid w:val="00A67985"/>
    <w:rsid w:val="00A70AC1"/>
    <w:rsid w:val="00A70C8A"/>
    <w:rsid w:val="00A70DEB"/>
    <w:rsid w:val="00A7132E"/>
    <w:rsid w:val="00A715F8"/>
    <w:rsid w:val="00A718AC"/>
    <w:rsid w:val="00A7209C"/>
    <w:rsid w:val="00A72140"/>
    <w:rsid w:val="00A7214D"/>
    <w:rsid w:val="00A7299C"/>
    <w:rsid w:val="00A72DAD"/>
    <w:rsid w:val="00A73251"/>
    <w:rsid w:val="00A73531"/>
    <w:rsid w:val="00A739CF"/>
    <w:rsid w:val="00A73ED7"/>
    <w:rsid w:val="00A73FD1"/>
    <w:rsid w:val="00A74162"/>
    <w:rsid w:val="00A741EB"/>
    <w:rsid w:val="00A743DA"/>
    <w:rsid w:val="00A74EFA"/>
    <w:rsid w:val="00A751A3"/>
    <w:rsid w:val="00A7523B"/>
    <w:rsid w:val="00A753AA"/>
    <w:rsid w:val="00A75638"/>
    <w:rsid w:val="00A75C35"/>
    <w:rsid w:val="00A7610B"/>
    <w:rsid w:val="00A76193"/>
    <w:rsid w:val="00A7633E"/>
    <w:rsid w:val="00A763CE"/>
    <w:rsid w:val="00A764FE"/>
    <w:rsid w:val="00A76823"/>
    <w:rsid w:val="00A76EF8"/>
    <w:rsid w:val="00A77305"/>
    <w:rsid w:val="00A7747B"/>
    <w:rsid w:val="00A77AFE"/>
    <w:rsid w:val="00A77C61"/>
    <w:rsid w:val="00A77F6F"/>
    <w:rsid w:val="00A8000A"/>
    <w:rsid w:val="00A800DA"/>
    <w:rsid w:val="00A8021F"/>
    <w:rsid w:val="00A80499"/>
    <w:rsid w:val="00A8064E"/>
    <w:rsid w:val="00A80832"/>
    <w:rsid w:val="00A80F03"/>
    <w:rsid w:val="00A813A1"/>
    <w:rsid w:val="00A815C7"/>
    <w:rsid w:val="00A81986"/>
    <w:rsid w:val="00A82130"/>
    <w:rsid w:val="00A828D2"/>
    <w:rsid w:val="00A831FD"/>
    <w:rsid w:val="00A83352"/>
    <w:rsid w:val="00A833CE"/>
    <w:rsid w:val="00A83803"/>
    <w:rsid w:val="00A83E39"/>
    <w:rsid w:val="00A84685"/>
    <w:rsid w:val="00A8491C"/>
    <w:rsid w:val="00A84A04"/>
    <w:rsid w:val="00A84A34"/>
    <w:rsid w:val="00A84C4E"/>
    <w:rsid w:val="00A85071"/>
    <w:rsid w:val="00A850A2"/>
    <w:rsid w:val="00A8532C"/>
    <w:rsid w:val="00A85891"/>
    <w:rsid w:val="00A85903"/>
    <w:rsid w:val="00A85EC9"/>
    <w:rsid w:val="00A861A9"/>
    <w:rsid w:val="00A861D4"/>
    <w:rsid w:val="00A862BB"/>
    <w:rsid w:val="00A86716"/>
    <w:rsid w:val="00A86859"/>
    <w:rsid w:val="00A86AFE"/>
    <w:rsid w:val="00A86B0E"/>
    <w:rsid w:val="00A86B28"/>
    <w:rsid w:val="00A8709A"/>
    <w:rsid w:val="00A87173"/>
    <w:rsid w:val="00A87824"/>
    <w:rsid w:val="00A87A0B"/>
    <w:rsid w:val="00A90380"/>
    <w:rsid w:val="00A9060A"/>
    <w:rsid w:val="00A90646"/>
    <w:rsid w:val="00A90B06"/>
    <w:rsid w:val="00A90BFE"/>
    <w:rsid w:val="00A90F9A"/>
    <w:rsid w:val="00A912A2"/>
    <w:rsid w:val="00A915E1"/>
    <w:rsid w:val="00A916AE"/>
    <w:rsid w:val="00A91FA3"/>
    <w:rsid w:val="00A927D3"/>
    <w:rsid w:val="00A92DBB"/>
    <w:rsid w:val="00A92F8A"/>
    <w:rsid w:val="00A93475"/>
    <w:rsid w:val="00A93846"/>
    <w:rsid w:val="00A93E3F"/>
    <w:rsid w:val="00A93E59"/>
    <w:rsid w:val="00A94048"/>
    <w:rsid w:val="00A940CA"/>
    <w:rsid w:val="00A944B0"/>
    <w:rsid w:val="00A94658"/>
    <w:rsid w:val="00A948F8"/>
    <w:rsid w:val="00A94A19"/>
    <w:rsid w:val="00A9516E"/>
    <w:rsid w:val="00A951AD"/>
    <w:rsid w:val="00A9578B"/>
    <w:rsid w:val="00A95C7A"/>
    <w:rsid w:val="00A95E3C"/>
    <w:rsid w:val="00A95E87"/>
    <w:rsid w:val="00A9670D"/>
    <w:rsid w:val="00A96C73"/>
    <w:rsid w:val="00A973C5"/>
    <w:rsid w:val="00A973FA"/>
    <w:rsid w:val="00A97491"/>
    <w:rsid w:val="00A9772F"/>
    <w:rsid w:val="00A977D2"/>
    <w:rsid w:val="00A978ED"/>
    <w:rsid w:val="00A97AAE"/>
    <w:rsid w:val="00A97D92"/>
    <w:rsid w:val="00AA03BF"/>
    <w:rsid w:val="00AA0A1A"/>
    <w:rsid w:val="00AA0B2D"/>
    <w:rsid w:val="00AA0C48"/>
    <w:rsid w:val="00AA1051"/>
    <w:rsid w:val="00AA1070"/>
    <w:rsid w:val="00AA180C"/>
    <w:rsid w:val="00AA193C"/>
    <w:rsid w:val="00AA1964"/>
    <w:rsid w:val="00AA1A70"/>
    <w:rsid w:val="00AA22DB"/>
    <w:rsid w:val="00AA2365"/>
    <w:rsid w:val="00AA2C84"/>
    <w:rsid w:val="00AA2E1A"/>
    <w:rsid w:val="00AA2ED2"/>
    <w:rsid w:val="00AA3055"/>
    <w:rsid w:val="00AA3521"/>
    <w:rsid w:val="00AA35F1"/>
    <w:rsid w:val="00AA3D16"/>
    <w:rsid w:val="00AA440C"/>
    <w:rsid w:val="00AA4A6A"/>
    <w:rsid w:val="00AA4DE4"/>
    <w:rsid w:val="00AA5278"/>
    <w:rsid w:val="00AA58C1"/>
    <w:rsid w:val="00AA5A46"/>
    <w:rsid w:val="00AA5D5F"/>
    <w:rsid w:val="00AA5DFB"/>
    <w:rsid w:val="00AA5FA9"/>
    <w:rsid w:val="00AA6255"/>
    <w:rsid w:val="00AA635A"/>
    <w:rsid w:val="00AA7260"/>
    <w:rsid w:val="00AA728A"/>
    <w:rsid w:val="00AA7A48"/>
    <w:rsid w:val="00AA7CA1"/>
    <w:rsid w:val="00AA7FC9"/>
    <w:rsid w:val="00AB0059"/>
    <w:rsid w:val="00AB030D"/>
    <w:rsid w:val="00AB0A13"/>
    <w:rsid w:val="00AB0CD5"/>
    <w:rsid w:val="00AB10ED"/>
    <w:rsid w:val="00AB1350"/>
    <w:rsid w:val="00AB1539"/>
    <w:rsid w:val="00AB15B8"/>
    <w:rsid w:val="00AB1B4D"/>
    <w:rsid w:val="00AB2377"/>
    <w:rsid w:val="00AB237D"/>
    <w:rsid w:val="00AB2499"/>
    <w:rsid w:val="00AB2606"/>
    <w:rsid w:val="00AB27E8"/>
    <w:rsid w:val="00AB29CC"/>
    <w:rsid w:val="00AB2D95"/>
    <w:rsid w:val="00AB3108"/>
    <w:rsid w:val="00AB31A2"/>
    <w:rsid w:val="00AB3616"/>
    <w:rsid w:val="00AB3CC2"/>
    <w:rsid w:val="00AB43AA"/>
    <w:rsid w:val="00AB4657"/>
    <w:rsid w:val="00AB480E"/>
    <w:rsid w:val="00AB4C0A"/>
    <w:rsid w:val="00AB4C9D"/>
    <w:rsid w:val="00AB4E23"/>
    <w:rsid w:val="00AB562C"/>
    <w:rsid w:val="00AB5933"/>
    <w:rsid w:val="00AB59A4"/>
    <w:rsid w:val="00AB605B"/>
    <w:rsid w:val="00AB642F"/>
    <w:rsid w:val="00AB73C6"/>
    <w:rsid w:val="00AB7CF2"/>
    <w:rsid w:val="00AC0337"/>
    <w:rsid w:val="00AC0E62"/>
    <w:rsid w:val="00AC1347"/>
    <w:rsid w:val="00AC1657"/>
    <w:rsid w:val="00AC1784"/>
    <w:rsid w:val="00AC1B68"/>
    <w:rsid w:val="00AC2140"/>
    <w:rsid w:val="00AC2CAA"/>
    <w:rsid w:val="00AC2F01"/>
    <w:rsid w:val="00AC2F40"/>
    <w:rsid w:val="00AC3564"/>
    <w:rsid w:val="00AC3708"/>
    <w:rsid w:val="00AC40E3"/>
    <w:rsid w:val="00AC42D7"/>
    <w:rsid w:val="00AC4353"/>
    <w:rsid w:val="00AC4356"/>
    <w:rsid w:val="00AC4692"/>
    <w:rsid w:val="00AC4BAC"/>
    <w:rsid w:val="00AC4EFD"/>
    <w:rsid w:val="00AC503B"/>
    <w:rsid w:val="00AC567A"/>
    <w:rsid w:val="00AC61F7"/>
    <w:rsid w:val="00AC62C2"/>
    <w:rsid w:val="00AC6539"/>
    <w:rsid w:val="00AC6E63"/>
    <w:rsid w:val="00AC78EC"/>
    <w:rsid w:val="00AC79DD"/>
    <w:rsid w:val="00AC7A25"/>
    <w:rsid w:val="00AC7DB5"/>
    <w:rsid w:val="00AC7F3C"/>
    <w:rsid w:val="00ACF883"/>
    <w:rsid w:val="00AD00AB"/>
    <w:rsid w:val="00AD0172"/>
    <w:rsid w:val="00AD01FE"/>
    <w:rsid w:val="00AD02E9"/>
    <w:rsid w:val="00AD1505"/>
    <w:rsid w:val="00AD1774"/>
    <w:rsid w:val="00AD1929"/>
    <w:rsid w:val="00AD1958"/>
    <w:rsid w:val="00AD1B96"/>
    <w:rsid w:val="00AD1E35"/>
    <w:rsid w:val="00AD1F58"/>
    <w:rsid w:val="00AD21C4"/>
    <w:rsid w:val="00AD2740"/>
    <w:rsid w:val="00AD2998"/>
    <w:rsid w:val="00AD2D2B"/>
    <w:rsid w:val="00AD30CC"/>
    <w:rsid w:val="00AD36E8"/>
    <w:rsid w:val="00AD3E0D"/>
    <w:rsid w:val="00AD3F05"/>
    <w:rsid w:val="00AD45F7"/>
    <w:rsid w:val="00AD4A32"/>
    <w:rsid w:val="00AD55CA"/>
    <w:rsid w:val="00AD5BD4"/>
    <w:rsid w:val="00AD5CC9"/>
    <w:rsid w:val="00AD64EB"/>
    <w:rsid w:val="00AD64F6"/>
    <w:rsid w:val="00AD65D5"/>
    <w:rsid w:val="00AD66C0"/>
    <w:rsid w:val="00AD6B1A"/>
    <w:rsid w:val="00AD6E41"/>
    <w:rsid w:val="00AD7483"/>
    <w:rsid w:val="00AD7BD9"/>
    <w:rsid w:val="00AD7EBC"/>
    <w:rsid w:val="00AE0020"/>
    <w:rsid w:val="00AE013D"/>
    <w:rsid w:val="00AE04A9"/>
    <w:rsid w:val="00AE05D2"/>
    <w:rsid w:val="00AE060A"/>
    <w:rsid w:val="00AE11B7"/>
    <w:rsid w:val="00AE1471"/>
    <w:rsid w:val="00AE14CB"/>
    <w:rsid w:val="00AE1522"/>
    <w:rsid w:val="00AE19BD"/>
    <w:rsid w:val="00AE1A49"/>
    <w:rsid w:val="00AE2E4D"/>
    <w:rsid w:val="00AE3938"/>
    <w:rsid w:val="00AE397E"/>
    <w:rsid w:val="00AE3A1F"/>
    <w:rsid w:val="00AE3E66"/>
    <w:rsid w:val="00AE4015"/>
    <w:rsid w:val="00AE404B"/>
    <w:rsid w:val="00AE42A3"/>
    <w:rsid w:val="00AE42F0"/>
    <w:rsid w:val="00AE44D8"/>
    <w:rsid w:val="00AE484A"/>
    <w:rsid w:val="00AE48F4"/>
    <w:rsid w:val="00AE4F49"/>
    <w:rsid w:val="00AE507A"/>
    <w:rsid w:val="00AE54C1"/>
    <w:rsid w:val="00AE5544"/>
    <w:rsid w:val="00AE5AFE"/>
    <w:rsid w:val="00AE5D36"/>
    <w:rsid w:val="00AE5DA5"/>
    <w:rsid w:val="00AE5E80"/>
    <w:rsid w:val="00AE60A8"/>
    <w:rsid w:val="00AE6213"/>
    <w:rsid w:val="00AE6329"/>
    <w:rsid w:val="00AE6680"/>
    <w:rsid w:val="00AE6922"/>
    <w:rsid w:val="00AE69C1"/>
    <w:rsid w:val="00AE7472"/>
    <w:rsid w:val="00AE7540"/>
    <w:rsid w:val="00AE7D4B"/>
    <w:rsid w:val="00AE7DA3"/>
    <w:rsid w:val="00AE7F68"/>
    <w:rsid w:val="00AF0326"/>
    <w:rsid w:val="00AF0952"/>
    <w:rsid w:val="00AF0CA5"/>
    <w:rsid w:val="00AF12A1"/>
    <w:rsid w:val="00AF133E"/>
    <w:rsid w:val="00AF19A7"/>
    <w:rsid w:val="00AF1ADC"/>
    <w:rsid w:val="00AF1BA1"/>
    <w:rsid w:val="00AF1F45"/>
    <w:rsid w:val="00AF1F77"/>
    <w:rsid w:val="00AF2151"/>
    <w:rsid w:val="00AF2321"/>
    <w:rsid w:val="00AF25B9"/>
    <w:rsid w:val="00AF25D4"/>
    <w:rsid w:val="00AF2954"/>
    <w:rsid w:val="00AF29C4"/>
    <w:rsid w:val="00AF2C93"/>
    <w:rsid w:val="00AF2D31"/>
    <w:rsid w:val="00AF2FC2"/>
    <w:rsid w:val="00AF3304"/>
    <w:rsid w:val="00AF3778"/>
    <w:rsid w:val="00AF391C"/>
    <w:rsid w:val="00AF3B11"/>
    <w:rsid w:val="00AF419D"/>
    <w:rsid w:val="00AF4304"/>
    <w:rsid w:val="00AF43B5"/>
    <w:rsid w:val="00AF43D8"/>
    <w:rsid w:val="00AF4B3C"/>
    <w:rsid w:val="00AF52F6"/>
    <w:rsid w:val="00AF54A8"/>
    <w:rsid w:val="00AF59AA"/>
    <w:rsid w:val="00AF5D11"/>
    <w:rsid w:val="00AF5FBC"/>
    <w:rsid w:val="00AF63A3"/>
    <w:rsid w:val="00AF63BB"/>
    <w:rsid w:val="00AF64D3"/>
    <w:rsid w:val="00AF65DD"/>
    <w:rsid w:val="00AF6B23"/>
    <w:rsid w:val="00AF6D7B"/>
    <w:rsid w:val="00AF7138"/>
    <w:rsid w:val="00AF7237"/>
    <w:rsid w:val="00AF7246"/>
    <w:rsid w:val="00AF7998"/>
    <w:rsid w:val="00AF7A57"/>
    <w:rsid w:val="00AF7B2B"/>
    <w:rsid w:val="00AF7F6B"/>
    <w:rsid w:val="00B00417"/>
    <w:rsid w:val="00B0043A"/>
    <w:rsid w:val="00B004A2"/>
    <w:rsid w:val="00B004D8"/>
    <w:rsid w:val="00B00D75"/>
    <w:rsid w:val="00B014FD"/>
    <w:rsid w:val="00B01BFE"/>
    <w:rsid w:val="00B01E9C"/>
    <w:rsid w:val="00B01F6A"/>
    <w:rsid w:val="00B0210C"/>
    <w:rsid w:val="00B023E0"/>
    <w:rsid w:val="00B02FFF"/>
    <w:rsid w:val="00B0315D"/>
    <w:rsid w:val="00B0334E"/>
    <w:rsid w:val="00B0371D"/>
    <w:rsid w:val="00B03742"/>
    <w:rsid w:val="00B037D1"/>
    <w:rsid w:val="00B03F0A"/>
    <w:rsid w:val="00B04420"/>
    <w:rsid w:val="00B0443D"/>
    <w:rsid w:val="00B0469B"/>
    <w:rsid w:val="00B04E10"/>
    <w:rsid w:val="00B04F50"/>
    <w:rsid w:val="00B0524C"/>
    <w:rsid w:val="00B0527A"/>
    <w:rsid w:val="00B05F02"/>
    <w:rsid w:val="00B0618E"/>
    <w:rsid w:val="00B0648E"/>
    <w:rsid w:val="00B06953"/>
    <w:rsid w:val="00B06A86"/>
    <w:rsid w:val="00B06F34"/>
    <w:rsid w:val="00B070CB"/>
    <w:rsid w:val="00B07349"/>
    <w:rsid w:val="00B0769C"/>
    <w:rsid w:val="00B07C0D"/>
    <w:rsid w:val="00B07FE1"/>
    <w:rsid w:val="00B10031"/>
    <w:rsid w:val="00B10437"/>
    <w:rsid w:val="00B10487"/>
    <w:rsid w:val="00B10AE4"/>
    <w:rsid w:val="00B11E14"/>
    <w:rsid w:val="00B121BC"/>
    <w:rsid w:val="00B12456"/>
    <w:rsid w:val="00B12F43"/>
    <w:rsid w:val="00B13412"/>
    <w:rsid w:val="00B14049"/>
    <w:rsid w:val="00B14172"/>
    <w:rsid w:val="00B145F0"/>
    <w:rsid w:val="00B14945"/>
    <w:rsid w:val="00B14EDA"/>
    <w:rsid w:val="00B150C2"/>
    <w:rsid w:val="00B151FD"/>
    <w:rsid w:val="00B155EE"/>
    <w:rsid w:val="00B1588A"/>
    <w:rsid w:val="00B15DF8"/>
    <w:rsid w:val="00B15F47"/>
    <w:rsid w:val="00B16038"/>
    <w:rsid w:val="00B16281"/>
    <w:rsid w:val="00B16DFD"/>
    <w:rsid w:val="00B17194"/>
    <w:rsid w:val="00B17CCE"/>
    <w:rsid w:val="00B17F14"/>
    <w:rsid w:val="00B17F60"/>
    <w:rsid w:val="00B2075A"/>
    <w:rsid w:val="00B21042"/>
    <w:rsid w:val="00B215D8"/>
    <w:rsid w:val="00B219D6"/>
    <w:rsid w:val="00B221D7"/>
    <w:rsid w:val="00B22234"/>
    <w:rsid w:val="00B2243F"/>
    <w:rsid w:val="00B22482"/>
    <w:rsid w:val="00B227CA"/>
    <w:rsid w:val="00B22858"/>
    <w:rsid w:val="00B22B24"/>
    <w:rsid w:val="00B2313B"/>
    <w:rsid w:val="00B23419"/>
    <w:rsid w:val="00B23AD1"/>
    <w:rsid w:val="00B23FDF"/>
    <w:rsid w:val="00B2492C"/>
    <w:rsid w:val="00B249E7"/>
    <w:rsid w:val="00B24BFB"/>
    <w:rsid w:val="00B24DC7"/>
    <w:rsid w:val="00B24E33"/>
    <w:rsid w:val="00B24ECC"/>
    <w:rsid w:val="00B24F8B"/>
    <w:rsid w:val="00B2549F"/>
    <w:rsid w:val="00B25826"/>
    <w:rsid w:val="00B259C8"/>
    <w:rsid w:val="00B25DB2"/>
    <w:rsid w:val="00B263BC"/>
    <w:rsid w:val="00B2649D"/>
    <w:rsid w:val="00B264BB"/>
    <w:rsid w:val="00B268D3"/>
    <w:rsid w:val="00B268D4"/>
    <w:rsid w:val="00B269E5"/>
    <w:rsid w:val="00B26BC3"/>
    <w:rsid w:val="00B26CCF"/>
    <w:rsid w:val="00B26CEE"/>
    <w:rsid w:val="00B26EE4"/>
    <w:rsid w:val="00B270F5"/>
    <w:rsid w:val="00B304F0"/>
    <w:rsid w:val="00B30551"/>
    <w:rsid w:val="00B305BC"/>
    <w:rsid w:val="00B30766"/>
    <w:rsid w:val="00B30A40"/>
    <w:rsid w:val="00B30FC2"/>
    <w:rsid w:val="00B31040"/>
    <w:rsid w:val="00B3133B"/>
    <w:rsid w:val="00B3149A"/>
    <w:rsid w:val="00B31558"/>
    <w:rsid w:val="00B316F0"/>
    <w:rsid w:val="00B317C6"/>
    <w:rsid w:val="00B31834"/>
    <w:rsid w:val="00B31C45"/>
    <w:rsid w:val="00B32671"/>
    <w:rsid w:val="00B32984"/>
    <w:rsid w:val="00B3299D"/>
    <w:rsid w:val="00B329B8"/>
    <w:rsid w:val="00B32D2C"/>
    <w:rsid w:val="00B331A2"/>
    <w:rsid w:val="00B33B42"/>
    <w:rsid w:val="00B33E10"/>
    <w:rsid w:val="00B33F26"/>
    <w:rsid w:val="00B33F68"/>
    <w:rsid w:val="00B35BA4"/>
    <w:rsid w:val="00B35E81"/>
    <w:rsid w:val="00B36116"/>
    <w:rsid w:val="00B367E5"/>
    <w:rsid w:val="00B36B13"/>
    <w:rsid w:val="00B36BE1"/>
    <w:rsid w:val="00B3719C"/>
    <w:rsid w:val="00B371BB"/>
    <w:rsid w:val="00B3752C"/>
    <w:rsid w:val="00B40837"/>
    <w:rsid w:val="00B409B1"/>
    <w:rsid w:val="00B40A4D"/>
    <w:rsid w:val="00B40E01"/>
    <w:rsid w:val="00B4146F"/>
    <w:rsid w:val="00B425A6"/>
    <w:rsid w:val="00B425F0"/>
    <w:rsid w:val="00B429C7"/>
    <w:rsid w:val="00B42A2C"/>
    <w:rsid w:val="00B42D0F"/>
    <w:rsid w:val="00B42DFA"/>
    <w:rsid w:val="00B42EB4"/>
    <w:rsid w:val="00B42F5C"/>
    <w:rsid w:val="00B43114"/>
    <w:rsid w:val="00B4334D"/>
    <w:rsid w:val="00B43989"/>
    <w:rsid w:val="00B43A0B"/>
    <w:rsid w:val="00B43BA4"/>
    <w:rsid w:val="00B43F4D"/>
    <w:rsid w:val="00B440BA"/>
    <w:rsid w:val="00B44164"/>
    <w:rsid w:val="00B44265"/>
    <w:rsid w:val="00B44608"/>
    <w:rsid w:val="00B4478B"/>
    <w:rsid w:val="00B44B2E"/>
    <w:rsid w:val="00B45922"/>
    <w:rsid w:val="00B45D3B"/>
    <w:rsid w:val="00B45D47"/>
    <w:rsid w:val="00B45E58"/>
    <w:rsid w:val="00B45FFB"/>
    <w:rsid w:val="00B4647A"/>
    <w:rsid w:val="00B47068"/>
    <w:rsid w:val="00B47215"/>
    <w:rsid w:val="00B474AE"/>
    <w:rsid w:val="00B47663"/>
    <w:rsid w:val="00B478A1"/>
    <w:rsid w:val="00B47E89"/>
    <w:rsid w:val="00B47F6E"/>
    <w:rsid w:val="00B5148D"/>
    <w:rsid w:val="00B51D7A"/>
    <w:rsid w:val="00B529CE"/>
    <w:rsid w:val="00B52C01"/>
    <w:rsid w:val="00B52D23"/>
    <w:rsid w:val="00B531DD"/>
    <w:rsid w:val="00B532AC"/>
    <w:rsid w:val="00B533C4"/>
    <w:rsid w:val="00B533E2"/>
    <w:rsid w:val="00B534C4"/>
    <w:rsid w:val="00B535C3"/>
    <w:rsid w:val="00B53801"/>
    <w:rsid w:val="00B54C28"/>
    <w:rsid w:val="00B54F93"/>
    <w:rsid w:val="00B55014"/>
    <w:rsid w:val="00B55168"/>
    <w:rsid w:val="00B552C0"/>
    <w:rsid w:val="00B555B6"/>
    <w:rsid w:val="00B55A2D"/>
    <w:rsid w:val="00B55F3C"/>
    <w:rsid w:val="00B56330"/>
    <w:rsid w:val="00B5662E"/>
    <w:rsid w:val="00B569B5"/>
    <w:rsid w:val="00B569E9"/>
    <w:rsid w:val="00B56FC5"/>
    <w:rsid w:val="00B57042"/>
    <w:rsid w:val="00B5756E"/>
    <w:rsid w:val="00B579F0"/>
    <w:rsid w:val="00B57D05"/>
    <w:rsid w:val="00B57EEA"/>
    <w:rsid w:val="00B6010A"/>
    <w:rsid w:val="00B6145D"/>
    <w:rsid w:val="00B615EF"/>
    <w:rsid w:val="00B617A9"/>
    <w:rsid w:val="00B617DB"/>
    <w:rsid w:val="00B61B8E"/>
    <w:rsid w:val="00B61C34"/>
    <w:rsid w:val="00B62232"/>
    <w:rsid w:val="00B62362"/>
    <w:rsid w:val="00B624F4"/>
    <w:rsid w:val="00B625A8"/>
    <w:rsid w:val="00B62641"/>
    <w:rsid w:val="00B626BF"/>
    <w:rsid w:val="00B629C1"/>
    <w:rsid w:val="00B62B4C"/>
    <w:rsid w:val="00B62E72"/>
    <w:rsid w:val="00B63117"/>
    <w:rsid w:val="00B63685"/>
    <w:rsid w:val="00B63A1C"/>
    <w:rsid w:val="00B63D3F"/>
    <w:rsid w:val="00B63E63"/>
    <w:rsid w:val="00B64167"/>
    <w:rsid w:val="00B64DA0"/>
    <w:rsid w:val="00B64E0E"/>
    <w:rsid w:val="00B64FE6"/>
    <w:rsid w:val="00B654D2"/>
    <w:rsid w:val="00B6570E"/>
    <w:rsid w:val="00B65B44"/>
    <w:rsid w:val="00B65F56"/>
    <w:rsid w:val="00B66264"/>
    <w:rsid w:val="00B667FE"/>
    <w:rsid w:val="00B66907"/>
    <w:rsid w:val="00B66E76"/>
    <w:rsid w:val="00B66FAE"/>
    <w:rsid w:val="00B67106"/>
    <w:rsid w:val="00B6722A"/>
    <w:rsid w:val="00B6748F"/>
    <w:rsid w:val="00B67567"/>
    <w:rsid w:val="00B67656"/>
    <w:rsid w:val="00B6769B"/>
    <w:rsid w:val="00B677C9"/>
    <w:rsid w:val="00B679E4"/>
    <w:rsid w:val="00B67ACD"/>
    <w:rsid w:val="00B67B55"/>
    <w:rsid w:val="00B67D4A"/>
    <w:rsid w:val="00B70A15"/>
    <w:rsid w:val="00B70BF3"/>
    <w:rsid w:val="00B70FEB"/>
    <w:rsid w:val="00B71070"/>
    <w:rsid w:val="00B71557"/>
    <w:rsid w:val="00B71663"/>
    <w:rsid w:val="00B717FD"/>
    <w:rsid w:val="00B718BD"/>
    <w:rsid w:val="00B71DC2"/>
    <w:rsid w:val="00B71EF2"/>
    <w:rsid w:val="00B720ED"/>
    <w:rsid w:val="00B7222C"/>
    <w:rsid w:val="00B7245D"/>
    <w:rsid w:val="00B72768"/>
    <w:rsid w:val="00B72AB9"/>
    <w:rsid w:val="00B731FB"/>
    <w:rsid w:val="00B7389C"/>
    <w:rsid w:val="00B73DF4"/>
    <w:rsid w:val="00B74452"/>
    <w:rsid w:val="00B74FC7"/>
    <w:rsid w:val="00B75663"/>
    <w:rsid w:val="00B756E8"/>
    <w:rsid w:val="00B766DD"/>
    <w:rsid w:val="00B76806"/>
    <w:rsid w:val="00B7687A"/>
    <w:rsid w:val="00B76E1A"/>
    <w:rsid w:val="00B80E8A"/>
    <w:rsid w:val="00B8102A"/>
    <w:rsid w:val="00B811AC"/>
    <w:rsid w:val="00B814F9"/>
    <w:rsid w:val="00B815BB"/>
    <w:rsid w:val="00B8223F"/>
    <w:rsid w:val="00B82458"/>
    <w:rsid w:val="00B824BA"/>
    <w:rsid w:val="00B825D2"/>
    <w:rsid w:val="00B82D79"/>
    <w:rsid w:val="00B83429"/>
    <w:rsid w:val="00B8354E"/>
    <w:rsid w:val="00B83AEE"/>
    <w:rsid w:val="00B840A6"/>
    <w:rsid w:val="00B843E7"/>
    <w:rsid w:val="00B847B2"/>
    <w:rsid w:val="00B847C4"/>
    <w:rsid w:val="00B84B09"/>
    <w:rsid w:val="00B85113"/>
    <w:rsid w:val="00B85AEB"/>
    <w:rsid w:val="00B86D88"/>
    <w:rsid w:val="00B8710A"/>
    <w:rsid w:val="00B876C3"/>
    <w:rsid w:val="00B87BE4"/>
    <w:rsid w:val="00B900BE"/>
    <w:rsid w:val="00B90585"/>
    <w:rsid w:val="00B90591"/>
    <w:rsid w:val="00B90EC0"/>
    <w:rsid w:val="00B916A8"/>
    <w:rsid w:val="00B91CFC"/>
    <w:rsid w:val="00B92413"/>
    <w:rsid w:val="00B92ACD"/>
    <w:rsid w:val="00B92C35"/>
    <w:rsid w:val="00B92C76"/>
    <w:rsid w:val="00B92D8F"/>
    <w:rsid w:val="00B92DC7"/>
    <w:rsid w:val="00B92EDB"/>
    <w:rsid w:val="00B93149"/>
    <w:rsid w:val="00B93893"/>
    <w:rsid w:val="00B93EC2"/>
    <w:rsid w:val="00B946CA"/>
    <w:rsid w:val="00B94DEB"/>
    <w:rsid w:val="00B94F54"/>
    <w:rsid w:val="00B9577D"/>
    <w:rsid w:val="00B95C99"/>
    <w:rsid w:val="00B95E75"/>
    <w:rsid w:val="00B95F3A"/>
    <w:rsid w:val="00B96453"/>
    <w:rsid w:val="00B964E5"/>
    <w:rsid w:val="00B965D7"/>
    <w:rsid w:val="00B9680E"/>
    <w:rsid w:val="00B969D5"/>
    <w:rsid w:val="00B96A17"/>
    <w:rsid w:val="00B96AD9"/>
    <w:rsid w:val="00B96B69"/>
    <w:rsid w:val="00B97173"/>
    <w:rsid w:val="00B9740C"/>
    <w:rsid w:val="00B978F5"/>
    <w:rsid w:val="00B9795E"/>
    <w:rsid w:val="00B97EF5"/>
    <w:rsid w:val="00B97FC9"/>
    <w:rsid w:val="00BA045B"/>
    <w:rsid w:val="00BA0A3E"/>
    <w:rsid w:val="00BA0F13"/>
    <w:rsid w:val="00BA1178"/>
    <w:rsid w:val="00BA1397"/>
    <w:rsid w:val="00BA1589"/>
    <w:rsid w:val="00BA1C3D"/>
    <w:rsid w:val="00BA1C9D"/>
    <w:rsid w:val="00BA20DB"/>
    <w:rsid w:val="00BA269C"/>
    <w:rsid w:val="00BA2D4A"/>
    <w:rsid w:val="00BA39AC"/>
    <w:rsid w:val="00BA3C76"/>
    <w:rsid w:val="00BA460A"/>
    <w:rsid w:val="00BA4658"/>
    <w:rsid w:val="00BA4AEE"/>
    <w:rsid w:val="00BA4DA5"/>
    <w:rsid w:val="00BA5818"/>
    <w:rsid w:val="00BA59A5"/>
    <w:rsid w:val="00BA5B3E"/>
    <w:rsid w:val="00BA5C88"/>
    <w:rsid w:val="00BA5E0A"/>
    <w:rsid w:val="00BA644F"/>
    <w:rsid w:val="00BA66BF"/>
    <w:rsid w:val="00BA66C2"/>
    <w:rsid w:val="00BA6AAB"/>
    <w:rsid w:val="00BA6BB5"/>
    <w:rsid w:val="00BA735E"/>
    <w:rsid w:val="00BA7506"/>
    <w:rsid w:val="00BA7BB5"/>
    <w:rsid w:val="00BA7E0A"/>
    <w:rsid w:val="00BB0124"/>
    <w:rsid w:val="00BB0193"/>
    <w:rsid w:val="00BB1088"/>
    <w:rsid w:val="00BB17F2"/>
    <w:rsid w:val="00BB193D"/>
    <w:rsid w:val="00BB1A42"/>
    <w:rsid w:val="00BB1E2E"/>
    <w:rsid w:val="00BB1F32"/>
    <w:rsid w:val="00BB21A9"/>
    <w:rsid w:val="00BB2600"/>
    <w:rsid w:val="00BB2652"/>
    <w:rsid w:val="00BB2BAB"/>
    <w:rsid w:val="00BB2C09"/>
    <w:rsid w:val="00BB2C40"/>
    <w:rsid w:val="00BB3269"/>
    <w:rsid w:val="00BB34A2"/>
    <w:rsid w:val="00BB376A"/>
    <w:rsid w:val="00BB3F0E"/>
    <w:rsid w:val="00BB46AA"/>
    <w:rsid w:val="00BB4B50"/>
    <w:rsid w:val="00BB4EFB"/>
    <w:rsid w:val="00BB5330"/>
    <w:rsid w:val="00BB5579"/>
    <w:rsid w:val="00BB5723"/>
    <w:rsid w:val="00BB57BB"/>
    <w:rsid w:val="00BB59CC"/>
    <w:rsid w:val="00BB5D53"/>
    <w:rsid w:val="00BB62DF"/>
    <w:rsid w:val="00BB659C"/>
    <w:rsid w:val="00BB66F2"/>
    <w:rsid w:val="00BB6A49"/>
    <w:rsid w:val="00BB6E1D"/>
    <w:rsid w:val="00BB6EB7"/>
    <w:rsid w:val="00BB7290"/>
    <w:rsid w:val="00BB72E8"/>
    <w:rsid w:val="00BB72FC"/>
    <w:rsid w:val="00BB7780"/>
    <w:rsid w:val="00BB78FB"/>
    <w:rsid w:val="00BC04FD"/>
    <w:rsid w:val="00BC07EA"/>
    <w:rsid w:val="00BC08F1"/>
    <w:rsid w:val="00BC1674"/>
    <w:rsid w:val="00BC1868"/>
    <w:rsid w:val="00BC19F3"/>
    <w:rsid w:val="00BC1E14"/>
    <w:rsid w:val="00BC1EB3"/>
    <w:rsid w:val="00BC24F0"/>
    <w:rsid w:val="00BC29CF"/>
    <w:rsid w:val="00BC2AA8"/>
    <w:rsid w:val="00BC3195"/>
    <w:rsid w:val="00BC3199"/>
    <w:rsid w:val="00BC35D6"/>
    <w:rsid w:val="00BC3A0B"/>
    <w:rsid w:val="00BC3B53"/>
    <w:rsid w:val="00BC3B96"/>
    <w:rsid w:val="00BC3D72"/>
    <w:rsid w:val="00BC47E4"/>
    <w:rsid w:val="00BC49D0"/>
    <w:rsid w:val="00BC4A55"/>
    <w:rsid w:val="00BC4AE3"/>
    <w:rsid w:val="00BC4C18"/>
    <w:rsid w:val="00BC4E7C"/>
    <w:rsid w:val="00BC523F"/>
    <w:rsid w:val="00BC56AD"/>
    <w:rsid w:val="00BC5B28"/>
    <w:rsid w:val="00BC62D2"/>
    <w:rsid w:val="00BC62FC"/>
    <w:rsid w:val="00BC67F2"/>
    <w:rsid w:val="00BC765B"/>
    <w:rsid w:val="00BC79FA"/>
    <w:rsid w:val="00BC7D47"/>
    <w:rsid w:val="00BC7EDA"/>
    <w:rsid w:val="00BD0642"/>
    <w:rsid w:val="00BD0C93"/>
    <w:rsid w:val="00BD21A9"/>
    <w:rsid w:val="00BD2339"/>
    <w:rsid w:val="00BD2370"/>
    <w:rsid w:val="00BD281D"/>
    <w:rsid w:val="00BD331F"/>
    <w:rsid w:val="00BD3B43"/>
    <w:rsid w:val="00BD3DD9"/>
    <w:rsid w:val="00BD4388"/>
    <w:rsid w:val="00BD43BD"/>
    <w:rsid w:val="00BD47B8"/>
    <w:rsid w:val="00BD4963"/>
    <w:rsid w:val="00BD49EA"/>
    <w:rsid w:val="00BD49F9"/>
    <w:rsid w:val="00BD4A92"/>
    <w:rsid w:val="00BD4A9D"/>
    <w:rsid w:val="00BD4BA7"/>
    <w:rsid w:val="00BD4E13"/>
    <w:rsid w:val="00BD5063"/>
    <w:rsid w:val="00BD50A6"/>
    <w:rsid w:val="00BD51F9"/>
    <w:rsid w:val="00BD53A7"/>
    <w:rsid w:val="00BD5DD0"/>
    <w:rsid w:val="00BD6343"/>
    <w:rsid w:val="00BD636C"/>
    <w:rsid w:val="00BD6686"/>
    <w:rsid w:val="00BD6739"/>
    <w:rsid w:val="00BD6CCB"/>
    <w:rsid w:val="00BD70B5"/>
    <w:rsid w:val="00BD71E7"/>
    <w:rsid w:val="00BD735E"/>
    <w:rsid w:val="00BE013D"/>
    <w:rsid w:val="00BE02FA"/>
    <w:rsid w:val="00BE058C"/>
    <w:rsid w:val="00BE08B2"/>
    <w:rsid w:val="00BE0F84"/>
    <w:rsid w:val="00BE11C6"/>
    <w:rsid w:val="00BE13F5"/>
    <w:rsid w:val="00BE140A"/>
    <w:rsid w:val="00BE15A4"/>
    <w:rsid w:val="00BE1F09"/>
    <w:rsid w:val="00BE230A"/>
    <w:rsid w:val="00BE2389"/>
    <w:rsid w:val="00BE23B6"/>
    <w:rsid w:val="00BE2880"/>
    <w:rsid w:val="00BE3548"/>
    <w:rsid w:val="00BE3839"/>
    <w:rsid w:val="00BE3C2D"/>
    <w:rsid w:val="00BE3E1B"/>
    <w:rsid w:val="00BE3F88"/>
    <w:rsid w:val="00BE4096"/>
    <w:rsid w:val="00BE41B7"/>
    <w:rsid w:val="00BE4756"/>
    <w:rsid w:val="00BE4B21"/>
    <w:rsid w:val="00BE4C12"/>
    <w:rsid w:val="00BE5205"/>
    <w:rsid w:val="00BE5ED9"/>
    <w:rsid w:val="00BE6409"/>
    <w:rsid w:val="00BE6530"/>
    <w:rsid w:val="00BE658C"/>
    <w:rsid w:val="00BE74F9"/>
    <w:rsid w:val="00BE76C0"/>
    <w:rsid w:val="00BE79AC"/>
    <w:rsid w:val="00BE7B41"/>
    <w:rsid w:val="00BE7BC3"/>
    <w:rsid w:val="00BF04CB"/>
    <w:rsid w:val="00BF1102"/>
    <w:rsid w:val="00BF1230"/>
    <w:rsid w:val="00BF1418"/>
    <w:rsid w:val="00BF1543"/>
    <w:rsid w:val="00BF1CDA"/>
    <w:rsid w:val="00BF1FA0"/>
    <w:rsid w:val="00BF27D7"/>
    <w:rsid w:val="00BF28FD"/>
    <w:rsid w:val="00BF2D14"/>
    <w:rsid w:val="00BF37D1"/>
    <w:rsid w:val="00BF411B"/>
    <w:rsid w:val="00BF458E"/>
    <w:rsid w:val="00BF480F"/>
    <w:rsid w:val="00BF4A3C"/>
    <w:rsid w:val="00BF4C19"/>
    <w:rsid w:val="00BF4C3B"/>
    <w:rsid w:val="00BF4E3C"/>
    <w:rsid w:val="00BF50CD"/>
    <w:rsid w:val="00BF535F"/>
    <w:rsid w:val="00BF545E"/>
    <w:rsid w:val="00BF5469"/>
    <w:rsid w:val="00BF5719"/>
    <w:rsid w:val="00BF5768"/>
    <w:rsid w:val="00BF5C77"/>
    <w:rsid w:val="00BF6392"/>
    <w:rsid w:val="00BF63D0"/>
    <w:rsid w:val="00BF6AC3"/>
    <w:rsid w:val="00BF6AD5"/>
    <w:rsid w:val="00BF6B03"/>
    <w:rsid w:val="00BF6C6C"/>
    <w:rsid w:val="00BF6F55"/>
    <w:rsid w:val="00BF71D7"/>
    <w:rsid w:val="00BF7896"/>
    <w:rsid w:val="00BF78F6"/>
    <w:rsid w:val="00BF7BB2"/>
    <w:rsid w:val="00BF7C0D"/>
    <w:rsid w:val="00C00136"/>
    <w:rsid w:val="00C003DC"/>
    <w:rsid w:val="00C00633"/>
    <w:rsid w:val="00C00B53"/>
    <w:rsid w:val="00C00B98"/>
    <w:rsid w:val="00C01479"/>
    <w:rsid w:val="00C02103"/>
    <w:rsid w:val="00C02408"/>
    <w:rsid w:val="00C02872"/>
    <w:rsid w:val="00C02D53"/>
    <w:rsid w:val="00C03226"/>
    <w:rsid w:val="00C0334F"/>
    <w:rsid w:val="00C03CE9"/>
    <w:rsid w:val="00C040D9"/>
    <w:rsid w:val="00C04209"/>
    <w:rsid w:val="00C04251"/>
    <w:rsid w:val="00C042AD"/>
    <w:rsid w:val="00C04420"/>
    <w:rsid w:val="00C044B3"/>
    <w:rsid w:val="00C0451F"/>
    <w:rsid w:val="00C045C7"/>
    <w:rsid w:val="00C0496D"/>
    <w:rsid w:val="00C04D88"/>
    <w:rsid w:val="00C04E8D"/>
    <w:rsid w:val="00C05595"/>
    <w:rsid w:val="00C059ED"/>
    <w:rsid w:val="00C05D05"/>
    <w:rsid w:val="00C0603F"/>
    <w:rsid w:val="00C0643A"/>
    <w:rsid w:val="00C06ADA"/>
    <w:rsid w:val="00C06BE7"/>
    <w:rsid w:val="00C072C0"/>
    <w:rsid w:val="00C075B0"/>
    <w:rsid w:val="00C075C0"/>
    <w:rsid w:val="00C077BF"/>
    <w:rsid w:val="00C0791C"/>
    <w:rsid w:val="00C101D6"/>
    <w:rsid w:val="00C101F2"/>
    <w:rsid w:val="00C109D2"/>
    <w:rsid w:val="00C10C4A"/>
    <w:rsid w:val="00C10CD3"/>
    <w:rsid w:val="00C10D26"/>
    <w:rsid w:val="00C10E06"/>
    <w:rsid w:val="00C1119F"/>
    <w:rsid w:val="00C11383"/>
    <w:rsid w:val="00C11A9A"/>
    <w:rsid w:val="00C11D73"/>
    <w:rsid w:val="00C11ED2"/>
    <w:rsid w:val="00C11EDC"/>
    <w:rsid w:val="00C12091"/>
    <w:rsid w:val="00C12181"/>
    <w:rsid w:val="00C1223B"/>
    <w:rsid w:val="00C122E5"/>
    <w:rsid w:val="00C12947"/>
    <w:rsid w:val="00C12FBE"/>
    <w:rsid w:val="00C12FC2"/>
    <w:rsid w:val="00C13092"/>
    <w:rsid w:val="00C135A5"/>
    <w:rsid w:val="00C137DF"/>
    <w:rsid w:val="00C13BC0"/>
    <w:rsid w:val="00C14063"/>
    <w:rsid w:val="00C14538"/>
    <w:rsid w:val="00C1464E"/>
    <w:rsid w:val="00C14A3F"/>
    <w:rsid w:val="00C14CCB"/>
    <w:rsid w:val="00C15739"/>
    <w:rsid w:val="00C15A91"/>
    <w:rsid w:val="00C160E6"/>
    <w:rsid w:val="00C16166"/>
    <w:rsid w:val="00C16608"/>
    <w:rsid w:val="00C1665C"/>
    <w:rsid w:val="00C1684A"/>
    <w:rsid w:val="00C16FAB"/>
    <w:rsid w:val="00C17302"/>
    <w:rsid w:val="00C175F8"/>
    <w:rsid w:val="00C175F9"/>
    <w:rsid w:val="00C17824"/>
    <w:rsid w:val="00C20224"/>
    <w:rsid w:val="00C203E8"/>
    <w:rsid w:val="00C206F1"/>
    <w:rsid w:val="00C20976"/>
    <w:rsid w:val="00C20B48"/>
    <w:rsid w:val="00C20C02"/>
    <w:rsid w:val="00C20E5C"/>
    <w:rsid w:val="00C217E1"/>
    <w:rsid w:val="00C219B1"/>
    <w:rsid w:val="00C21D6F"/>
    <w:rsid w:val="00C2248A"/>
    <w:rsid w:val="00C225DD"/>
    <w:rsid w:val="00C22A24"/>
    <w:rsid w:val="00C22CA0"/>
    <w:rsid w:val="00C23240"/>
    <w:rsid w:val="00C23C26"/>
    <w:rsid w:val="00C240B1"/>
    <w:rsid w:val="00C25470"/>
    <w:rsid w:val="00C258BE"/>
    <w:rsid w:val="00C2633B"/>
    <w:rsid w:val="00C26429"/>
    <w:rsid w:val="00C26957"/>
    <w:rsid w:val="00C26A31"/>
    <w:rsid w:val="00C26C46"/>
    <w:rsid w:val="00C2716D"/>
    <w:rsid w:val="00C273DA"/>
    <w:rsid w:val="00C27BDE"/>
    <w:rsid w:val="00C27CDF"/>
    <w:rsid w:val="00C27DB4"/>
    <w:rsid w:val="00C27ECB"/>
    <w:rsid w:val="00C303C4"/>
    <w:rsid w:val="00C30495"/>
    <w:rsid w:val="00C3064B"/>
    <w:rsid w:val="00C30981"/>
    <w:rsid w:val="00C31174"/>
    <w:rsid w:val="00C315A5"/>
    <w:rsid w:val="00C3179A"/>
    <w:rsid w:val="00C3198E"/>
    <w:rsid w:val="00C31B78"/>
    <w:rsid w:val="00C31D4E"/>
    <w:rsid w:val="00C32721"/>
    <w:rsid w:val="00C32C32"/>
    <w:rsid w:val="00C3321E"/>
    <w:rsid w:val="00C334A7"/>
    <w:rsid w:val="00C336BD"/>
    <w:rsid w:val="00C33FDD"/>
    <w:rsid w:val="00C341D3"/>
    <w:rsid w:val="00C3430E"/>
    <w:rsid w:val="00C34CCA"/>
    <w:rsid w:val="00C3505A"/>
    <w:rsid w:val="00C354ED"/>
    <w:rsid w:val="00C35615"/>
    <w:rsid w:val="00C358D5"/>
    <w:rsid w:val="00C35AA8"/>
    <w:rsid w:val="00C3622A"/>
    <w:rsid w:val="00C365FB"/>
    <w:rsid w:val="00C36617"/>
    <w:rsid w:val="00C36CAA"/>
    <w:rsid w:val="00C36E6E"/>
    <w:rsid w:val="00C36F21"/>
    <w:rsid w:val="00C374A7"/>
    <w:rsid w:val="00C3768D"/>
    <w:rsid w:val="00C37826"/>
    <w:rsid w:val="00C4015B"/>
    <w:rsid w:val="00C40268"/>
    <w:rsid w:val="00C40C60"/>
    <w:rsid w:val="00C40CF4"/>
    <w:rsid w:val="00C40DC0"/>
    <w:rsid w:val="00C41760"/>
    <w:rsid w:val="00C41D51"/>
    <w:rsid w:val="00C41F86"/>
    <w:rsid w:val="00C42687"/>
    <w:rsid w:val="00C4290D"/>
    <w:rsid w:val="00C42A11"/>
    <w:rsid w:val="00C4333F"/>
    <w:rsid w:val="00C43A49"/>
    <w:rsid w:val="00C43F67"/>
    <w:rsid w:val="00C44D3B"/>
    <w:rsid w:val="00C453BF"/>
    <w:rsid w:val="00C455EE"/>
    <w:rsid w:val="00C45693"/>
    <w:rsid w:val="00C457AA"/>
    <w:rsid w:val="00C45CBC"/>
    <w:rsid w:val="00C45ED1"/>
    <w:rsid w:val="00C4626B"/>
    <w:rsid w:val="00C462A0"/>
    <w:rsid w:val="00C46431"/>
    <w:rsid w:val="00C4647A"/>
    <w:rsid w:val="00C4662F"/>
    <w:rsid w:val="00C4697A"/>
    <w:rsid w:val="00C469DC"/>
    <w:rsid w:val="00C4713E"/>
    <w:rsid w:val="00C471A9"/>
    <w:rsid w:val="00C47251"/>
    <w:rsid w:val="00C47266"/>
    <w:rsid w:val="00C47788"/>
    <w:rsid w:val="00C47BB9"/>
    <w:rsid w:val="00C47F96"/>
    <w:rsid w:val="00C500F8"/>
    <w:rsid w:val="00C50188"/>
    <w:rsid w:val="00C501B0"/>
    <w:rsid w:val="00C501F2"/>
    <w:rsid w:val="00C502D0"/>
    <w:rsid w:val="00C506CF"/>
    <w:rsid w:val="00C507D4"/>
    <w:rsid w:val="00C509E5"/>
    <w:rsid w:val="00C50C0D"/>
    <w:rsid w:val="00C50C73"/>
    <w:rsid w:val="00C50CDC"/>
    <w:rsid w:val="00C50CEE"/>
    <w:rsid w:val="00C50D84"/>
    <w:rsid w:val="00C50D95"/>
    <w:rsid w:val="00C50DEB"/>
    <w:rsid w:val="00C50ED1"/>
    <w:rsid w:val="00C51010"/>
    <w:rsid w:val="00C51101"/>
    <w:rsid w:val="00C5129B"/>
    <w:rsid w:val="00C5147E"/>
    <w:rsid w:val="00C5153F"/>
    <w:rsid w:val="00C516EB"/>
    <w:rsid w:val="00C51766"/>
    <w:rsid w:val="00C51EAD"/>
    <w:rsid w:val="00C52286"/>
    <w:rsid w:val="00C5241D"/>
    <w:rsid w:val="00C5258E"/>
    <w:rsid w:val="00C52814"/>
    <w:rsid w:val="00C529FB"/>
    <w:rsid w:val="00C52B53"/>
    <w:rsid w:val="00C52CBC"/>
    <w:rsid w:val="00C52CEF"/>
    <w:rsid w:val="00C530C9"/>
    <w:rsid w:val="00C53A50"/>
    <w:rsid w:val="00C542BB"/>
    <w:rsid w:val="00C547AC"/>
    <w:rsid w:val="00C551F8"/>
    <w:rsid w:val="00C557A6"/>
    <w:rsid w:val="00C559D2"/>
    <w:rsid w:val="00C55B9F"/>
    <w:rsid w:val="00C56647"/>
    <w:rsid w:val="00C569EE"/>
    <w:rsid w:val="00C575F8"/>
    <w:rsid w:val="00C5774B"/>
    <w:rsid w:val="00C577E1"/>
    <w:rsid w:val="00C57B7B"/>
    <w:rsid w:val="00C60AC0"/>
    <w:rsid w:val="00C60CCC"/>
    <w:rsid w:val="00C613FE"/>
    <w:rsid w:val="00C6147D"/>
    <w:rsid w:val="00C61554"/>
    <w:rsid w:val="00C619A7"/>
    <w:rsid w:val="00C61AC4"/>
    <w:rsid w:val="00C61BDC"/>
    <w:rsid w:val="00C61D37"/>
    <w:rsid w:val="00C62150"/>
    <w:rsid w:val="00C62AE7"/>
    <w:rsid w:val="00C631D5"/>
    <w:rsid w:val="00C63844"/>
    <w:rsid w:val="00C638C3"/>
    <w:rsid w:val="00C6390F"/>
    <w:rsid w:val="00C63B38"/>
    <w:rsid w:val="00C64D5A"/>
    <w:rsid w:val="00C64DE4"/>
    <w:rsid w:val="00C65A02"/>
    <w:rsid w:val="00C65A72"/>
    <w:rsid w:val="00C65CA2"/>
    <w:rsid w:val="00C66ED0"/>
    <w:rsid w:val="00C66FD7"/>
    <w:rsid w:val="00C679D4"/>
    <w:rsid w:val="00C67C68"/>
    <w:rsid w:val="00C67CCD"/>
    <w:rsid w:val="00C67D52"/>
    <w:rsid w:val="00C70322"/>
    <w:rsid w:val="00C7069A"/>
    <w:rsid w:val="00C70E63"/>
    <w:rsid w:val="00C710AE"/>
    <w:rsid w:val="00C714C2"/>
    <w:rsid w:val="00C7168D"/>
    <w:rsid w:val="00C718B2"/>
    <w:rsid w:val="00C718E9"/>
    <w:rsid w:val="00C72215"/>
    <w:rsid w:val="00C72509"/>
    <w:rsid w:val="00C728CD"/>
    <w:rsid w:val="00C72A36"/>
    <w:rsid w:val="00C72B57"/>
    <w:rsid w:val="00C73D5F"/>
    <w:rsid w:val="00C741FD"/>
    <w:rsid w:val="00C742E6"/>
    <w:rsid w:val="00C743C2"/>
    <w:rsid w:val="00C747E2"/>
    <w:rsid w:val="00C7503D"/>
    <w:rsid w:val="00C75317"/>
    <w:rsid w:val="00C75319"/>
    <w:rsid w:val="00C76260"/>
    <w:rsid w:val="00C76303"/>
    <w:rsid w:val="00C76390"/>
    <w:rsid w:val="00C76657"/>
    <w:rsid w:val="00C76B72"/>
    <w:rsid w:val="00C76DA6"/>
    <w:rsid w:val="00C770C4"/>
    <w:rsid w:val="00C775CC"/>
    <w:rsid w:val="00C77772"/>
    <w:rsid w:val="00C77D77"/>
    <w:rsid w:val="00C80089"/>
    <w:rsid w:val="00C80400"/>
    <w:rsid w:val="00C80432"/>
    <w:rsid w:val="00C80C7F"/>
    <w:rsid w:val="00C81125"/>
    <w:rsid w:val="00C81269"/>
    <w:rsid w:val="00C81C6D"/>
    <w:rsid w:val="00C820C0"/>
    <w:rsid w:val="00C82A0C"/>
    <w:rsid w:val="00C82AB2"/>
    <w:rsid w:val="00C82AFE"/>
    <w:rsid w:val="00C830CC"/>
    <w:rsid w:val="00C83478"/>
    <w:rsid w:val="00C8371F"/>
    <w:rsid w:val="00C83CE7"/>
    <w:rsid w:val="00C83DBC"/>
    <w:rsid w:val="00C83EAD"/>
    <w:rsid w:val="00C840CB"/>
    <w:rsid w:val="00C84428"/>
    <w:rsid w:val="00C848D1"/>
    <w:rsid w:val="00C84A39"/>
    <w:rsid w:val="00C84AAA"/>
    <w:rsid w:val="00C85085"/>
    <w:rsid w:val="00C85571"/>
    <w:rsid w:val="00C85D29"/>
    <w:rsid w:val="00C86386"/>
    <w:rsid w:val="00C86789"/>
    <w:rsid w:val="00C8686A"/>
    <w:rsid w:val="00C8692E"/>
    <w:rsid w:val="00C872E4"/>
    <w:rsid w:val="00C87552"/>
    <w:rsid w:val="00C87F9A"/>
    <w:rsid w:val="00C90302"/>
    <w:rsid w:val="00C9069D"/>
    <w:rsid w:val="00C90B40"/>
    <w:rsid w:val="00C90EE4"/>
    <w:rsid w:val="00C910AD"/>
    <w:rsid w:val="00C9127F"/>
    <w:rsid w:val="00C91862"/>
    <w:rsid w:val="00C919A8"/>
    <w:rsid w:val="00C91ABB"/>
    <w:rsid w:val="00C9206B"/>
    <w:rsid w:val="00C9208C"/>
    <w:rsid w:val="00C924DD"/>
    <w:rsid w:val="00C92AF7"/>
    <w:rsid w:val="00C9356E"/>
    <w:rsid w:val="00C93DFC"/>
    <w:rsid w:val="00C93E5D"/>
    <w:rsid w:val="00C9415F"/>
    <w:rsid w:val="00C941CC"/>
    <w:rsid w:val="00C94293"/>
    <w:rsid w:val="00C9485B"/>
    <w:rsid w:val="00C94AAE"/>
    <w:rsid w:val="00C958F1"/>
    <w:rsid w:val="00C96106"/>
    <w:rsid w:val="00C96370"/>
    <w:rsid w:val="00C96755"/>
    <w:rsid w:val="00C967DE"/>
    <w:rsid w:val="00C9680A"/>
    <w:rsid w:val="00C96AC4"/>
    <w:rsid w:val="00C96CA4"/>
    <w:rsid w:val="00C97555"/>
    <w:rsid w:val="00C97740"/>
    <w:rsid w:val="00C97867"/>
    <w:rsid w:val="00C978B3"/>
    <w:rsid w:val="00C9796C"/>
    <w:rsid w:val="00C97C80"/>
    <w:rsid w:val="00C97DCB"/>
    <w:rsid w:val="00C97EE5"/>
    <w:rsid w:val="00CA0020"/>
    <w:rsid w:val="00CA024E"/>
    <w:rsid w:val="00CA05E7"/>
    <w:rsid w:val="00CA066C"/>
    <w:rsid w:val="00CA191C"/>
    <w:rsid w:val="00CA194E"/>
    <w:rsid w:val="00CA1A45"/>
    <w:rsid w:val="00CA1F81"/>
    <w:rsid w:val="00CA2456"/>
    <w:rsid w:val="00CA2708"/>
    <w:rsid w:val="00CA2873"/>
    <w:rsid w:val="00CA28A5"/>
    <w:rsid w:val="00CA2949"/>
    <w:rsid w:val="00CA2D3A"/>
    <w:rsid w:val="00CA2DB0"/>
    <w:rsid w:val="00CA2F33"/>
    <w:rsid w:val="00CA31F3"/>
    <w:rsid w:val="00CA3959"/>
    <w:rsid w:val="00CA3FBA"/>
    <w:rsid w:val="00CA4226"/>
    <w:rsid w:val="00CA47B0"/>
    <w:rsid w:val="00CA47D3"/>
    <w:rsid w:val="00CA4BC9"/>
    <w:rsid w:val="00CA4FD9"/>
    <w:rsid w:val="00CA534A"/>
    <w:rsid w:val="00CA58C5"/>
    <w:rsid w:val="00CA5C57"/>
    <w:rsid w:val="00CA5E69"/>
    <w:rsid w:val="00CA618D"/>
    <w:rsid w:val="00CA6533"/>
    <w:rsid w:val="00CA6578"/>
    <w:rsid w:val="00CA6984"/>
    <w:rsid w:val="00CA6A25"/>
    <w:rsid w:val="00CA6A3F"/>
    <w:rsid w:val="00CA6B55"/>
    <w:rsid w:val="00CA6E62"/>
    <w:rsid w:val="00CA712C"/>
    <w:rsid w:val="00CA71BA"/>
    <w:rsid w:val="00CA7863"/>
    <w:rsid w:val="00CA79F5"/>
    <w:rsid w:val="00CA7A0C"/>
    <w:rsid w:val="00CA7A14"/>
    <w:rsid w:val="00CA7BA5"/>
    <w:rsid w:val="00CA7C99"/>
    <w:rsid w:val="00CB04D4"/>
    <w:rsid w:val="00CB0E77"/>
    <w:rsid w:val="00CB0F3B"/>
    <w:rsid w:val="00CB14C4"/>
    <w:rsid w:val="00CB2064"/>
    <w:rsid w:val="00CB2365"/>
    <w:rsid w:val="00CB26D7"/>
    <w:rsid w:val="00CB2870"/>
    <w:rsid w:val="00CB2D10"/>
    <w:rsid w:val="00CB307D"/>
    <w:rsid w:val="00CB36DB"/>
    <w:rsid w:val="00CB3D68"/>
    <w:rsid w:val="00CB435A"/>
    <w:rsid w:val="00CB43B6"/>
    <w:rsid w:val="00CB48DD"/>
    <w:rsid w:val="00CB49F9"/>
    <w:rsid w:val="00CB4AB7"/>
    <w:rsid w:val="00CB4AC5"/>
    <w:rsid w:val="00CB51F4"/>
    <w:rsid w:val="00CB5842"/>
    <w:rsid w:val="00CB5AEA"/>
    <w:rsid w:val="00CB5CA2"/>
    <w:rsid w:val="00CB5CDD"/>
    <w:rsid w:val="00CB6163"/>
    <w:rsid w:val="00CB635D"/>
    <w:rsid w:val="00CB65B2"/>
    <w:rsid w:val="00CB6616"/>
    <w:rsid w:val="00CB6793"/>
    <w:rsid w:val="00CB6B2A"/>
    <w:rsid w:val="00CB6BC8"/>
    <w:rsid w:val="00CB6C6E"/>
    <w:rsid w:val="00CB6CF5"/>
    <w:rsid w:val="00CB6D4A"/>
    <w:rsid w:val="00CB75A6"/>
    <w:rsid w:val="00CB7646"/>
    <w:rsid w:val="00CB797F"/>
    <w:rsid w:val="00CB7A45"/>
    <w:rsid w:val="00CB7DAE"/>
    <w:rsid w:val="00CC0035"/>
    <w:rsid w:val="00CC0BBA"/>
    <w:rsid w:val="00CC0BBE"/>
    <w:rsid w:val="00CC0CE3"/>
    <w:rsid w:val="00CC1157"/>
    <w:rsid w:val="00CC18CA"/>
    <w:rsid w:val="00CC1945"/>
    <w:rsid w:val="00CC2360"/>
    <w:rsid w:val="00CC238A"/>
    <w:rsid w:val="00CC25B4"/>
    <w:rsid w:val="00CC25F2"/>
    <w:rsid w:val="00CC2845"/>
    <w:rsid w:val="00CC2926"/>
    <w:rsid w:val="00CC296A"/>
    <w:rsid w:val="00CC2B86"/>
    <w:rsid w:val="00CC331E"/>
    <w:rsid w:val="00CC3E85"/>
    <w:rsid w:val="00CC40A3"/>
    <w:rsid w:val="00CC427E"/>
    <w:rsid w:val="00CC45DF"/>
    <w:rsid w:val="00CC45FC"/>
    <w:rsid w:val="00CC4D9B"/>
    <w:rsid w:val="00CC535A"/>
    <w:rsid w:val="00CC5798"/>
    <w:rsid w:val="00CC584D"/>
    <w:rsid w:val="00CC58E4"/>
    <w:rsid w:val="00CC5ADE"/>
    <w:rsid w:val="00CC628D"/>
    <w:rsid w:val="00CC6290"/>
    <w:rsid w:val="00CC63AB"/>
    <w:rsid w:val="00CC63E7"/>
    <w:rsid w:val="00CC6488"/>
    <w:rsid w:val="00CC6577"/>
    <w:rsid w:val="00CC6708"/>
    <w:rsid w:val="00CC72A6"/>
    <w:rsid w:val="00CC736C"/>
    <w:rsid w:val="00CC740E"/>
    <w:rsid w:val="00CD03FD"/>
    <w:rsid w:val="00CD0A7E"/>
    <w:rsid w:val="00CD0D1E"/>
    <w:rsid w:val="00CD0D2A"/>
    <w:rsid w:val="00CD123C"/>
    <w:rsid w:val="00CD211B"/>
    <w:rsid w:val="00CD233D"/>
    <w:rsid w:val="00CD2350"/>
    <w:rsid w:val="00CD2385"/>
    <w:rsid w:val="00CD24FD"/>
    <w:rsid w:val="00CD28B3"/>
    <w:rsid w:val="00CD290E"/>
    <w:rsid w:val="00CD3119"/>
    <w:rsid w:val="00CD3177"/>
    <w:rsid w:val="00CD31B4"/>
    <w:rsid w:val="00CD3499"/>
    <w:rsid w:val="00CD362D"/>
    <w:rsid w:val="00CD377E"/>
    <w:rsid w:val="00CD37CE"/>
    <w:rsid w:val="00CD3F7F"/>
    <w:rsid w:val="00CD40EA"/>
    <w:rsid w:val="00CD45BB"/>
    <w:rsid w:val="00CD46C2"/>
    <w:rsid w:val="00CD48D9"/>
    <w:rsid w:val="00CD58DA"/>
    <w:rsid w:val="00CD5973"/>
    <w:rsid w:val="00CD5A75"/>
    <w:rsid w:val="00CD5BE9"/>
    <w:rsid w:val="00CD5DD2"/>
    <w:rsid w:val="00CD6281"/>
    <w:rsid w:val="00CD656A"/>
    <w:rsid w:val="00CD65B8"/>
    <w:rsid w:val="00CD686C"/>
    <w:rsid w:val="00CD68BA"/>
    <w:rsid w:val="00CD7515"/>
    <w:rsid w:val="00CD7A08"/>
    <w:rsid w:val="00CE04B8"/>
    <w:rsid w:val="00CE05AC"/>
    <w:rsid w:val="00CE0AFA"/>
    <w:rsid w:val="00CE0D10"/>
    <w:rsid w:val="00CE0E84"/>
    <w:rsid w:val="00CE101D"/>
    <w:rsid w:val="00CE1814"/>
    <w:rsid w:val="00CE1A26"/>
    <w:rsid w:val="00CE1A39"/>
    <w:rsid w:val="00CE1A95"/>
    <w:rsid w:val="00CE1C84"/>
    <w:rsid w:val="00CE1F12"/>
    <w:rsid w:val="00CE20E7"/>
    <w:rsid w:val="00CE23AC"/>
    <w:rsid w:val="00CE23E6"/>
    <w:rsid w:val="00CE257A"/>
    <w:rsid w:val="00CE2CCF"/>
    <w:rsid w:val="00CE3BD8"/>
    <w:rsid w:val="00CE418D"/>
    <w:rsid w:val="00CE4EEA"/>
    <w:rsid w:val="00CE5055"/>
    <w:rsid w:val="00CE560D"/>
    <w:rsid w:val="00CE5C07"/>
    <w:rsid w:val="00CE6732"/>
    <w:rsid w:val="00CE6FC2"/>
    <w:rsid w:val="00CE7314"/>
    <w:rsid w:val="00CE7347"/>
    <w:rsid w:val="00CE77AA"/>
    <w:rsid w:val="00CF0228"/>
    <w:rsid w:val="00CF053F"/>
    <w:rsid w:val="00CF08A8"/>
    <w:rsid w:val="00CF0934"/>
    <w:rsid w:val="00CF0E74"/>
    <w:rsid w:val="00CF0E94"/>
    <w:rsid w:val="00CF0F2C"/>
    <w:rsid w:val="00CF1420"/>
    <w:rsid w:val="00CF1A17"/>
    <w:rsid w:val="00CF1B27"/>
    <w:rsid w:val="00CF1BBD"/>
    <w:rsid w:val="00CF1C3E"/>
    <w:rsid w:val="00CF1D76"/>
    <w:rsid w:val="00CF222A"/>
    <w:rsid w:val="00CF22EC"/>
    <w:rsid w:val="00CF274D"/>
    <w:rsid w:val="00CF27E9"/>
    <w:rsid w:val="00CF2BD1"/>
    <w:rsid w:val="00CF2BE3"/>
    <w:rsid w:val="00CF2BF0"/>
    <w:rsid w:val="00CF351B"/>
    <w:rsid w:val="00CF3650"/>
    <w:rsid w:val="00CF3BD8"/>
    <w:rsid w:val="00CF3C48"/>
    <w:rsid w:val="00CF3F31"/>
    <w:rsid w:val="00CF4391"/>
    <w:rsid w:val="00CF4858"/>
    <w:rsid w:val="00CF534E"/>
    <w:rsid w:val="00CF5433"/>
    <w:rsid w:val="00CF56C1"/>
    <w:rsid w:val="00CF5F31"/>
    <w:rsid w:val="00CF6938"/>
    <w:rsid w:val="00CF71AB"/>
    <w:rsid w:val="00CF76D6"/>
    <w:rsid w:val="00CF794F"/>
    <w:rsid w:val="00CF7956"/>
    <w:rsid w:val="00CF7E39"/>
    <w:rsid w:val="00D0000F"/>
    <w:rsid w:val="00D0047F"/>
    <w:rsid w:val="00D00502"/>
    <w:rsid w:val="00D00C34"/>
    <w:rsid w:val="00D00C53"/>
    <w:rsid w:val="00D00F6B"/>
    <w:rsid w:val="00D017BC"/>
    <w:rsid w:val="00D02019"/>
    <w:rsid w:val="00D021EC"/>
    <w:rsid w:val="00D02F9E"/>
    <w:rsid w:val="00D032A3"/>
    <w:rsid w:val="00D03718"/>
    <w:rsid w:val="00D0375A"/>
    <w:rsid w:val="00D03BCA"/>
    <w:rsid w:val="00D03DC5"/>
    <w:rsid w:val="00D043F8"/>
    <w:rsid w:val="00D04602"/>
    <w:rsid w:val="00D046EC"/>
    <w:rsid w:val="00D048F0"/>
    <w:rsid w:val="00D04951"/>
    <w:rsid w:val="00D04AFE"/>
    <w:rsid w:val="00D05022"/>
    <w:rsid w:val="00D05362"/>
    <w:rsid w:val="00D05665"/>
    <w:rsid w:val="00D057D4"/>
    <w:rsid w:val="00D05894"/>
    <w:rsid w:val="00D05F3A"/>
    <w:rsid w:val="00D0609E"/>
    <w:rsid w:val="00D0626F"/>
    <w:rsid w:val="00D0629F"/>
    <w:rsid w:val="00D0657B"/>
    <w:rsid w:val="00D0662F"/>
    <w:rsid w:val="00D06995"/>
    <w:rsid w:val="00D06B2E"/>
    <w:rsid w:val="00D0737E"/>
    <w:rsid w:val="00D074C8"/>
    <w:rsid w:val="00D078E1"/>
    <w:rsid w:val="00D100E9"/>
    <w:rsid w:val="00D1072E"/>
    <w:rsid w:val="00D109E1"/>
    <w:rsid w:val="00D11B14"/>
    <w:rsid w:val="00D11F1E"/>
    <w:rsid w:val="00D120B6"/>
    <w:rsid w:val="00D12618"/>
    <w:rsid w:val="00D1288B"/>
    <w:rsid w:val="00D12A1F"/>
    <w:rsid w:val="00D12DEA"/>
    <w:rsid w:val="00D12DF9"/>
    <w:rsid w:val="00D1355C"/>
    <w:rsid w:val="00D135FC"/>
    <w:rsid w:val="00D13A2B"/>
    <w:rsid w:val="00D13A4F"/>
    <w:rsid w:val="00D13C61"/>
    <w:rsid w:val="00D13C67"/>
    <w:rsid w:val="00D13FCD"/>
    <w:rsid w:val="00D141B9"/>
    <w:rsid w:val="00D14831"/>
    <w:rsid w:val="00D15073"/>
    <w:rsid w:val="00D15779"/>
    <w:rsid w:val="00D15B39"/>
    <w:rsid w:val="00D15C3E"/>
    <w:rsid w:val="00D16740"/>
    <w:rsid w:val="00D16835"/>
    <w:rsid w:val="00D1785F"/>
    <w:rsid w:val="00D17942"/>
    <w:rsid w:val="00D17B03"/>
    <w:rsid w:val="00D2053D"/>
    <w:rsid w:val="00D20700"/>
    <w:rsid w:val="00D20D5B"/>
    <w:rsid w:val="00D2169B"/>
    <w:rsid w:val="00D2176B"/>
    <w:rsid w:val="00D21E46"/>
    <w:rsid w:val="00D21E4B"/>
    <w:rsid w:val="00D22112"/>
    <w:rsid w:val="00D22441"/>
    <w:rsid w:val="00D224A3"/>
    <w:rsid w:val="00D22C96"/>
    <w:rsid w:val="00D230DC"/>
    <w:rsid w:val="00D23181"/>
    <w:rsid w:val="00D23522"/>
    <w:rsid w:val="00D23F20"/>
    <w:rsid w:val="00D247D1"/>
    <w:rsid w:val="00D2505F"/>
    <w:rsid w:val="00D25120"/>
    <w:rsid w:val="00D2528E"/>
    <w:rsid w:val="00D257C2"/>
    <w:rsid w:val="00D25A95"/>
    <w:rsid w:val="00D25C64"/>
    <w:rsid w:val="00D263F5"/>
    <w:rsid w:val="00D264D6"/>
    <w:rsid w:val="00D26BFD"/>
    <w:rsid w:val="00D270FD"/>
    <w:rsid w:val="00D2783C"/>
    <w:rsid w:val="00D29E01"/>
    <w:rsid w:val="00D3036D"/>
    <w:rsid w:val="00D303CF"/>
    <w:rsid w:val="00D3087D"/>
    <w:rsid w:val="00D3095A"/>
    <w:rsid w:val="00D30AF2"/>
    <w:rsid w:val="00D30CC7"/>
    <w:rsid w:val="00D30D21"/>
    <w:rsid w:val="00D31170"/>
    <w:rsid w:val="00D31A11"/>
    <w:rsid w:val="00D31E54"/>
    <w:rsid w:val="00D326D5"/>
    <w:rsid w:val="00D3279C"/>
    <w:rsid w:val="00D327BF"/>
    <w:rsid w:val="00D32B28"/>
    <w:rsid w:val="00D32EE5"/>
    <w:rsid w:val="00D3302C"/>
    <w:rsid w:val="00D332AB"/>
    <w:rsid w:val="00D334C8"/>
    <w:rsid w:val="00D33751"/>
    <w:rsid w:val="00D33B55"/>
    <w:rsid w:val="00D33B57"/>
    <w:rsid w:val="00D33BF0"/>
    <w:rsid w:val="00D33D1C"/>
    <w:rsid w:val="00D33DE0"/>
    <w:rsid w:val="00D33EA9"/>
    <w:rsid w:val="00D33F87"/>
    <w:rsid w:val="00D342B2"/>
    <w:rsid w:val="00D34348"/>
    <w:rsid w:val="00D348B5"/>
    <w:rsid w:val="00D34B44"/>
    <w:rsid w:val="00D34BFE"/>
    <w:rsid w:val="00D352DB"/>
    <w:rsid w:val="00D35674"/>
    <w:rsid w:val="00D35ED3"/>
    <w:rsid w:val="00D35F3A"/>
    <w:rsid w:val="00D35FDE"/>
    <w:rsid w:val="00D36437"/>
    <w:rsid w:val="00D36447"/>
    <w:rsid w:val="00D366B4"/>
    <w:rsid w:val="00D37812"/>
    <w:rsid w:val="00D37881"/>
    <w:rsid w:val="00D41277"/>
    <w:rsid w:val="00D4130F"/>
    <w:rsid w:val="00D4139F"/>
    <w:rsid w:val="00D417D5"/>
    <w:rsid w:val="00D420B4"/>
    <w:rsid w:val="00D4224C"/>
    <w:rsid w:val="00D426D5"/>
    <w:rsid w:val="00D4282C"/>
    <w:rsid w:val="00D42AD0"/>
    <w:rsid w:val="00D430EB"/>
    <w:rsid w:val="00D4321B"/>
    <w:rsid w:val="00D4381E"/>
    <w:rsid w:val="00D443B9"/>
    <w:rsid w:val="00D446BF"/>
    <w:rsid w:val="00D44AB0"/>
    <w:rsid w:val="00D44DA8"/>
    <w:rsid w:val="00D44F3F"/>
    <w:rsid w:val="00D452C4"/>
    <w:rsid w:val="00D455CA"/>
    <w:rsid w:val="00D467FB"/>
    <w:rsid w:val="00D46B96"/>
    <w:rsid w:val="00D46C07"/>
    <w:rsid w:val="00D46C41"/>
    <w:rsid w:val="00D471BB"/>
    <w:rsid w:val="00D47A89"/>
    <w:rsid w:val="00D47E9B"/>
    <w:rsid w:val="00D47FFD"/>
    <w:rsid w:val="00D5062B"/>
    <w:rsid w:val="00D5087E"/>
    <w:rsid w:val="00D50C31"/>
    <w:rsid w:val="00D51077"/>
    <w:rsid w:val="00D51205"/>
    <w:rsid w:val="00D5120A"/>
    <w:rsid w:val="00D5137D"/>
    <w:rsid w:val="00D51430"/>
    <w:rsid w:val="00D5151E"/>
    <w:rsid w:val="00D516BE"/>
    <w:rsid w:val="00D51CDD"/>
    <w:rsid w:val="00D52704"/>
    <w:rsid w:val="00D52BA6"/>
    <w:rsid w:val="00D53448"/>
    <w:rsid w:val="00D537EE"/>
    <w:rsid w:val="00D53CE6"/>
    <w:rsid w:val="00D53CF2"/>
    <w:rsid w:val="00D54027"/>
    <w:rsid w:val="00D5423B"/>
    <w:rsid w:val="00D54533"/>
    <w:rsid w:val="00D54D3C"/>
    <w:rsid w:val="00D54E6A"/>
    <w:rsid w:val="00D54F4E"/>
    <w:rsid w:val="00D550A0"/>
    <w:rsid w:val="00D551F6"/>
    <w:rsid w:val="00D553CF"/>
    <w:rsid w:val="00D556D5"/>
    <w:rsid w:val="00D55873"/>
    <w:rsid w:val="00D55C47"/>
    <w:rsid w:val="00D5655F"/>
    <w:rsid w:val="00D56759"/>
    <w:rsid w:val="00D56C05"/>
    <w:rsid w:val="00D570E5"/>
    <w:rsid w:val="00D572B7"/>
    <w:rsid w:val="00D575D0"/>
    <w:rsid w:val="00D57983"/>
    <w:rsid w:val="00D57A56"/>
    <w:rsid w:val="00D57A5F"/>
    <w:rsid w:val="00D57D46"/>
    <w:rsid w:val="00D60065"/>
    <w:rsid w:val="00D60365"/>
    <w:rsid w:val="00D60396"/>
    <w:rsid w:val="00D604B3"/>
    <w:rsid w:val="00D606C7"/>
    <w:rsid w:val="00D60986"/>
    <w:rsid w:val="00D60AFC"/>
    <w:rsid w:val="00D60B4C"/>
    <w:rsid w:val="00D60BA4"/>
    <w:rsid w:val="00D60CFA"/>
    <w:rsid w:val="00D61652"/>
    <w:rsid w:val="00D61990"/>
    <w:rsid w:val="00D61A02"/>
    <w:rsid w:val="00D61B2E"/>
    <w:rsid w:val="00D61D8B"/>
    <w:rsid w:val="00D623B4"/>
    <w:rsid w:val="00D623C0"/>
    <w:rsid w:val="00D62419"/>
    <w:rsid w:val="00D6292A"/>
    <w:rsid w:val="00D637AD"/>
    <w:rsid w:val="00D6382C"/>
    <w:rsid w:val="00D63A70"/>
    <w:rsid w:val="00D63D3D"/>
    <w:rsid w:val="00D63E46"/>
    <w:rsid w:val="00D63F67"/>
    <w:rsid w:val="00D64559"/>
    <w:rsid w:val="00D64A6D"/>
    <w:rsid w:val="00D64D04"/>
    <w:rsid w:val="00D64ED5"/>
    <w:rsid w:val="00D64FC6"/>
    <w:rsid w:val="00D65160"/>
    <w:rsid w:val="00D65222"/>
    <w:rsid w:val="00D65F76"/>
    <w:rsid w:val="00D663DC"/>
    <w:rsid w:val="00D665D2"/>
    <w:rsid w:val="00D665FF"/>
    <w:rsid w:val="00D666B3"/>
    <w:rsid w:val="00D66C02"/>
    <w:rsid w:val="00D67255"/>
    <w:rsid w:val="00D67317"/>
    <w:rsid w:val="00D67D55"/>
    <w:rsid w:val="00D67EEC"/>
    <w:rsid w:val="00D70138"/>
    <w:rsid w:val="00D702AD"/>
    <w:rsid w:val="00D702F8"/>
    <w:rsid w:val="00D7090A"/>
    <w:rsid w:val="00D71182"/>
    <w:rsid w:val="00D71750"/>
    <w:rsid w:val="00D71847"/>
    <w:rsid w:val="00D71BF7"/>
    <w:rsid w:val="00D71D8E"/>
    <w:rsid w:val="00D71FE1"/>
    <w:rsid w:val="00D72161"/>
    <w:rsid w:val="00D72331"/>
    <w:rsid w:val="00D72777"/>
    <w:rsid w:val="00D72D8C"/>
    <w:rsid w:val="00D72E77"/>
    <w:rsid w:val="00D72E8D"/>
    <w:rsid w:val="00D72F45"/>
    <w:rsid w:val="00D73198"/>
    <w:rsid w:val="00D732B2"/>
    <w:rsid w:val="00D7340E"/>
    <w:rsid w:val="00D734C8"/>
    <w:rsid w:val="00D73867"/>
    <w:rsid w:val="00D738CA"/>
    <w:rsid w:val="00D73A43"/>
    <w:rsid w:val="00D73B59"/>
    <w:rsid w:val="00D744A3"/>
    <w:rsid w:val="00D74524"/>
    <w:rsid w:val="00D74625"/>
    <w:rsid w:val="00D74687"/>
    <w:rsid w:val="00D74825"/>
    <w:rsid w:val="00D74B38"/>
    <w:rsid w:val="00D74CB9"/>
    <w:rsid w:val="00D74E91"/>
    <w:rsid w:val="00D74ED2"/>
    <w:rsid w:val="00D75057"/>
    <w:rsid w:val="00D7520F"/>
    <w:rsid w:val="00D756C5"/>
    <w:rsid w:val="00D75C9A"/>
    <w:rsid w:val="00D75C9C"/>
    <w:rsid w:val="00D7653A"/>
    <w:rsid w:val="00D7667F"/>
    <w:rsid w:val="00D7677B"/>
    <w:rsid w:val="00D768BF"/>
    <w:rsid w:val="00D76CAD"/>
    <w:rsid w:val="00D770F9"/>
    <w:rsid w:val="00D7712F"/>
    <w:rsid w:val="00D77614"/>
    <w:rsid w:val="00D77800"/>
    <w:rsid w:val="00D77870"/>
    <w:rsid w:val="00D7789F"/>
    <w:rsid w:val="00D77E6F"/>
    <w:rsid w:val="00D801C6"/>
    <w:rsid w:val="00D80318"/>
    <w:rsid w:val="00D80977"/>
    <w:rsid w:val="00D80A0C"/>
    <w:rsid w:val="00D80CCE"/>
    <w:rsid w:val="00D8131E"/>
    <w:rsid w:val="00D816A4"/>
    <w:rsid w:val="00D81782"/>
    <w:rsid w:val="00D81D13"/>
    <w:rsid w:val="00D826D9"/>
    <w:rsid w:val="00D82750"/>
    <w:rsid w:val="00D82752"/>
    <w:rsid w:val="00D82ABE"/>
    <w:rsid w:val="00D83039"/>
    <w:rsid w:val="00D83043"/>
    <w:rsid w:val="00D83693"/>
    <w:rsid w:val="00D83837"/>
    <w:rsid w:val="00D83DE7"/>
    <w:rsid w:val="00D8460E"/>
    <w:rsid w:val="00D84A9B"/>
    <w:rsid w:val="00D84AF7"/>
    <w:rsid w:val="00D84EDE"/>
    <w:rsid w:val="00D85251"/>
    <w:rsid w:val="00D8543E"/>
    <w:rsid w:val="00D85768"/>
    <w:rsid w:val="00D85D88"/>
    <w:rsid w:val="00D85EE3"/>
    <w:rsid w:val="00D860D5"/>
    <w:rsid w:val="00D86C0C"/>
    <w:rsid w:val="00D86D39"/>
    <w:rsid w:val="00D86EEA"/>
    <w:rsid w:val="00D87195"/>
    <w:rsid w:val="00D8730A"/>
    <w:rsid w:val="00D873D2"/>
    <w:rsid w:val="00D873F0"/>
    <w:rsid w:val="00D87538"/>
    <w:rsid w:val="00D8772E"/>
    <w:rsid w:val="00D87AF7"/>
    <w:rsid w:val="00D87D03"/>
    <w:rsid w:val="00D87DD7"/>
    <w:rsid w:val="00D87F09"/>
    <w:rsid w:val="00D9026A"/>
    <w:rsid w:val="00D90CAA"/>
    <w:rsid w:val="00D90FDA"/>
    <w:rsid w:val="00D9101C"/>
    <w:rsid w:val="00D915D4"/>
    <w:rsid w:val="00D91716"/>
    <w:rsid w:val="00D917DB"/>
    <w:rsid w:val="00D91EB6"/>
    <w:rsid w:val="00D920E1"/>
    <w:rsid w:val="00D92167"/>
    <w:rsid w:val="00D922AE"/>
    <w:rsid w:val="00D924F2"/>
    <w:rsid w:val="00D925CF"/>
    <w:rsid w:val="00D926E2"/>
    <w:rsid w:val="00D927F6"/>
    <w:rsid w:val="00D92A8C"/>
    <w:rsid w:val="00D92A8E"/>
    <w:rsid w:val="00D9360B"/>
    <w:rsid w:val="00D9363C"/>
    <w:rsid w:val="00D944D4"/>
    <w:rsid w:val="00D946AA"/>
    <w:rsid w:val="00D946B7"/>
    <w:rsid w:val="00D94EF2"/>
    <w:rsid w:val="00D9535D"/>
    <w:rsid w:val="00D95AB1"/>
    <w:rsid w:val="00D95C88"/>
    <w:rsid w:val="00D95FF0"/>
    <w:rsid w:val="00D97260"/>
    <w:rsid w:val="00D974A4"/>
    <w:rsid w:val="00D97642"/>
    <w:rsid w:val="00D97881"/>
    <w:rsid w:val="00D97A53"/>
    <w:rsid w:val="00D97B2E"/>
    <w:rsid w:val="00D97BE6"/>
    <w:rsid w:val="00D97F8A"/>
    <w:rsid w:val="00DA0146"/>
    <w:rsid w:val="00DA0551"/>
    <w:rsid w:val="00DA0927"/>
    <w:rsid w:val="00DA09EC"/>
    <w:rsid w:val="00DA0D02"/>
    <w:rsid w:val="00DA0D21"/>
    <w:rsid w:val="00DA1A2F"/>
    <w:rsid w:val="00DA1D12"/>
    <w:rsid w:val="00DA1F3A"/>
    <w:rsid w:val="00DA241E"/>
    <w:rsid w:val="00DA2505"/>
    <w:rsid w:val="00DA2864"/>
    <w:rsid w:val="00DA2DF4"/>
    <w:rsid w:val="00DA306E"/>
    <w:rsid w:val="00DA311D"/>
    <w:rsid w:val="00DA3C08"/>
    <w:rsid w:val="00DA3E80"/>
    <w:rsid w:val="00DA4616"/>
    <w:rsid w:val="00DA475C"/>
    <w:rsid w:val="00DA4A56"/>
    <w:rsid w:val="00DA4B16"/>
    <w:rsid w:val="00DA4B33"/>
    <w:rsid w:val="00DA4B64"/>
    <w:rsid w:val="00DA4D55"/>
    <w:rsid w:val="00DA51A3"/>
    <w:rsid w:val="00DA5A67"/>
    <w:rsid w:val="00DA5AA5"/>
    <w:rsid w:val="00DA5D85"/>
    <w:rsid w:val="00DA604D"/>
    <w:rsid w:val="00DA62F9"/>
    <w:rsid w:val="00DA6373"/>
    <w:rsid w:val="00DA6E8C"/>
    <w:rsid w:val="00DA72F1"/>
    <w:rsid w:val="00DA7470"/>
    <w:rsid w:val="00DA74F8"/>
    <w:rsid w:val="00DB00EE"/>
    <w:rsid w:val="00DB020D"/>
    <w:rsid w:val="00DB02E3"/>
    <w:rsid w:val="00DB02E7"/>
    <w:rsid w:val="00DB03FF"/>
    <w:rsid w:val="00DB0709"/>
    <w:rsid w:val="00DB09D0"/>
    <w:rsid w:val="00DB09E0"/>
    <w:rsid w:val="00DB0BFB"/>
    <w:rsid w:val="00DB0C37"/>
    <w:rsid w:val="00DB1349"/>
    <w:rsid w:val="00DB18B1"/>
    <w:rsid w:val="00DB19B3"/>
    <w:rsid w:val="00DB1BB3"/>
    <w:rsid w:val="00DB1F30"/>
    <w:rsid w:val="00DB1F35"/>
    <w:rsid w:val="00DB2081"/>
    <w:rsid w:val="00DB29A5"/>
    <w:rsid w:val="00DB33D6"/>
    <w:rsid w:val="00DB36FE"/>
    <w:rsid w:val="00DB412C"/>
    <w:rsid w:val="00DB44AC"/>
    <w:rsid w:val="00DB49B7"/>
    <w:rsid w:val="00DB533A"/>
    <w:rsid w:val="00DB54D2"/>
    <w:rsid w:val="00DB5666"/>
    <w:rsid w:val="00DB5E36"/>
    <w:rsid w:val="00DB5EEA"/>
    <w:rsid w:val="00DB60AE"/>
    <w:rsid w:val="00DB6307"/>
    <w:rsid w:val="00DB664E"/>
    <w:rsid w:val="00DB6AFE"/>
    <w:rsid w:val="00DB6D8D"/>
    <w:rsid w:val="00DC0151"/>
    <w:rsid w:val="00DC076C"/>
    <w:rsid w:val="00DC0BC2"/>
    <w:rsid w:val="00DC0FB3"/>
    <w:rsid w:val="00DC1281"/>
    <w:rsid w:val="00DC1B7F"/>
    <w:rsid w:val="00DC1D49"/>
    <w:rsid w:val="00DC2091"/>
    <w:rsid w:val="00DC2839"/>
    <w:rsid w:val="00DC3035"/>
    <w:rsid w:val="00DC342A"/>
    <w:rsid w:val="00DC37C2"/>
    <w:rsid w:val="00DC39DB"/>
    <w:rsid w:val="00DC3BC6"/>
    <w:rsid w:val="00DC3F27"/>
    <w:rsid w:val="00DC40D1"/>
    <w:rsid w:val="00DC44A0"/>
    <w:rsid w:val="00DC481A"/>
    <w:rsid w:val="00DC4CB2"/>
    <w:rsid w:val="00DC4D4A"/>
    <w:rsid w:val="00DC4E98"/>
    <w:rsid w:val="00DC4F4E"/>
    <w:rsid w:val="00DC5782"/>
    <w:rsid w:val="00DC5D8C"/>
    <w:rsid w:val="00DC6120"/>
    <w:rsid w:val="00DC636A"/>
    <w:rsid w:val="00DC6790"/>
    <w:rsid w:val="00DC6B2F"/>
    <w:rsid w:val="00DC6B8E"/>
    <w:rsid w:val="00DC7182"/>
    <w:rsid w:val="00DC734E"/>
    <w:rsid w:val="00DC73D8"/>
    <w:rsid w:val="00DC7446"/>
    <w:rsid w:val="00DC760C"/>
    <w:rsid w:val="00DC7834"/>
    <w:rsid w:val="00DC793B"/>
    <w:rsid w:val="00DC7B16"/>
    <w:rsid w:val="00DC7E30"/>
    <w:rsid w:val="00DD0204"/>
    <w:rsid w:val="00DD0637"/>
    <w:rsid w:val="00DD0899"/>
    <w:rsid w:val="00DD08C3"/>
    <w:rsid w:val="00DD0EDF"/>
    <w:rsid w:val="00DD1027"/>
    <w:rsid w:val="00DD111F"/>
    <w:rsid w:val="00DD187D"/>
    <w:rsid w:val="00DD1D5F"/>
    <w:rsid w:val="00DD1DCD"/>
    <w:rsid w:val="00DD287B"/>
    <w:rsid w:val="00DD2C4D"/>
    <w:rsid w:val="00DD2C8D"/>
    <w:rsid w:val="00DD2CDD"/>
    <w:rsid w:val="00DD2D6B"/>
    <w:rsid w:val="00DD2FFF"/>
    <w:rsid w:val="00DD338F"/>
    <w:rsid w:val="00DD3438"/>
    <w:rsid w:val="00DD39B5"/>
    <w:rsid w:val="00DD39CB"/>
    <w:rsid w:val="00DD3C90"/>
    <w:rsid w:val="00DD3F0A"/>
    <w:rsid w:val="00DD3FC8"/>
    <w:rsid w:val="00DD4164"/>
    <w:rsid w:val="00DD462E"/>
    <w:rsid w:val="00DD49BE"/>
    <w:rsid w:val="00DD53C3"/>
    <w:rsid w:val="00DD5E86"/>
    <w:rsid w:val="00DD632C"/>
    <w:rsid w:val="00DD66F2"/>
    <w:rsid w:val="00DD6E37"/>
    <w:rsid w:val="00DD73FE"/>
    <w:rsid w:val="00DD7ACD"/>
    <w:rsid w:val="00DD7D4D"/>
    <w:rsid w:val="00DD7DCD"/>
    <w:rsid w:val="00DD9C6F"/>
    <w:rsid w:val="00DE02F5"/>
    <w:rsid w:val="00DE03C7"/>
    <w:rsid w:val="00DE06CB"/>
    <w:rsid w:val="00DE072E"/>
    <w:rsid w:val="00DE0921"/>
    <w:rsid w:val="00DE0A89"/>
    <w:rsid w:val="00DE0D2E"/>
    <w:rsid w:val="00DE0F24"/>
    <w:rsid w:val="00DE167D"/>
    <w:rsid w:val="00DE17AB"/>
    <w:rsid w:val="00DE1A1C"/>
    <w:rsid w:val="00DE1B55"/>
    <w:rsid w:val="00DE2058"/>
    <w:rsid w:val="00DE2A92"/>
    <w:rsid w:val="00DE2ACE"/>
    <w:rsid w:val="00DE340F"/>
    <w:rsid w:val="00DE39AF"/>
    <w:rsid w:val="00DE3AB9"/>
    <w:rsid w:val="00DE3EC6"/>
    <w:rsid w:val="00DE3FE0"/>
    <w:rsid w:val="00DE4193"/>
    <w:rsid w:val="00DE43EC"/>
    <w:rsid w:val="00DE4775"/>
    <w:rsid w:val="00DE4967"/>
    <w:rsid w:val="00DE4DAF"/>
    <w:rsid w:val="00DE4EA1"/>
    <w:rsid w:val="00DE4FAD"/>
    <w:rsid w:val="00DE578A"/>
    <w:rsid w:val="00DE5995"/>
    <w:rsid w:val="00DE5A7C"/>
    <w:rsid w:val="00DE6048"/>
    <w:rsid w:val="00DE6839"/>
    <w:rsid w:val="00DE68B2"/>
    <w:rsid w:val="00DE6BBF"/>
    <w:rsid w:val="00DE6E4F"/>
    <w:rsid w:val="00DE79F7"/>
    <w:rsid w:val="00DF0BF8"/>
    <w:rsid w:val="00DF0D6F"/>
    <w:rsid w:val="00DF1054"/>
    <w:rsid w:val="00DF177C"/>
    <w:rsid w:val="00DF1DBD"/>
    <w:rsid w:val="00DF22BE"/>
    <w:rsid w:val="00DF2583"/>
    <w:rsid w:val="00DF2830"/>
    <w:rsid w:val="00DF283C"/>
    <w:rsid w:val="00DF2D1C"/>
    <w:rsid w:val="00DF2E26"/>
    <w:rsid w:val="00DF325F"/>
    <w:rsid w:val="00DF3319"/>
    <w:rsid w:val="00DF3453"/>
    <w:rsid w:val="00DF35BC"/>
    <w:rsid w:val="00DF3890"/>
    <w:rsid w:val="00DF3CE0"/>
    <w:rsid w:val="00DF3F37"/>
    <w:rsid w:val="00DF49B9"/>
    <w:rsid w:val="00DF4E1C"/>
    <w:rsid w:val="00DF5171"/>
    <w:rsid w:val="00DF524B"/>
    <w:rsid w:val="00DF54D9"/>
    <w:rsid w:val="00DF5844"/>
    <w:rsid w:val="00DF5D5C"/>
    <w:rsid w:val="00DF6653"/>
    <w:rsid w:val="00DF6806"/>
    <w:rsid w:val="00DF6E14"/>
    <w:rsid w:val="00DF71E2"/>
    <w:rsid w:val="00DF7283"/>
    <w:rsid w:val="00DF746A"/>
    <w:rsid w:val="00DF7732"/>
    <w:rsid w:val="00DF7A02"/>
    <w:rsid w:val="00E00006"/>
    <w:rsid w:val="00E00442"/>
    <w:rsid w:val="00E00520"/>
    <w:rsid w:val="00E00B98"/>
    <w:rsid w:val="00E00C9D"/>
    <w:rsid w:val="00E00EDB"/>
    <w:rsid w:val="00E00FB0"/>
    <w:rsid w:val="00E010F3"/>
    <w:rsid w:val="00E01514"/>
    <w:rsid w:val="00E01939"/>
    <w:rsid w:val="00E01A59"/>
    <w:rsid w:val="00E01B5D"/>
    <w:rsid w:val="00E01F61"/>
    <w:rsid w:val="00E0234A"/>
    <w:rsid w:val="00E02524"/>
    <w:rsid w:val="00E028EC"/>
    <w:rsid w:val="00E02CD9"/>
    <w:rsid w:val="00E03105"/>
    <w:rsid w:val="00E03433"/>
    <w:rsid w:val="00E0369C"/>
    <w:rsid w:val="00E0422D"/>
    <w:rsid w:val="00E0460C"/>
    <w:rsid w:val="00E04A6A"/>
    <w:rsid w:val="00E04AE1"/>
    <w:rsid w:val="00E04F7D"/>
    <w:rsid w:val="00E05204"/>
    <w:rsid w:val="00E05682"/>
    <w:rsid w:val="00E05834"/>
    <w:rsid w:val="00E0599E"/>
    <w:rsid w:val="00E068AD"/>
    <w:rsid w:val="00E06B07"/>
    <w:rsid w:val="00E06F8A"/>
    <w:rsid w:val="00E0706D"/>
    <w:rsid w:val="00E073CF"/>
    <w:rsid w:val="00E07A1C"/>
    <w:rsid w:val="00E07A81"/>
    <w:rsid w:val="00E07DF8"/>
    <w:rsid w:val="00E105A8"/>
    <w:rsid w:val="00E10948"/>
    <w:rsid w:val="00E10A33"/>
    <w:rsid w:val="00E10AC0"/>
    <w:rsid w:val="00E10DC6"/>
    <w:rsid w:val="00E10DEA"/>
    <w:rsid w:val="00E11994"/>
    <w:rsid w:val="00E11B6E"/>
    <w:rsid w:val="00E11F8E"/>
    <w:rsid w:val="00E12128"/>
    <w:rsid w:val="00E1225D"/>
    <w:rsid w:val="00E122E8"/>
    <w:rsid w:val="00E124F0"/>
    <w:rsid w:val="00E128F8"/>
    <w:rsid w:val="00E12D14"/>
    <w:rsid w:val="00E13721"/>
    <w:rsid w:val="00E13966"/>
    <w:rsid w:val="00E140D9"/>
    <w:rsid w:val="00E14266"/>
    <w:rsid w:val="00E143EF"/>
    <w:rsid w:val="00E14410"/>
    <w:rsid w:val="00E15392"/>
    <w:rsid w:val="00E154D7"/>
    <w:rsid w:val="00E15881"/>
    <w:rsid w:val="00E15D6C"/>
    <w:rsid w:val="00E16A43"/>
    <w:rsid w:val="00E16A8F"/>
    <w:rsid w:val="00E16B72"/>
    <w:rsid w:val="00E16DF2"/>
    <w:rsid w:val="00E1725F"/>
    <w:rsid w:val="00E17464"/>
    <w:rsid w:val="00E17473"/>
    <w:rsid w:val="00E17BBD"/>
    <w:rsid w:val="00E2031A"/>
    <w:rsid w:val="00E203E5"/>
    <w:rsid w:val="00E20956"/>
    <w:rsid w:val="00E211F9"/>
    <w:rsid w:val="00E2145C"/>
    <w:rsid w:val="00E216A9"/>
    <w:rsid w:val="00E21ABE"/>
    <w:rsid w:val="00E21DE3"/>
    <w:rsid w:val="00E21FEE"/>
    <w:rsid w:val="00E220A8"/>
    <w:rsid w:val="00E22530"/>
    <w:rsid w:val="00E22680"/>
    <w:rsid w:val="00E227A4"/>
    <w:rsid w:val="00E22E83"/>
    <w:rsid w:val="00E22EAC"/>
    <w:rsid w:val="00E2317B"/>
    <w:rsid w:val="00E233AF"/>
    <w:rsid w:val="00E235B1"/>
    <w:rsid w:val="00E237B5"/>
    <w:rsid w:val="00E23841"/>
    <w:rsid w:val="00E2392C"/>
    <w:rsid w:val="00E23ACA"/>
    <w:rsid w:val="00E23B0C"/>
    <w:rsid w:val="00E23E8C"/>
    <w:rsid w:val="00E241BB"/>
    <w:rsid w:val="00E244A8"/>
    <w:rsid w:val="00E245E6"/>
    <w:rsid w:val="00E249A4"/>
    <w:rsid w:val="00E24C6D"/>
    <w:rsid w:val="00E25008"/>
    <w:rsid w:val="00E251B3"/>
    <w:rsid w:val="00E252EF"/>
    <w:rsid w:val="00E2596C"/>
    <w:rsid w:val="00E25E30"/>
    <w:rsid w:val="00E25F22"/>
    <w:rsid w:val="00E2607A"/>
    <w:rsid w:val="00E26095"/>
    <w:rsid w:val="00E2637B"/>
    <w:rsid w:val="00E2681A"/>
    <w:rsid w:val="00E269A3"/>
    <w:rsid w:val="00E26B34"/>
    <w:rsid w:val="00E26DBE"/>
    <w:rsid w:val="00E273C5"/>
    <w:rsid w:val="00E27A99"/>
    <w:rsid w:val="00E27AB5"/>
    <w:rsid w:val="00E30365"/>
    <w:rsid w:val="00E306CB"/>
    <w:rsid w:val="00E307D1"/>
    <w:rsid w:val="00E30933"/>
    <w:rsid w:val="00E30970"/>
    <w:rsid w:val="00E30C2C"/>
    <w:rsid w:val="00E314DC"/>
    <w:rsid w:val="00E316BD"/>
    <w:rsid w:val="00E31D4A"/>
    <w:rsid w:val="00E3214B"/>
    <w:rsid w:val="00E32DA5"/>
    <w:rsid w:val="00E32F08"/>
    <w:rsid w:val="00E3318E"/>
    <w:rsid w:val="00E3361C"/>
    <w:rsid w:val="00E33B4B"/>
    <w:rsid w:val="00E33DF8"/>
    <w:rsid w:val="00E34011"/>
    <w:rsid w:val="00E3417C"/>
    <w:rsid w:val="00E34370"/>
    <w:rsid w:val="00E3443F"/>
    <w:rsid w:val="00E34A80"/>
    <w:rsid w:val="00E34BF3"/>
    <w:rsid w:val="00E3502E"/>
    <w:rsid w:val="00E352AA"/>
    <w:rsid w:val="00E3566A"/>
    <w:rsid w:val="00E36BA3"/>
    <w:rsid w:val="00E36CE3"/>
    <w:rsid w:val="00E36E2B"/>
    <w:rsid w:val="00E3731D"/>
    <w:rsid w:val="00E3736D"/>
    <w:rsid w:val="00E375A4"/>
    <w:rsid w:val="00E376BC"/>
    <w:rsid w:val="00E4022C"/>
    <w:rsid w:val="00E40541"/>
    <w:rsid w:val="00E40543"/>
    <w:rsid w:val="00E415C9"/>
    <w:rsid w:val="00E416FD"/>
    <w:rsid w:val="00E4206F"/>
    <w:rsid w:val="00E42159"/>
    <w:rsid w:val="00E4240F"/>
    <w:rsid w:val="00E42548"/>
    <w:rsid w:val="00E427A6"/>
    <w:rsid w:val="00E429D0"/>
    <w:rsid w:val="00E43503"/>
    <w:rsid w:val="00E43835"/>
    <w:rsid w:val="00E44842"/>
    <w:rsid w:val="00E44B77"/>
    <w:rsid w:val="00E44DF4"/>
    <w:rsid w:val="00E45124"/>
    <w:rsid w:val="00E451CC"/>
    <w:rsid w:val="00E45605"/>
    <w:rsid w:val="00E4575F"/>
    <w:rsid w:val="00E45A30"/>
    <w:rsid w:val="00E45B2D"/>
    <w:rsid w:val="00E45EA0"/>
    <w:rsid w:val="00E4617C"/>
    <w:rsid w:val="00E461CE"/>
    <w:rsid w:val="00E4659C"/>
    <w:rsid w:val="00E46608"/>
    <w:rsid w:val="00E46F38"/>
    <w:rsid w:val="00E471F2"/>
    <w:rsid w:val="00E473A2"/>
    <w:rsid w:val="00E4750D"/>
    <w:rsid w:val="00E47D88"/>
    <w:rsid w:val="00E50248"/>
    <w:rsid w:val="00E502CA"/>
    <w:rsid w:val="00E502F4"/>
    <w:rsid w:val="00E50C57"/>
    <w:rsid w:val="00E50D18"/>
    <w:rsid w:val="00E50FAA"/>
    <w:rsid w:val="00E51469"/>
    <w:rsid w:val="00E51D73"/>
    <w:rsid w:val="00E52104"/>
    <w:rsid w:val="00E524D2"/>
    <w:rsid w:val="00E526D4"/>
    <w:rsid w:val="00E52CB6"/>
    <w:rsid w:val="00E52DD1"/>
    <w:rsid w:val="00E53505"/>
    <w:rsid w:val="00E5363E"/>
    <w:rsid w:val="00E54504"/>
    <w:rsid w:val="00E54629"/>
    <w:rsid w:val="00E5470F"/>
    <w:rsid w:val="00E5473A"/>
    <w:rsid w:val="00E548FE"/>
    <w:rsid w:val="00E54AB3"/>
    <w:rsid w:val="00E55067"/>
    <w:rsid w:val="00E5584B"/>
    <w:rsid w:val="00E558BB"/>
    <w:rsid w:val="00E5596F"/>
    <w:rsid w:val="00E55A0D"/>
    <w:rsid w:val="00E55AF9"/>
    <w:rsid w:val="00E55FEE"/>
    <w:rsid w:val="00E56746"/>
    <w:rsid w:val="00E56D1F"/>
    <w:rsid w:val="00E57111"/>
    <w:rsid w:val="00E571F2"/>
    <w:rsid w:val="00E573A1"/>
    <w:rsid w:val="00E5764A"/>
    <w:rsid w:val="00E57B11"/>
    <w:rsid w:val="00E57ED3"/>
    <w:rsid w:val="00E609A0"/>
    <w:rsid w:val="00E60BEE"/>
    <w:rsid w:val="00E60D6F"/>
    <w:rsid w:val="00E6107A"/>
    <w:rsid w:val="00E61431"/>
    <w:rsid w:val="00E614C1"/>
    <w:rsid w:val="00E6153F"/>
    <w:rsid w:val="00E61CB8"/>
    <w:rsid w:val="00E61D62"/>
    <w:rsid w:val="00E62528"/>
    <w:rsid w:val="00E62664"/>
    <w:rsid w:val="00E62A75"/>
    <w:rsid w:val="00E62E04"/>
    <w:rsid w:val="00E62E8E"/>
    <w:rsid w:val="00E634E3"/>
    <w:rsid w:val="00E63585"/>
    <w:rsid w:val="00E636CA"/>
    <w:rsid w:val="00E63B5E"/>
    <w:rsid w:val="00E63E05"/>
    <w:rsid w:val="00E646FA"/>
    <w:rsid w:val="00E648BD"/>
    <w:rsid w:val="00E64D3E"/>
    <w:rsid w:val="00E64EB6"/>
    <w:rsid w:val="00E65F01"/>
    <w:rsid w:val="00E65FEE"/>
    <w:rsid w:val="00E6612D"/>
    <w:rsid w:val="00E667E4"/>
    <w:rsid w:val="00E66AEA"/>
    <w:rsid w:val="00E66E38"/>
    <w:rsid w:val="00E67837"/>
    <w:rsid w:val="00E67E19"/>
    <w:rsid w:val="00E67FF8"/>
    <w:rsid w:val="00E70675"/>
    <w:rsid w:val="00E71136"/>
    <w:rsid w:val="00E717C4"/>
    <w:rsid w:val="00E719A3"/>
    <w:rsid w:val="00E71C3B"/>
    <w:rsid w:val="00E71C4C"/>
    <w:rsid w:val="00E71F15"/>
    <w:rsid w:val="00E71FC1"/>
    <w:rsid w:val="00E720E2"/>
    <w:rsid w:val="00E727FA"/>
    <w:rsid w:val="00E728A2"/>
    <w:rsid w:val="00E72AAB"/>
    <w:rsid w:val="00E731B4"/>
    <w:rsid w:val="00E73AC3"/>
    <w:rsid w:val="00E74332"/>
    <w:rsid w:val="00E74436"/>
    <w:rsid w:val="00E7444A"/>
    <w:rsid w:val="00E744C3"/>
    <w:rsid w:val="00E74681"/>
    <w:rsid w:val="00E75298"/>
    <w:rsid w:val="00E754CF"/>
    <w:rsid w:val="00E75B5A"/>
    <w:rsid w:val="00E75E70"/>
    <w:rsid w:val="00E76D35"/>
    <w:rsid w:val="00E770D0"/>
    <w:rsid w:val="00E77789"/>
    <w:rsid w:val="00E77C6E"/>
    <w:rsid w:val="00E77DA8"/>
    <w:rsid w:val="00E77E18"/>
    <w:rsid w:val="00E77F89"/>
    <w:rsid w:val="00E80330"/>
    <w:rsid w:val="00E806C5"/>
    <w:rsid w:val="00E80E71"/>
    <w:rsid w:val="00E81558"/>
    <w:rsid w:val="00E817AD"/>
    <w:rsid w:val="00E81AC3"/>
    <w:rsid w:val="00E81C66"/>
    <w:rsid w:val="00E81C9F"/>
    <w:rsid w:val="00E82095"/>
    <w:rsid w:val="00E821D8"/>
    <w:rsid w:val="00E82328"/>
    <w:rsid w:val="00E8232B"/>
    <w:rsid w:val="00E82495"/>
    <w:rsid w:val="00E8265D"/>
    <w:rsid w:val="00E8270F"/>
    <w:rsid w:val="00E82ABD"/>
    <w:rsid w:val="00E82D1D"/>
    <w:rsid w:val="00E82E91"/>
    <w:rsid w:val="00E82FD7"/>
    <w:rsid w:val="00E832B1"/>
    <w:rsid w:val="00E83C09"/>
    <w:rsid w:val="00E83E91"/>
    <w:rsid w:val="00E83EBA"/>
    <w:rsid w:val="00E83FF8"/>
    <w:rsid w:val="00E83FF9"/>
    <w:rsid w:val="00E846E3"/>
    <w:rsid w:val="00E850D3"/>
    <w:rsid w:val="00E852B1"/>
    <w:rsid w:val="00E853D6"/>
    <w:rsid w:val="00E85531"/>
    <w:rsid w:val="00E85E2A"/>
    <w:rsid w:val="00E8608D"/>
    <w:rsid w:val="00E864F0"/>
    <w:rsid w:val="00E8656A"/>
    <w:rsid w:val="00E86CDE"/>
    <w:rsid w:val="00E86FAB"/>
    <w:rsid w:val="00E873D4"/>
    <w:rsid w:val="00E873EB"/>
    <w:rsid w:val="00E876B9"/>
    <w:rsid w:val="00E9036E"/>
    <w:rsid w:val="00E9039B"/>
    <w:rsid w:val="00E90716"/>
    <w:rsid w:val="00E909C2"/>
    <w:rsid w:val="00E90C0F"/>
    <w:rsid w:val="00E91510"/>
    <w:rsid w:val="00E91A3E"/>
    <w:rsid w:val="00E924CC"/>
    <w:rsid w:val="00E9272D"/>
    <w:rsid w:val="00E92A32"/>
    <w:rsid w:val="00E92DC3"/>
    <w:rsid w:val="00E93254"/>
    <w:rsid w:val="00E9359B"/>
    <w:rsid w:val="00E93B98"/>
    <w:rsid w:val="00E93CAB"/>
    <w:rsid w:val="00E94165"/>
    <w:rsid w:val="00E945C4"/>
    <w:rsid w:val="00E94CD9"/>
    <w:rsid w:val="00E9539A"/>
    <w:rsid w:val="00E956EE"/>
    <w:rsid w:val="00E957D5"/>
    <w:rsid w:val="00E95ABC"/>
    <w:rsid w:val="00E95CE7"/>
    <w:rsid w:val="00E96445"/>
    <w:rsid w:val="00E96756"/>
    <w:rsid w:val="00E969E0"/>
    <w:rsid w:val="00E96AF8"/>
    <w:rsid w:val="00E96B39"/>
    <w:rsid w:val="00E96D64"/>
    <w:rsid w:val="00E96F4A"/>
    <w:rsid w:val="00E9706E"/>
    <w:rsid w:val="00E97177"/>
    <w:rsid w:val="00E976F0"/>
    <w:rsid w:val="00E977AC"/>
    <w:rsid w:val="00E97C08"/>
    <w:rsid w:val="00EA00AE"/>
    <w:rsid w:val="00EA0422"/>
    <w:rsid w:val="00EA0CD1"/>
    <w:rsid w:val="00EA0D0E"/>
    <w:rsid w:val="00EA0D10"/>
    <w:rsid w:val="00EA0F13"/>
    <w:rsid w:val="00EA1225"/>
    <w:rsid w:val="00EA193D"/>
    <w:rsid w:val="00EA1EA4"/>
    <w:rsid w:val="00EA208E"/>
    <w:rsid w:val="00EA2196"/>
    <w:rsid w:val="00EA2B8C"/>
    <w:rsid w:val="00EA319F"/>
    <w:rsid w:val="00EA392A"/>
    <w:rsid w:val="00EA40AE"/>
    <w:rsid w:val="00EA42E0"/>
    <w:rsid w:val="00EA4640"/>
    <w:rsid w:val="00EA4776"/>
    <w:rsid w:val="00EA4815"/>
    <w:rsid w:val="00EA499C"/>
    <w:rsid w:val="00EA50C8"/>
    <w:rsid w:val="00EA54CC"/>
    <w:rsid w:val="00EA576D"/>
    <w:rsid w:val="00EA5BB4"/>
    <w:rsid w:val="00EA5C93"/>
    <w:rsid w:val="00EA5D19"/>
    <w:rsid w:val="00EA5E55"/>
    <w:rsid w:val="00EA5E62"/>
    <w:rsid w:val="00EA60B8"/>
    <w:rsid w:val="00EA60EF"/>
    <w:rsid w:val="00EA694D"/>
    <w:rsid w:val="00EA699A"/>
    <w:rsid w:val="00EA6A60"/>
    <w:rsid w:val="00EA6C9B"/>
    <w:rsid w:val="00EA7075"/>
    <w:rsid w:val="00EA7092"/>
    <w:rsid w:val="00EA776E"/>
    <w:rsid w:val="00EA78D8"/>
    <w:rsid w:val="00EB043E"/>
    <w:rsid w:val="00EB0638"/>
    <w:rsid w:val="00EB0BDE"/>
    <w:rsid w:val="00EB0C09"/>
    <w:rsid w:val="00EB2CE4"/>
    <w:rsid w:val="00EB3054"/>
    <w:rsid w:val="00EB33FB"/>
    <w:rsid w:val="00EB3548"/>
    <w:rsid w:val="00EB3F22"/>
    <w:rsid w:val="00EB421D"/>
    <w:rsid w:val="00EB4FFC"/>
    <w:rsid w:val="00EB5104"/>
    <w:rsid w:val="00EB5177"/>
    <w:rsid w:val="00EB53A0"/>
    <w:rsid w:val="00EB5916"/>
    <w:rsid w:val="00EB5924"/>
    <w:rsid w:val="00EB6261"/>
    <w:rsid w:val="00EB6F2B"/>
    <w:rsid w:val="00EB7098"/>
    <w:rsid w:val="00EB742C"/>
    <w:rsid w:val="00EB7EFB"/>
    <w:rsid w:val="00EC00FC"/>
    <w:rsid w:val="00EC091E"/>
    <w:rsid w:val="00EC095C"/>
    <w:rsid w:val="00EC098A"/>
    <w:rsid w:val="00EC0A1D"/>
    <w:rsid w:val="00EC0C09"/>
    <w:rsid w:val="00EC0DFF"/>
    <w:rsid w:val="00EC10C1"/>
    <w:rsid w:val="00EC17D0"/>
    <w:rsid w:val="00EC18E1"/>
    <w:rsid w:val="00EC1C9C"/>
    <w:rsid w:val="00EC237D"/>
    <w:rsid w:val="00EC285A"/>
    <w:rsid w:val="00EC2918"/>
    <w:rsid w:val="00EC3136"/>
    <w:rsid w:val="00EC325D"/>
    <w:rsid w:val="00EC326E"/>
    <w:rsid w:val="00EC37B7"/>
    <w:rsid w:val="00EC3B61"/>
    <w:rsid w:val="00EC3CC3"/>
    <w:rsid w:val="00EC48AB"/>
    <w:rsid w:val="00EC4B69"/>
    <w:rsid w:val="00EC4D0E"/>
    <w:rsid w:val="00EC4E2B"/>
    <w:rsid w:val="00EC53C0"/>
    <w:rsid w:val="00EC5464"/>
    <w:rsid w:val="00EC5D12"/>
    <w:rsid w:val="00EC635A"/>
    <w:rsid w:val="00EC6679"/>
    <w:rsid w:val="00EC6B81"/>
    <w:rsid w:val="00EC6D38"/>
    <w:rsid w:val="00EC6D6E"/>
    <w:rsid w:val="00EC75E8"/>
    <w:rsid w:val="00ED045A"/>
    <w:rsid w:val="00ED059D"/>
    <w:rsid w:val="00ED072A"/>
    <w:rsid w:val="00ED07F7"/>
    <w:rsid w:val="00ED0AA9"/>
    <w:rsid w:val="00ED1201"/>
    <w:rsid w:val="00ED139C"/>
    <w:rsid w:val="00ED1A5F"/>
    <w:rsid w:val="00ED1F4D"/>
    <w:rsid w:val="00ED1F95"/>
    <w:rsid w:val="00ED21E6"/>
    <w:rsid w:val="00ED2899"/>
    <w:rsid w:val="00ED2E40"/>
    <w:rsid w:val="00ED3148"/>
    <w:rsid w:val="00ED330B"/>
    <w:rsid w:val="00ED3694"/>
    <w:rsid w:val="00ED3897"/>
    <w:rsid w:val="00ED3B60"/>
    <w:rsid w:val="00ED3BD0"/>
    <w:rsid w:val="00ED4121"/>
    <w:rsid w:val="00ED4179"/>
    <w:rsid w:val="00ED49BF"/>
    <w:rsid w:val="00ED4A95"/>
    <w:rsid w:val="00ED539E"/>
    <w:rsid w:val="00ED5458"/>
    <w:rsid w:val="00ED5886"/>
    <w:rsid w:val="00ED5D3A"/>
    <w:rsid w:val="00ED62CD"/>
    <w:rsid w:val="00ED633E"/>
    <w:rsid w:val="00ED68FF"/>
    <w:rsid w:val="00ED6F92"/>
    <w:rsid w:val="00ED7140"/>
    <w:rsid w:val="00ED7B81"/>
    <w:rsid w:val="00ED7CAA"/>
    <w:rsid w:val="00EE034B"/>
    <w:rsid w:val="00EE0636"/>
    <w:rsid w:val="00EE0644"/>
    <w:rsid w:val="00EE07A2"/>
    <w:rsid w:val="00EE0E52"/>
    <w:rsid w:val="00EE0E6F"/>
    <w:rsid w:val="00EE0F0D"/>
    <w:rsid w:val="00EE1CEC"/>
    <w:rsid w:val="00EE1E8C"/>
    <w:rsid w:val="00EE218B"/>
    <w:rsid w:val="00EE2BA0"/>
    <w:rsid w:val="00EE2EC4"/>
    <w:rsid w:val="00EE31B8"/>
    <w:rsid w:val="00EE3205"/>
    <w:rsid w:val="00EE34E4"/>
    <w:rsid w:val="00EE3FD2"/>
    <w:rsid w:val="00EE4112"/>
    <w:rsid w:val="00EE4A1F"/>
    <w:rsid w:val="00EE4A54"/>
    <w:rsid w:val="00EE4A74"/>
    <w:rsid w:val="00EE4A98"/>
    <w:rsid w:val="00EE4C2D"/>
    <w:rsid w:val="00EE51C2"/>
    <w:rsid w:val="00EE6194"/>
    <w:rsid w:val="00EE650B"/>
    <w:rsid w:val="00EE672C"/>
    <w:rsid w:val="00EE6B54"/>
    <w:rsid w:val="00EE75E5"/>
    <w:rsid w:val="00EE7BAF"/>
    <w:rsid w:val="00EE7D64"/>
    <w:rsid w:val="00EE7E56"/>
    <w:rsid w:val="00EF0ADB"/>
    <w:rsid w:val="00EF14C7"/>
    <w:rsid w:val="00EF1507"/>
    <w:rsid w:val="00EF1986"/>
    <w:rsid w:val="00EF1B5A"/>
    <w:rsid w:val="00EF1DF6"/>
    <w:rsid w:val="00EF24FB"/>
    <w:rsid w:val="00EF25A4"/>
    <w:rsid w:val="00EF2753"/>
    <w:rsid w:val="00EF2B1A"/>
    <w:rsid w:val="00EF2BD6"/>
    <w:rsid w:val="00EF2C77"/>
    <w:rsid w:val="00EF2CCA"/>
    <w:rsid w:val="00EF2DCB"/>
    <w:rsid w:val="00EF32B4"/>
    <w:rsid w:val="00EF3621"/>
    <w:rsid w:val="00EF3B28"/>
    <w:rsid w:val="00EF3E73"/>
    <w:rsid w:val="00EF3F75"/>
    <w:rsid w:val="00EF428E"/>
    <w:rsid w:val="00EF43DD"/>
    <w:rsid w:val="00EF495B"/>
    <w:rsid w:val="00EF4BF4"/>
    <w:rsid w:val="00EF57FF"/>
    <w:rsid w:val="00EF5C1D"/>
    <w:rsid w:val="00EF5EF3"/>
    <w:rsid w:val="00EF5FA3"/>
    <w:rsid w:val="00EF60DC"/>
    <w:rsid w:val="00EF6242"/>
    <w:rsid w:val="00EF64B0"/>
    <w:rsid w:val="00EF65F4"/>
    <w:rsid w:val="00EF6F57"/>
    <w:rsid w:val="00EF6F64"/>
    <w:rsid w:val="00EF7118"/>
    <w:rsid w:val="00EF79A9"/>
    <w:rsid w:val="00EF7B54"/>
    <w:rsid w:val="00EF7D28"/>
    <w:rsid w:val="00EF7FBD"/>
    <w:rsid w:val="00F00524"/>
    <w:rsid w:val="00F00677"/>
    <w:rsid w:val="00F008E5"/>
    <w:rsid w:val="00F0095A"/>
    <w:rsid w:val="00F00BBA"/>
    <w:rsid w:val="00F00CF7"/>
    <w:rsid w:val="00F00F54"/>
    <w:rsid w:val="00F01152"/>
    <w:rsid w:val="00F0171E"/>
    <w:rsid w:val="00F01932"/>
    <w:rsid w:val="00F01AED"/>
    <w:rsid w:val="00F01BD0"/>
    <w:rsid w:val="00F02056"/>
    <w:rsid w:val="00F020D0"/>
    <w:rsid w:val="00F02198"/>
    <w:rsid w:val="00F0223C"/>
    <w:rsid w:val="00F028D2"/>
    <w:rsid w:val="00F02C1E"/>
    <w:rsid w:val="00F02E1E"/>
    <w:rsid w:val="00F03015"/>
    <w:rsid w:val="00F034F0"/>
    <w:rsid w:val="00F0367B"/>
    <w:rsid w:val="00F03798"/>
    <w:rsid w:val="00F03963"/>
    <w:rsid w:val="00F03988"/>
    <w:rsid w:val="00F03C76"/>
    <w:rsid w:val="00F042D0"/>
    <w:rsid w:val="00F044A5"/>
    <w:rsid w:val="00F0455B"/>
    <w:rsid w:val="00F04653"/>
    <w:rsid w:val="00F052B2"/>
    <w:rsid w:val="00F0585D"/>
    <w:rsid w:val="00F061AF"/>
    <w:rsid w:val="00F067BE"/>
    <w:rsid w:val="00F06BB6"/>
    <w:rsid w:val="00F06D4E"/>
    <w:rsid w:val="00F07BCB"/>
    <w:rsid w:val="00F07CE5"/>
    <w:rsid w:val="00F07FDA"/>
    <w:rsid w:val="00F1029D"/>
    <w:rsid w:val="00F11068"/>
    <w:rsid w:val="00F11B2D"/>
    <w:rsid w:val="00F11D21"/>
    <w:rsid w:val="00F11D32"/>
    <w:rsid w:val="00F11E41"/>
    <w:rsid w:val="00F11FB0"/>
    <w:rsid w:val="00F1219D"/>
    <w:rsid w:val="00F1256D"/>
    <w:rsid w:val="00F12589"/>
    <w:rsid w:val="00F12686"/>
    <w:rsid w:val="00F1281F"/>
    <w:rsid w:val="00F12CE3"/>
    <w:rsid w:val="00F12EE8"/>
    <w:rsid w:val="00F13A4E"/>
    <w:rsid w:val="00F13DF5"/>
    <w:rsid w:val="00F142D0"/>
    <w:rsid w:val="00F14496"/>
    <w:rsid w:val="00F1458A"/>
    <w:rsid w:val="00F14593"/>
    <w:rsid w:val="00F146DB"/>
    <w:rsid w:val="00F14823"/>
    <w:rsid w:val="00F150C8"/>
    <w:rsid w:val="00F15524"/>
    <w:rsid w:val="00F15586"/>
    <w:rsid w:val="00F1561A"/>
    <w:rsid w:val="00F15894"/>
    <w:rsid w:val="00F15932"/>
    <w:rsid w:val="00F15E05"/>
    <w:rsid w:val="00F15E63"/>
    <w:rsid w:val="00F15FFD"/>
    <w:rsid w:val="00F16498"/>
    <w:rsid w:val="00F16628"/>
    <w:rsid w:val="00F167F5"/>
    <w:rsid w:val="00F16CE7"/>
    <w:rsid w:val="00F1712A"/>
    <w:rsid w:val="00F17254"/>
    <w:rsid w:val="00F172BB"/>
    <w:rsid w:val="00F1750A"/>
    <w:rsid w:val="00F1756E"/>
    <w:rsid w:val="00F17B07"/>
    <w:rsid w:val="00F17B10"/>
    <w:rsid w:val="00F200E3"/>
    <w:rsid w:val="00F200F9"/>
    <w:rsid w:val="00F209C2"/>
    <w:rsid w:val="00F20E4E"/>
    <w:rsid w:val="00F2164E"/>
    <w:rsid w:val="00F21BEF"/>
    <w:rsid w:val="00F21F6A"/>
    <w:rsid w:val="00F22432"/>
    <w:rsid w:val="00F22488"/>
    <w:rsid w:val="00F224DB"/>
    <w:rsid w:val="00F2264F"/>
    <w:rsid w:val="00F2268B"/>
    <w:rsid w:val="00F22F85"/>
    <w:rsid w:val="00F2315B"/>
    <w:rsid w:val="00F2334A"/>
    <w:rsid w:val="00F23728"/>
    <w:rsid w:val="00F2376A"/>
    <w:rsid w:val="00F23953"/>
    <w:rsid w:val="00F23DDB"/>
    <w:rsid w:val="00F243AE"/>
    <w:rsid w:val="00F25106"/>
    <w:rsid w:val="00F253D8"/>
    <w:rsid w:val="00F254D5"/>
    <w:rsid w:val="00F2573E"/>
    <w:rsid w:val="00F2576B"/>
    <w:rsid w:val="00F25D39"/>
    <w:rsid w:val="00F25FA1"/>
    <w:rsid w:val="00F25FEE"/>
    <w:rsid w:val="00F26017"/>
    <w:rsid w:val="00F263E5"/>
    <w:rsid w:val="00F26CBC"/>
    <w:rsid w:val="00F271E9"/>
    <w:rsid w:val="00F27491"/>
    <w:rsid w:val="00F302E0"/>
    <w:rsid w:val="00F30890"/>
    <w:rsid w:val="00F308BE"/>
    <w:rsid w:val="00F30B3B"/>
    <w:rsid w:val="00F30B9C"/>
    <w:rsid w:val="00F30DAE"/>
    <w:rsid w:val="00F311DD"/>
    <w:rsid w:val="00F322EA"/>
    <w:rsid w:val="00F323E8"/>
    <w:rsid w:val="00F32555"/>
    <w:rsid w:val="00F32842"/>
    <w:rsid w:val="00F3293A"/>
    <w:rsid w:val="00F32E0D"/>
    <w:rsid w:val="00F32F9A"/>
    <w:rsid w:val="00F33179"/>
    <w:rsid w:val="00F33436"/>
    <w:rsid w:val="00F336A9"/>
    <w:rsid w:val="00F339CE"/>
    <w:rsid w:val="00F33AE8"/>
    <w:rsid w:val="00F33B92"/>
    <w:rsid w:val="00F33E43"/>
    <w:rsid w:val="00F345C1"/>
    <w:rsid w:val="00F35099"/>
    <w:rsid w:val="00F35552"/>
    <w:rsid w:val="00F358F4"/>
    <w:rsid w:val="00F35946"/>
    <w:rsid w:val="00F35BD3"/>
    <w:rsid w:val="00F35C00"/>
    <w:rsid w:val="00F36ADD"/>
    <w:rsid w:val="00F36F07"/>
    <w:rsid w:val="00F3739B"/>
    <w:rsid w:val="00F374B2"/>
    <w:rsid w:val="00F37772"/>
    <w:rsid w:val="00F3793D"/>
    <w:rsid w:val="00F379E7"/>
    <w:rsid w:val="00F37FD3"/>
    <w:rsid w:val="00F37FF8"/>
    <w:rsid w:val="00F4004D"/>
    <w:rsid w:val="00F4008F"/>
    <w:rsid w:val="00F401E7"/>
    <w:rsid w:val="00F4163B"/>
    <w:rsid w:val="00F4169C"/>
    <w:rsid w:val="00F41A6F"/>
    <w:rsid w:val="00F41DA3"/>
    <w:rsid w:val="00F41EC3"/>
    <w:rsid w:val="00F4206E"/>
    <w:rsid w:val="00F42217"/>
    <w:rsid w:val="00F42271"/>
    <w:rsid w:val="00F42414"/>
    <w:rsid w:val="00F4244C"/>
    <w:rsid w:val="00F424C3"/>
    <w:rsid w:val="00F42AA5"/>
    <w:rsid w:val="00F42F72"/>
    <w:rsid w:val="00F4305E"/>
    <w:rsid w:val="00F43109"/>
    <w:rsid w:val="00F4320A"/>
    <w:rsid w:val="00F43758"/>
    <w:rsid w:val="00F43B0A"/>
    <w:rsid w:val="00F43CF5"/>
    <w:rsid w:val="00F452B2"/>
    <w:rsid w:val="00F454A3"/>
    <w:rsid w:val="00F4558B"/>
    <w:rsid w:val="00F45A25"/>
    <w:rsid w:val="00F45F9C"/>
    <w:rsid w:val="00F468B2"/>
    <w:rsid w:val="00F46BD5"/>
    <w:rsid w:val="00F46CED"/>
    <w:rsid w:val="00F46D9E"/>
    <w:rsid w:val="00F46F1E"/>
    <w:rsid w:val="00F4755C"/>
    <w:rsid w:val="00F478A2"/>
    <w:rsid w:val="00F47A25"/>
    <w:rsid w:val="00F47F2E"/>
    <w:rsid w:val="00F500DE"/>
    <w:rsid w:val="00F501C0"/>
    <w:rsid w:val="00F506B7"/>
    <w:rsid w:val="00F5087A"/>
    <w:rsid w:val="00F50EA9"/>
    <w:rsid w:val="00F50F86"/>
    <w:rsid w:val="00F517C7"/>
    <w:rsid w:val="00F519CD"/>
    <w:rsid w:val="00F51AC0"/>
    <w:rsid w:val="00F51F14"/>
    <w:rsid w:val="00F52296"/>
    <w:rsid w:val="00F52477"/>
    <w:rsid w:val="00F52E1C"/>
    <w:rsid w:val="00F53177"/>
    <w:rsid w:val="00F532FC"/>
    <w:rsid w:val="00F5346C"/>
    <w:rsid w:val="00F5352B"/>
    <w:rsid w:val="00F53A97"/>
    <w:rsid w:val="00F53ACE"/>
    <w:rsid w:val="00F53BD5"/>
    <w:rsid w:val="00F53D37"/>
    <w:rsid w:val="00F53F91"/>
    <w:rsid w:val="00F540AF"/>
    <w:rsid w:val="00F54250"/>
    <w:rsid w:val="00F544CE"/>
    <w:rsid w:val="00F54624"/>
    <w:rsid w:val="00F54B3F"/>
    <w:rsid w:val="00F54DE2"/>
    <w:rsid w:val="00F55002"/>
    <w:rsid w:val="00F55422"/>
    <w:rsid w:val="00F5632C"/>
    <w:rsid w:val="00F572F2"/>
    <w:rsid w:val="00F57632"/>
    <w:rsid w:val="00F577D5"/>
    <w:rsid w:val="00F57B4F"/>
    <w:rsid w:val="00F57E8F"/>
    <w:rsid w:val="00F60FCB"/>
    <w:rsid w:val="00F611CF"/>
    <w:rsid w:val="00F613A0"/>
    <w:rsid w:val="00F61405"/>
    <w:rsid w:val="00F61502"/>
    <w:rsid w:val="00F61569"/>
    <w:rsid w:val="00F61A72"/>
    <w:rsid w:val="00F61EF8"/>
    <w:rsid w:val="00F62241"/>
    <w:rsid w:val="00F62A55"/>
    <w:rsid w:val="00F62B67"/>
    <w:rsid w:val="00F634D4"/>
    <w:rsid w:val="00F63717"/>
    <w:rsid w:val="00F63DBE"/>
    <w:rsid w:val="00F642B5"/>
    <w:rsid w:val="00F6452A"/>
    <w:rsid w:val="00F64A12"/>
    <w:rsid w:val="00F64B5C"/>
    <w:rsid w:val="00F64C6E"/>
    <w:rsid w:val="00F65909"/>
    <w:rsid w:val="00F6592B"/>
    <w:rsid w:val="00F65D3E"/>
    <w:rsid w:val="00F65D65"/>
    <w:rsid w:val="00F65E99"/>
    <w:rsid w:val="00F65F09"/>
    <w:rsid w:val="00F65FA0"/>
    <w:rsid w:val="00F65FB3"/>
    <w:rsid w:val="00F6601C"/>
    <w:rsid w:val="00F664E0"/>
    <w:rsid w:val="00F6678E"/>
    <w:rsid w:val="00F6697F"/>
    <w:rsid w:val="00F66B81"/>
    <w:rsid w:val="00F66F13"/>
    <w:rsid w:val="00F6747B"/>
    <w:rsid w:val="00F67653"/>
    <w:rsid w:val="00F677F8"/>
    <w:rsid w:val="00F67955"/>
    <w:rsid w:val="00F70030"/>
    <w:rsid w:val="00F703F6"/>
    <w:rsid w:val="00F70636"/>
    <w:rsid w:val="00F707C4"/>
    <w:rsid w:val="00F70881"/>
    <w:rsid w:val="00F71874"/>
    <w:rsid w:val="00F71F3C"/>
    <w:rsid w:val="00F71F54"/>
    <w:rsid w:val="00F723B0"/>
    <w:rsid w:val="00F72594"/>
    <w:rsid w:val="00F725F5"/>
    <w:rsid w:val="00F72872"/>
    <w:rsid w:val="00F733B3"/>
    <w:rsid w:val="00F73839"/>
    <w:rsid w:val="00F738B7"/>
    <w:rsid w:val="00F738F3"/>
    <w:rsid w:val="00F73D86"/>
    <w:rsid w:val="00F74073"/>
    <w:rsid w:val="00F7458F"/>
    <w:rsid w:val="00F748E6"/>
    <w:rsid w:val="00F74E7F"/>
    <w:rsid w:val="00F74F59"/>
    <w:rsid w:val="00F75603"/>
    <w:rsid w:val="00F758B4"/>
    <w:rsid w:val="00F75979"/>
    <w:rsid w:val="00F7645C"/>
    <w:rsid w:val="00F76781"/>
    <w:rsid w:val="00F76D90"/>
    <w:rsid w:val="00F77405"/>
    <w:rsid w:val="00F7791C"/>
    <w:rsid w:val="00F77D25"/>
    <w:rsid w:val="00F800F2"/>
    <w:rsid w:val="00F801DF"/>
    <w:rsid w:val="00F80231"/>
    <w:rsid w:val="00F803E2"/>
    <w:rsid w:val="00F80DC0"/>
    <w:rsid w:val="00F81076"/>
    <w:rsid w:val="00F8116C"/>
    <w:rsid w:val="00F815A7"/>
    <w:rsid w:val="00F8173F"/>
    <w:rsid w:val="00F81975"/>
    <w:rsid w:val="00F81B2D"/>
    <w:rsid w:val="00F82816"/>
    <w:rsid w:val="00F83AB4"/>
    <w:rsid w:val="00F83D33"/>
    <w:rsid w:val="00F8412E"/>
    <w:rsid w:val="00F84268"/>
    <w:rsid w:val="00F845B4"/>
    <w:rsid w:val="00F84C8E"/>
    <w:rsid w:val="00F84E95"/>
    <w:rsid w:val="00F85391"/>
    <w:rsid w:val="00F8555F"/>
    <w:rsid w:val="00F857CF"/>
    <w:rsid w:val="00F85966"/>
    <w:rsid w:val="00F85CBD"/>
    <w:rsid w:val="00F86386"/>
    <w:rsid w:val="00F866B1"/>
    <w:rsid w:val="00F86861"/>
    <w:rsid w:val="00F86C1A"/>
    <w:rsid w:val="00F86DEE"/>
    <w:rsid w:val="00F86EC0"/>
    <w:rsid w:val="00F86EFE"/>
    <w:rsid w:val="00F8713B"/>
    <w:rsid w:val="00F874F7"/>
    <w:rsid w:val="00F875F7"/>
    <w:rsid w:val="00F87B2B"/>
    <w:rsid w:val="00F87BDD"/>
    <w:rsid w:val="00F87CB6"/>
    <w:rsid w:val="00F90070"/>
    <w:rsid w:val="00F901CF"/>
    <w:rsid w:val="00F902A0"/>
    <w:rsid w:val="00F90719"/>
    <w:rsid w:val="00F90799"/>
    <w:rsid w:val="00F908C3"/>
    <w:rsid w:val="00F90EFF"/>
    <w:rsid w:val="00F9124D"/>
    <w:rsid w:val="00F919D7"/>
    <w:rsid w:val="00F920EA"/>
    <w:rsid w:val="00F9214D"/>
    <w:rsid w:val="00F9231E"/>
    <w:rsid w:val="00F927D0"/>
    <w:rsid w:val="00F92DE5"/>
    <w:rsid w:val="00F9332E"/>
    <w:rsid w:val="00F93464"/>
    <w:rsid w:val="00F9364A"/>
    <w:rsid w:val="00F938D2"/>
    <w:rsid w:val="00F93B09"/>
    <w:rsid w:val="00F93BA0"/>
    <w:rsid w:val="00F93C08"/>
    <w:rsid w:val="00F93F9E"/>
    <w:rsid w:val="00F94164"/>
    <w:rsid w:val="00F943C6"/>
    <w:rsid w:val="00F94A0F"/>
    <w:rsid w:val="00F94BCB"/>
    <w:rsid w:val="00F94F9B"/>
    <w:rsid w:val="00F9548C"/>
    <w:rsid w:val="00F957A6"/>
    <w:rsid w:val="00F95C81"/>
    <w:rsid w:val="00F96460"/>
    <w:rsid w:val="00F96999"/>
    <w:rsid w:val="00F96C15"/>
    <w:rsid w:val="00F96CB3"/>
    <w:rsid w:val="00F971D2"/>
    <w:rsid w:val="00F972B7"/>
    <w:rsid w:val="00F97568"/>
    <w:rsid w:val="00F978D6"/>
    <w:rsid w:val="00F97AC2"/>
    <w:rsid w:val="00F97D5F"/>
    <w:rsid w:val="00F97ECE"/>
    <w:rsid w:val="00FA0B50"/>
    <w:rsid w:val="00FA0F1F"/>
    <w:rsid w:val="00FA16D6"/>
    <w:rsid w:val="00FA1D21"/>
    <w:rsid w:val="00FA2530"/>
    <w:rsid w:val="00FA2720"/>
    <w:rsid w:val="00FA2AFB"/>
    <w:rsid w:val="00FA2CD7"/>
    <w:rsid w:val="00FA2F2E"/>
    <w:rsid w:val="00FA3371"/>
    <w:rsid w:val="00FA3973"/>
    <w:rsid w:val="00FA5904"/>
    <w:rsid w:val="00FA6B3A"/>
    <w:rsid w:val="00FA741B"/>
    <w:rsid w:val="00FA7458"/>
    <w:rsid w:val="00FA755E"/>
    <w:rsid w:val="00FA7709"/>
    <w:rsid w:val="00FA78F6"/>
    <w:rsid w:val="00FA7BA0"/>
    <w:rsid w:val="00FA7EF6"/>
    <w:rsid w:val="00FB0056"/>
    <w:rsid w:val="00FB06ED"/>
    <w:rsid w:val="00FB0982"/>
    <w:rsid w:val="00FB0DDD"/>
    <w:rsid w:val="00FB0F98"/>
    <w:rsid w:val="00FB1119"/>
    <w:rsid w:val="00FB1370"/>
    <w:rsid w:val="00FB2111"/>
    <w:rsid w:val="00FB2112"/>
    <w:rsid w:val="00FB2305"/>
    <w:rsid w:val="00FB2404"/>
    <w:rsid w:val="00FB2FE9"/>
    <w:rsid w:val="00FB30DE"/>
    <w:rsid w:val="00FB3586"/>
    <w:rsid w:val="00FB37AB"/>
    <w:rsid w:val="00FB3A1E"/>
    <w:rsid w:val="00FB3F9A"/>
    <w:rsid w:val="00FB3F9C"/>
    <w:rsid w:val="00FB4175"/>
    <w:rsid w:val="00FB4B65"/>
    <w:rsid w:val="00FB4D29"/>
    <w:rsid w:val="00FB51E8"/>
    <w:rsid w:val="00FB5361"/>
    <w:rsid w:val="00FB53C0"/>
    <w:rsid w:val="00FB6138"/>
    <w:rsid w:val="00FB622A"/>
    <w:rsid w:val="00FB6C3E"/>
    <w:rsid w:val="00FB700B"/>
    <w:rsid w:val="00FB7264"/>
    <w:rsid w:val="00FB72CA"/>
    <w:rsid w:val="00FB7340"/>
    <w:rsid w:val="00FB76A6"/>
    <w:rsid w:val="00FB77C3"/>
    <w:rsid w:val="00FB7CF3"/>
    <w:rsid w:val="00FB7EDC"/>
    <w:rsid w:val="00FC0000"/>
    <w:rsid w:val="00FC029F"/>
    <w:rsid w:val="00FC05AC"/>
    <w:rsid w:val="00FC0866"/>
    <w:rsid w:val="00FC0978"/>
    <w:rsid w:val="00FC0985"/>
    <w:rsid w:val="00FC0993"/>
    <w:rsid w:val="00FC0A82"/>
    <w:rsid w:val="00FC0CF2"/>
    <w:rsid w:val="00FC127F"/>
    <w:rsid w:val="00FC19A9"/>
    <w:rsid w:val="00FC1BAB"/>
    <w:rsid w:val="00FC2066"/>
    <w:rsid w:val="00FC2143"/>
    <w:rsid w:val="00FC2311"/>
    <w:rsid w:val="00FC260D"/>
    <w:rsid w:val="00FC26CE"/>
    <w:rsid w:val="00FC2A04"/>
    <w:rsid w:val="00FC3119"/>
    <w:rsid w:val="00FC3165"/>
    <w:rsid w:val="00FC3436"/>
    <w:rsid w:val="00FC36AB"/>
    <w:rsid w:val="00FC36E7"/>
    <w:rsid w:val="00FC3881"/>
    <w:rsid w:val="00FC395D"/>
    <w:rsid w:val="00FC4300"/>
    <w:rsid w:val="00FC4346"/>
    <w:rsid w:val="00FC48AE"/>
    <w:rsid w:val="00FC4D93"/>
    <w:rsid w:val="00FC5057"/>
    <w:rsid w:val="00FC512B"/>
    <w:rsid w:val="00FC56BC"/>
    <w:rsid w:val="00FC5AE4"/>
    <w:rsid w:val="00FC5D37"/>
    <w:rsid w:val="00FC6089"/>
    <w:rsid w:val="00FC624C"/>
    <w:rsid w:val="00FC6736"/>
    <w:rsid w:val="00FC7395"/>
    <w:rsid w:val="00FC7DA6"/>
    <w:rsid w:val="00FC7F1E"/>
    <w:rsid w:val="00FC7F66"/>
    <w:rsid w:val="00FD087D"/>
    <w:rsid w:val="00FD09AF"/>
    <w:rsid w:val="00FD10A5"/>
    <w:rsid w:val="00FD132F"/>
    <w:rsid w:val="00FD1637"/>
    <w:rsid w:val="00FD1789"/>
    <w:rsid w:val="00FD18C1"/>
    <w:rsid w:val="00FD18EE"/>
    <w:rsid w:val="00FD238A"/>
    <w:rsid w:val="00FD2B85"/>
    <w:rsid w:val="00FD3401"/>
    <w:rsid w:val="00FD34D9"/>
    <w:rsid w:val="00FD4134"/>
    <w:rsid w:val="00FD42EF"/>
    <w:rsid w:val="00FD4F3B"/>
    <w:rsid w:val="00FD50B6"/>
    <w:rsid w:val="00FD5776"/>
    <w:rsid w:val="00FD58AA"/>
    <w:rsid w:val="00FD5EAC"/>
    <w:rsid w:val="00FD63E3"/>
    <w:rsid w:val="00FD6A19"/>
    <w:rsid w:val="00FD6C4B"/>
    <w:rsid w:val="00FD7136"/>
    <w:rsid w:val="00FD72F0"/>
    <w:rsid w:val="00FE0850"/>
    <w:rsid w:val="00FE0939"/>
    <w:rsid w:val="00FE0C3F"/>
    <w:rsid w:val="00FE154E"/>
    <w:rsid w:val="00FE18B1"/>
    <w:rsid w:val="00FE18E2"/>
    <w:rsid w:val="00FE1A78"/>
    <w:rsid w:val="00FE1CB6"/>
    <w:rsid w:val="00FE26B2"/>
    <w:rsid w:val="00FE2A0C"/>
    <w:rsid w:val="00FE352C"/>
    <w:rsid w:val="00FE357E"/>
    <w:rsid w:val="00FE35AA"/>
    <w:rsid w:val="00FE3D3E"/>
    <w:rsid w:val="00FE4820"/>
    <w:rsid w:val="00FE486B"/>
    <w:rsid w:val="00FE4A94"/>
    <w:rsid w:val="00FE4F08"/>
    <w:rsid w:val="00FE4F34"/>
    <w:rsid w:val="00FE5042"/>
    <w:rsid w:val="00FE514E"/>
    <w:rsid w:val="00FE53BF"/>
    <w:rsid w:val="00FE5566"/>
    <w:rsid w:val="00FE56C9"/>
    <w:rsid w:val="00FE571A"/>
    <w:rsid w:val="00FE5A26"/>
    <w:rsid w:val="00FE6095"/>
    <w:rsid w:val="00FE6160"/>
    <w:rsid w:val="00FE6A3D"/>
    <w:rsid w:val="00FE7545"/>
    <w:rsid w:val="00FE7E54"/>
    <w:rsid w:val="00FE7F44"/>
    <w:rsid w:val="00FF02BF"/>
    <w:rsid w:val="00FF06FA"/>
    <w:rsid w:val="00FF15C7"/>
    <w:rsid w:val="00FF192E"/>
    <w:rsid w:val="00FF1A06"/>
    <w:rsid w:val="00FF1B3A"/>
    <w:rsid w:val="00FF2510"/>
    <w:rsid w:val="00FF265B"/>
    <w:rsid w:val="00FF2850"/>
    <w:rsid w:val="00FF32E9"/>
    <w:rsid w:val="00FF35C2"/>
    <w:rsid w:val="00FF37E8"/>
    <w:rsid w:val="00FF3814"/>
    <w:rsid w:val="00FF38CD"/>
    <w:rsid w:val="00FF3B35"/>
    <w:rsid w:val="00FF3EE4"/>
    <w:rsid w:val="00FF411E"/>
    <w:rsid w:val="00FF44F1"/>
    <w:rsid w:val="00FF4D91"/>
    <w:rsid w:val="00FF545A"/>
    <w:rsid w:val="00FF58B9"/>
    <w:rsid w:val="00FF5C3E"/>
    <w:rsid w:val="00FF6265"/>
    <w:rsid w:val="00FF6467"/>
    <w:rsid w:val="00FF6519"/>
    <w:rsid w:val="00FF65C1"/>
    <w:rsid w:val="00FF675B"/>
    <w:rsid w:val="00FF6877"/>
    <w:rsid w:val="00FF6D23"/>
    <w:rsid w:val="00FF6D6D"/>
    <w:rsid w:val="00FF6F00"/>
    <w:rsid w:val="00FF761D"/>
    <w:rsid w:val="00FF7EF8"/>
    <w:rsid w:val="0101F772"/>
    <w:rsid w:val="010692FC"/>
    <w:rsid w:val="0106933A"/>
    <w:rsid w:val="01259035"/>
    <w:rsid w:val="013E5D82"/>
    <w:rsid w:val="013F613B"/>
    <w:rsid w:val="0148F48A"/>
    <w:rsid w:val="01694A86"/>
    <w:rsid w:val="0180F048"/>
    <w:rsid w:val="019C73AD"/>
    <w:rsid w:val="01A00AAE"/>
    <w:rsid w:val="01D3A297"/>
    <w:rsid w:val="01D52689"/>
    <w:rsid w:val="01DE01FD"/>
    <w:rsid w:val="02015A3D"/>
    <w:rsid w:val="0201981B"/>
    <w:rsid w:val="021A939A"/>
    <w:rsid w:val="023088C9"/>
    <w:rsid w:val="0247967B"/>
    <w:rsid w:val="02A41A80"/>
    <w:rsid w:val="02B448A6"/>
    <w:rsid w:val="02C620F1"/>
    <w:rsid w:val="02CA2689"/>
    <w:rsid w:val="02EB9E00"/>
    <w:rsid w:val="02EDE993"/>
    <w:rsid w:val="02EF07FE"/>
    <w:rsid w:val="02F4D232"/>
    <w:rsid w:val="02FDF399"/>
    <w:rsid w:val="02FEB6D1"/>
    <w:rsid w:val="030CFCBE"/>
    <w:rsid w:val="03246CFB"/>
    <w:rsid w:val="032B5499"/>
    <w:rsid w:val="033AE817"/>
    <w:rsid w:val="038E5B07"/>
    <w:rsid w:val="0398E749"/>
    <w:rsid w:val="039FF23F"/>
    <w:rsid w:val="03ABC892"/>
    <w:rsid w:val="041DAA49"/>
    <w:rsid w:val="043D6D22"/>
    <w:rsid w:val="04439FB0"/>
    <w:rsid w:val="045A6535"/>
    <w:rsid w:val="049C8AD3"/>
    <w:rsid w:val="049D813B"/>
    <w:rsid w:val="04B9E787"/>
    <w:rsid w:val="04CF228C"/>
    <w:rsid w:val="04D0ACF6"/>
    <w:rsid w:val="04D0BA30"/>
    <w:rsid w:val="04D30BC9"/>
    <w:rsid w:val="04E52167"/>
    <w:rsid w:val="04E943CE"/>
    <w:rsid w:val="051860C8"/>
    <w:rsid w:val="05572E05"/>
    <w:rsid w:val="056239CC"/>
    <w:rsid w:val="057158FC"/>
    <w:rsid w:val="058CC387"/>
    <w:rsid w:val="05B42DE7"/>
    <w:rsid w:val="05B550BD"/>
    <w:rsid w:val="05CC3CE2"/>
    <w:rsid w:val="05F20F54"/>
    <w:rsid w:val="060329B2"/>
    <w:rsid w:val="0604CAA4"/>
    <w:rsid w:val="0609E18F"/>
    <w:rsid w:val="0647DBB3"/>
    <w:rsid w:val="066A00E5"/>
    <w:rsid w:val="068C28BE"/>
    <w:rsid w:val="0690E664"/>
    <w:rsid w:val="06AA14A0"/>
    <w:rsid w:val="06AE781F"/>
    <w:rsid w:val="06C72189"/>
    <w:rsid w:val="06D31D2C"/>
    <w:rsid w:val="06E10D0C"/>
    <w:rsid w:val="0702C9B6"/>
    <w:rsid w:val="0734FB2E"/>
    <w:rsid w:val="073E8BA4"/>
    <w:rsid w:val="0764BC43"/>
    <w:rsid w:val="077BDC4E"/>
    <w:rsid w:val="0797D968"/>
    <w:rsid w:val="07A21923"/>
    <w:rsid w:val="07AFAA2F"/>
    <w:rsid w:val="07C85370"/>
    <w:rsid w:val="07CF72E5"/>
    <w:rsid w:val="07E893E2"/>
    <w:rsid w:val="080AB4BC"/>
    <w:rsid w:val="08135616"/>
    <w:rsid w:val="0820B524"/>
    <w:rsid w:val="08280A4F"/>
    <w:rsid w:val="08309A27"/>
    <w:rsid w:val="08543463"/>
    <w:rsid w:val="085DD7AE"/>
    <w:rsid w:val="0862F359"/>
    <w:rsid w:val="08713FC4"/>
    <w:rsid w:val="08718B7A"/>
    <w:rsid w:val="089A48E2"/>
    <w:rsid w:val="08B07756"/>
    <w:rsid w:val="08B9A692"/>
    <w:rsid w:val="08E1A42D"/>
    <w:rsid w:val="08E2307B"/>
    <w:rsid w:val="08FB55B3"/>
    <w:rsid w:val="08FB7D09"/>
    <w:rsid w:val="09168759"/>
    <w:rsid w:val="091CDACA"/>
    <w:rsid w:val="093FE4E5"/>
    <w:rsid w:val="09456C67"/>
    <w:rsid w:val="095EDA4E"/>
    <w:rsid w:val="09723401"/>
    <w:rsid w:val="097A0AB1"/>
    <w:rsid w:val="0986683A"/>
    <w:rsid w:val="0A1FB203"/>
    <w:rsid w:val="0A204C69"/>
    <w:rsid w:val="0A832314"/>
    <w:rsid w:val="0A8368CF"/>
    <w:rsid w:val="0A91E696"/>
    <w:rsid w:val="0A968D06"/>
    <w:rsid w:val="0AB684DA"/>
    <w:rsid w:val="0AC00E7D"/>
    <w:rsid w:val="0ACCC6FF"/>
    <w:rsid w:val="0AE2289D"/>
    <w:rsid w:val="0AE3A57F"/>
    <w:rsid w:val="0AE3AB41"/>
    <w:rsid w:val="0AECA3F7"/>
    <w:rsid w:val="0B65A055"/>
    <w:rsid w:val="0B66205A"/>
    <w:rsid w:val="0B6A346F"/>
    <w:rsid w:val="0B6DB678"/>
    <w:rsid w:val="0B895E34"/>
    <w:rsid w:val="0BA09CEB"/>
    <w:rsid w:val="0BA19AFA"/>
    <w:rsid w:val="0BCF5A6A"/>
    <w:rsid w:val="0BD5F6D9"/>
    <w:rsid w:val="0BDC9D4F"/>
    <w:rsid w:val="0BE26402"/>
    <w:rsid w:val="0C756CBF"/>
    <w:rsid w:val="0C8F7E60"/>
    <w:rsid w:val="0CAACC00"/>
    <w:rsid w:val="0D0CEE91"/>
    <w:rsid w:val="0D19E1A1"/>
    <w:rsid w:val="0D46EDCC"/>
    <w:rsid w:val="0D7CACEF"/>
    <w:rsid w:val="0D883DEC"/>
    <w:rsid w:val="0DD4BFE5"/>
    <w:rsid w:val="0DF1A42C"/>
    <w:rsid w:val="0DF1D126"/>
    <w:rsid w:val="0DF7BD67"/>
    <w:rsid w:val="0DFA7BBE"/>
    <w:rsid w:val="0E01B43D"/>
    <w:rsid w:val="0E0EC17D"/>
    <w:rsid w:val="0E1362FF"/>
    <w:rsid w:val="0E22F47B"/>
    <w:rsid w:val="0E4E4DA5"/>
    <w:rsid w:val="0E4FF4A3"/>
    <w:rsid w:val="0E6C6D64"/>
    <w:rsid w:val="0EA50EBC"/>
    <w:rsid w:val="0EB6B3D5"/>
    <w:rsid w:val="0EB80A4C"/>
    <w:rsid w:val="0EEDE2A2"/>
    <w:rsid w:val="0EEE164A"/>
    <w:rsid w:val="0F482151"/>
    <w:rsid w:val="0F64294C"/>
    <w:rsid w:val="0F82F9B7"/>
    <w:rsid w:val="0FBDEE76"/>
    <w:rsid w:val="0FD7AA46"/>
    <w:rsid w:val="0FDEE11F"/>
    <w:rsid w:val="0FE472F3"/>
    <w:rsid w:val="1015E1FB"/>
    <w:rsid w:val="101B805B"/>
    <w:rsid w:val="101EA73E"/>
    <w:rsid w:val="10285872"/>
    <w:rsid w:val="10347F7E"/>
    <w:rsid w:val="10456568"/>
    <w:rsid w:val="1053978A"/>
    <w:rsid w:val="107EF326"/>
    <w:rsid w:val="109932BA"/>
    <w:rsid w:val="10A4DA8E"/>
    <w:rsid w:val="10B73321"/>
    <w:rsid w:val="10BCDCB0"/>
    <w:rsid w:val="10C7D304"/>
    <w:rsid w:val="10E48F70"/>
    <w:rsid w:val="10F48847"/>
    <w:rsid w:val="10FB190A"/>
    <w:rsid w:val="110223BD"/>
    <w:rsid w:val="110339B0"/>
    <w:rsid w:val="1125FCE2"/>
    <w:rsid w:val="114E2C14"/>
    <w:rsid w:val="119F5372"/>
    <w:rsid w:val="11B307F8"/>
    <w:rsid w:val="11C686F3"/>
    <w:rsid w:val="11D13028"/>
    <w:rsid w:val="11D6F6D1"/>
    <w:rsid w:val="122BB660"/>
    <w:rsid w:val="1261E8CF"/>
    <w:rsid w:val="1262D51F"/>
    <w:rsid w:val="1266139C"/>
    <w:rsid w:val="126D8DC6"/>
    <w:rsid w:val="12820746"/>
    <w:rsid w:val="12C2023E"/>
    <w:rsid w:val="132F3CF3"/>
    <w:rsid w:val="133E313C"/>
    <w:rsid w:val="13743A02"/>
    <w:rsid w:val="138EAD02"/>
    <w:rsid w:val="13973807"/>
    <w:rsid w:val="13F9B498"/>
    <w:rsid w:val="141DA8E0"/>
    <w:rsid w:val="14215549"/>
    <w:rsid w:val="147036AE"/>
    <w:rsid w:val="1478D610"/>
    <w:rsid w:val="14A29573"/>
    <w:rsid w:val="14B2E896"/>
    <w:rsid w:val="14C7ECD2"/>
    <w:rsid w:val="14CD829F"/>
    <w:rsid w:val="14E42C88"/>
    <w:rsid w:val="14F3F766"/>
    <w:rsid w:val="14F7D2A3"/>
    <w:rsid w:val="14FC48C5"/>
    <w:rsid w:val="152BEBDE"/>
    <w:rsid w:val="152F6542"/>
    <w:rsid w:val="153233FD"/>
    <w:rsid w:val="1534A575"/>
    <w:rsid w:val="156F7CFB"/>
    <w:rsid w:val="15700B5A"/>
    <w:rsid w:val="15823D76"/>
    <w:rsid w:val="15832D0D"/>
    <w:rsid w:val="1589C7AF"/>
    <w:rsid w:val="15A5A596"/>
    <w:rsid w:val="15A7205D"/>
    <w:rsid w:val="15B77248"/>
    <w:rsid w:val="15C980DB"/>
    <w:rsid w:val="15F023C8"/>
    <w:rsid w:val="15F79EF1"/>
    <w:rsid w:val="160A5D8D"/>
    <w:rsid w:val="160A76A0"/>
    <w:rsid w:val="160DED6F"/>
    <w:rsid w:val="162D65E4"/>
    <w:rsid w:val="1638AF7D"/>
    <w:rsid w:val="1647ED01"/>
    <w:rsid w:val="16489B61"/>
    <w:rsid w:val="1665D640"/>
    <w:rsid w:val="166D3F72"/>
    <w:rsid w:val="1671490B"/>
    <w:rsid w:val="1677E1DA"/>
    <w:rsid w:val="1680C62B"/>
    <w:rsid w:val="169AD600"/>
    <w:rsid w:val="169EF78B"/>
    <w:rsid w:val="16A54456"/>
    <w:rsid w:val="16AC2B4B"/>
    <w:rsid w:val="16BD17AA"/>
    <w:rsid w:val="16CC72F4"/>
    <w:rsid w:val="16CF3DCA"/>
    <w:rsid w:val="16DE6C1E"/>
    <w:rsid w:val="16DF836C"/>
    <w:rsid w:val="16E34D3F"/>
    <w:rsid w:val="16F2E1C0"/>
    <w:rsid w:val="170D64E5"/>
    <w:rsid w:val="1719F456"/>
    <w:rsid w:val="1753373D"/>
    <w:rsid w:val="1774909C"/>
    <w:rsid w:val="177F790A"/>
    <w:rsid w:val="17D57047"/>
    <w:rsid w:val="17DA1C82"/>
    <w:rsid w:val="17F74A8D"/>
    <w:rsid w:val="18158EA7"/>
    <w:rsid w:val="18265003"/>
    <w:rsid w:val="1829C03E"/>
    <w:rsid w:val="185CC1A8"/>
    <w:rsid w:val="186D1FF1"/>
    <w:rsid w:val="188DBF32"/>
    <w:rsid w:val="18A8BBD1"/>
    <w:rsid w:val="18CAA3F2"/>
    <w:rsid w:val="18DC333E"/>
    <w:rsid w:val="18ECC7C9"/>
    <w:rsid w:val="18EE6521"/>
    <w:rsid w:val="19366DD6"/>
    <w:rsid w:val="19447E6E"/>
    <w:rsid w:val="19734972"/>
    <w:rsid w:val="1978D5FD"/>
    <w:rsid w:val="198D6B71"/>
    <w:rsid w:val="1997E4C8"/>
    <w:rsid w:val="199ADF0D"/>
    <w:rsid w:val="199BEBED"/>
    <w:rsid w:val="19A9C3BD"/>
    <w:rsid w:val="19B84B61"/>
    <w:rsid w:val="19CA463F"/>
    <w:rsid w:val="19D2C33B"/>
    <w:rsid w:val="19D5842F"/>
    <w:rsid w:val="19D7B8A9"/>
    <w:rsid w:val="19D9231D"/>
    <w:rsid w:val="19E6152C"/>
    <w:rsid w:val="19EA63DD"/>
    <w:rsid w:val="1A03AAC4"/>
    <w:rsid w:val="1A199EDD"/>
    <w:rsid w:val="1A232219"/>
    <w:rsid w:val="1A72D027"/>
    <w:rsid w:val="1A9BD5FB"/>
    <w:rsid w:val="1AB27059"/>
    <w:rsid w:val="1AE29A24"/>
    <w:rsid w:val="1AE75BC1"/>
    <w:rsid w:val="1B226AA1"/>
    <w:rsid w:val="1B2CC57B"/>
    <w:rsid w:val="1B4971F8"/>
    <w:rsid w:val="1B4F8D32"/>
    <w:rsid w:val="1B7AFAAC"/>
    <w:rsid w:val="1B7E9FDB"/>
    <w:rsid w:val="1B8A8B80"/>
    <w:rsid w:val="1B8EC0C7"/>
    <w:rsid w:val="1BADDE8B"/>
    <w:rsid w:val="1BCE9D88"/>
    <w:rsid w:val="1BE580B8"/>
    <w:rsid w:val="1BF2CC9A"/>
    <w:rsid w:val="1C5B6574"/>
    <w:rsid w:val="1C792DDA"/>
    <w:rsid w:val="1C84039B"/>
    <w:rsid w:val="1CA85D85"/>
    <w:rsid w:val="1CB02949"/>
    <w:rsid w:val="1CC0AB8D"/>
    <w:rsid w:val="1CE79253"/>
    <w:rsid w:val="1D40A50B"/>
    <w:rsid w:val="1D498CEB"/>
    <w:rsid w:val="1D611FD5"/>
    <w:rsid w:val="1D66B980"/>
    <w:rsid w:val="1D6CFD53"/>
    <w:rsid w:val="1D868C9D"/>
    <w:rsid w:val="1D98BAC6"/>
    <w:rsid w:val="1DAB1069"/>
    <w:rsid w:val="1DB407B4"/>
    <w:rsid w:val="1DB91201"/>
    <w:rsid w:val="1DC519F4"/>
    <w:rsid w:val="1DEC0104"/>
    <w:rsid w:val="1E0A21C9"/>
    <w:rsid w:val="1E10C535"/>
    <w:rsid w:val="1E337E1F"/>
    <w:rsid w:val="1E5554C2"/>
    <w:rsid w:val="1E576E3A"/>
    <w:rsid w:val="1EA99A7D"/>
    <w:rsid w:val="1EC1758A"/>
    <w:rsid w:val="1ED00A53"/>
    <w:rsid w:val="1ED2EFA9"/>
    <w:rsid w:val="1EE75E77"/>
    <w:rsid w:val="1F0670EE"/>
    <w:rsid w:val="1F0A5A0E"/>
    <w:rsid w:val="1F0BBB29"/>
    <w:rsid w:val="1F284FA1"/>
    <w:rsid w:val="1F3DC894"/>
    <w:rsid w:val="1F7DB8B6"/>
    <w:rsid w:val="1FFD0AAB"/>
    <w:rsid w:val="200298B0"/>
    <w:rsid w:val="20664C07"/>
    <w:rsid w:val="2066AB79"/>
    <w:rsid w:val="20675DC8"/>
    <w:rsid w:val="20682AA7"/>
    <w:rsid w:val="206A249D"/>
    <w:rsid w:val="207CE53C"/>
    <w:rsid w:val="207D065C"/>
    <w:rsid w:val="2095BD13"/>
    <w:rsid w:val="20969F51"/>
    <w:rsid w:val="20B0BFDC"/>
    <w:rsid w:val="20BD7A8E"/>
    <w:rsid w:val="20D41D22"/>
    <w:rsid w:val="20F52B27"/>
    <w:rsid w:val="21442F86"/>
    <w:rsid w:val="2146D6EE"/>
    <w:rsid w:val="214D999B"/>
    <w:rsid w:val="2162E8E6"/>
    <w:rsid w:val="2177AD3A"/>
    <w:rsid w:val="218A0F4D"/>
    <w:rsid w:val="219933D4"/>
    <w:rsid w:val="21A0D0FE"/>
    <w:rsid w:val="21A54940"/>
    <w:rsid w:val="21C329EA"/>
    <w:rsid w:val="21C5B6B3"/>
    <w:rsid w:val="21C9A349"/>
    <w:rsid w:val="21D7B866"/>
    <w:rsid w:val="21E0189C"/>
    <w:rsid w:val="22362AF4"/>
    <w:rsid w:val="2238FB22"/>
    <w:rsid w:val="223CE93B"/>
    <w:rsid w:val="227378B1"/>
    <w:rsid w:val="2295BF9A"/>
    <w:rsid w:val="2295E090"/>
    <w:rsid w:val="22B41BA0"/>
    <w:rsid w:val="22E3444E"/>
    <w:rsid w:val="2312AFD8"/>
    <w:rsid w:val="232D8DE6"/>
    <w:rsid w:val="233566AE"/>
    <w:rsid w:val="23456925"/>
    <w:rsid w:val="234F6E7C"/>
    <w:rsid w:val="23580B22"/>
    <w:rsid w:val="235C32A0"/>
    <w:rsid w:val="238ACF82"/>
    <w:rsid w:val="238F1517"/>
    <w:rsid w:val="239182CD"/>
    <w:rsid w:val="23B98E3E"/>
    <w:rsid w:val="23D62D33"/>
    <w:rsid w:val="23D654E2"/>
    <w:rsid w:val="23D67B8F"/>
    <w:rsid w:val="2400DA20"/>
    <w:rsid w:val="240B3A33"/>
    <w:rsid w:val="240D56EF"/>
    <w:rsid w:val="2424AB70"/>
    <w:rsid w:val="2436D820"/>
    <w:rsid w:val="24393178"/>
    <w:rsid w:val="244D9BA6"/>
    <w:rsid w:val="2463B56F"/>
    <w:rsid w:val="2467B81A"/>
    <w:rsid w:val="24A81357"/>
    <w:rsid w:val="24BB7B10"/>
    <w:rsid w:val="24E145C6"/>
    <w:rsid w:val="24F7216D"/>
    <w:rsid w:val="24FEE96E"/>
    <w:rsid w:val="251ECD98"/>
    <w:rsid w:val="2524FAF3"/>
    <w:rsid w:val="256363F9"/>
    <w:rsid w:val="257F42E1"/>
    <w:rsid w:val="259530F4"/>
    <w:rsid w:val="259F1D8E"/>
    <w:rsid w:val="25D3DF80"/>
    <w:rsid w:val="25DAF902"/>
    <w:rsid w:val="261F16D4"/>
    <w:rsid w:val="2656D59C"/>
    <w:rsid w:val="268FEB94"/>
    <w:rsid w:val="26B9D218"/>
    <w:rsid w:val="26EE917B"/>
    <w:rsid w:val="275497A7"/>
    <w:rsid w:val="276C57DC"/>
    <w:rsid w:val="2791F7C6"/>
    <w:rsid w:val="27A9B8FD"/>
    <w:rsid w:val="27ACA4B2"/>
    <w:rsid w:val="27CA15AE"/>
    <w:rsid w:val="27CE9E24"/>
    <w:rsid w:val="28016B67"/>
    <w:rsid w:val="2814493A"/>
    <w:rsid w:val="28260133"/>
    <w:rsid w:val="285608E8"/>
    <w:rsid w:val="285EBFCF"/>
    <w:rsid w:val="289BA52D"/>
    <w:rsid w:val="28B0CC11"/>
    <w:rsid w:val="28CBA58C"/>
    <w:rsid w:val="28D8E62E"/>
    <w:rsid w:val="28EB5758"/>
    <w:rsid w:val="29084ABA"/>
    <w:rsid w:val="290B495D"/>
    <w:rsid w:val="2928A7DA"/>
    <w:rsid w:val="292CF3BE"/>
    <w:rsid w:val="29300840"/>
    <w:rsid w:val="295ACC6E"/>
    <w:rsid w:val="2987C6E3"/>
    <w:rsid w:val="29D0A3B7"/>
    <w:rsid w:val="2A2168AE"/>
    <w:rsid w:val="2A2B8244"/>
    <w:rsid w:val="2A5610D4"/>
    <w:rsid w:val="2A68B90F"/>
    <w:rsid w:val="2A6DF628"/>
    <w:rsid w:val="2A7C89A5"/>
    <w:rsid w:val="2AB81024"/>
    <w:rsid w:val="2AD66182"/>
    <w:rsid w:val="2AF7FE5D"/>
    <w:rsid w:val="2B10B3DD"/>
    <w:rsid w:val="2B142069"/>
    <w:rsid w:val="2B15D395"/>
    <w:rsid w:val="2B334FF5"/>
    <w:rsid w:val="2B34BA12"/>
    <w:rsid w:val="2B64DF73"/>
    <w:rsid w:val="2C1AF8F6"/>
    <w:rsid w:val="2C349332"/>
    <w:rsid w:val="2C35644A"/>
    <w:rsid w:val="2C3D25D4"/>
    <w:rsid w:val="2C4FC809"/>
    <w:rsid w:val="2C582B25"/>
    <w:rsid w:val="2C5B6547"/>
    <w:rsid w:val="2C6622F3"/>
    <w:rsid w:val="2C76E8F5"/>
    <w:rsid w:val="2CAB758F"/>
    <w:rsid w:val="2CB553D7"/>
    <w:rsid w:val="2CEB168E"/>
    <w:rsid w:val="2CF587F6"/>
    <w:rsid w:val="2CFE3545"/>
    <w:rsid w:val="2D14470A"/>
    <w:rsid w:val="2D23E3BF"/>
    <w:rsid w:val="2D4F7F5C"/>
    <w:rsid w:val="2D569D19"/>
    <w:rsid w:val="2D6EF217"/>
    <w:rsid w:val="2D9519F3"/>
    <w:rsid w:val="2DA22024"/>
    <w:rsid w:val="2DAE7F27"/>
    <w:rsid w:val="2DAF22D1"/>
    <w:rsid w:val="2DBDD679"/>
    <w:rsid w:val="2DD0877D"/>
    <w:rsid w:val="2DD720F6"/>
    <w:rsid w:val="2DEC7A11"/>
    <w:rsid w:val="2E205A80"/>
    <w:rsid w:val="2E23E491"/>
    <w:rsid w:val="2E29BA96"/>
    <w:rsid w:val="2E30C666"/>
    <w:rsid w:val="2E32EDDD"/>
    <w:rsid w:val="2E658D02"/>
    <w:rsid w:val="2E973DD8"/>
    <w:rsid w:val="2EB607DB"/>
    <w:rsid w:val="2EC0A0A1"/>
    <w:rsid w:val="2EC8E69D"/>
    <w:rsid w:val="2ECB825A"/>
    <w:rsid w:val="2EDC9482"/>
    <w:rsid w:val="2EF47FC7"/>
    <w:rsid w:val="2EFB39FA"/>
    <w:rsid w:val="2F06BD3F"/>
    <w:rsid w:val="2F272A6B"/>
    <w:rsid w:val="2F312217"/>
    <w:rsid w:val="2F341AA8"/>
    <w:rsid w:val="2F542737"/>
    <w:rsid w:val="2F59ECCF"/>
    <w:rsid w:val="2F611556"/>
    <w:rsid w:val="2F638BA1"/>
    <w:rsid w:val="2F7DC7DF"/>
    <w:rsid w:val="2F922265"/>
    <w:rsid w:val="2FAE3DE1"/>
    <w:rsid w:val="2FBA01C8"/>
    <w:rsid w:val="2FCE7472"/>
    <w:rsid w:val="2FE595A9"/>
    <w:rsid w:val="30248494"/>
    <w:rsid w:val="302E587E"/>
    <w:rsid w:val="304EBD70"/>
    <w:rsid w:val="30663DE2"/>
    <w:rsid w:val="308F809A"/>
    <w:rsid w:val="30C00179"/>
    <w:rsid w:val="30C19905"/>
    <w:rsid w:val="30C4AF2B"/>
    <w:rsid w:val="30CF1B0D"/>
    <w:rsid w:val="314DF529"/>
    <w:rsid w:val="314E3607"/>
    <w:rsid w:val="31A9A472"/>
    <w:rsid w:val="31AC040C"/>
    <w:rsid w:val="31B1E02E"/>
    <w:rsid w:val="31D975B7"/>
    <w:rsid w:val="31DD91B3"/>
    <w:rsid w:val="32001651"/>
    <w:rsid w:val="320587F2"/>
    <w:rsid w:val="3237EC08"/>
    <w:rsid w:val="323F18D1"/>
    <w:rsid w:val="3254B3F1"/>
    <w:rsid w:val="32687C7C"/>
    <w:rsid w:val="3282BA3B"/>
    <w:rsid w:val="329A8F3D"/>
    <w:rsid w:val="32B6CC7F"/>
    <w:rsid w:val="32C1C0F9"/>
    <w:rsid w:val="32E8335E"/>
    <w:rsid w:val="32EA3694"/>
    <w:rsid w:val="33095617"/>
    <w:rsid w:val="332065A9"/>
    <w:rsid w:val="3335338B"/>
    <w:rsid w:val="333C23D8"/>
    <w:rsid w:val="33561D19"/>
    <w:rsid w:val="3361B4B5"/>
    <w:rsid w:val="33784CDB"/>
    <w:rsid w:val="3385A923"/>
    <w:rsid w:val="3386C769"/>
    <w:rsid w:val="338A5CE0"/>
    <w:rsid w:val="33AE61E8"/>
    <w:rsid w:val="33B82A0B"/>
    <w:rsid w:val="33FB3EB3"/>
    <w:rsid w:val="340524FC"/>
    <w:rsid w:val="34100EE0"/>
    <w:rsid w:val="34147153"/>
    <w:rsid w:val="341F49E4"/>
    <w:rsid w:val="34379724"/>
    <w:rsid w:val="343E05A8"/>
    <w:rsid w:val="344BB729"/>
    <w:rsid w:val="3456CB40"/>
    <w:rsid w:val="3464FA6F"/>
    <w:rsid w:val="34822A0B"/>
    <w:rsid w:val="348D4A61"/>
    <w:rsid w:val="34B07439"/>
    <w:rsid w:val="34FC4CCB"/>
    <w:rsid w:val="3501E464"/>
    <w:rsid w:val="3531B6AC"/>
    <w:rsid w:val="3536F88E"/>
    <w:rsid w:val="3542E16A"/>
    <w:rsid w:val="356DE0CE"/>
    <w:rsid w:val="35786D0D"/>
    <w:rsid w:val="357E1319"/>
    <w:rsid w:val="35876340"/>
    <w:rsid w:val="358BFF10"/>
    <w:rsid w:val="35919458"/>
    <w:rsid w:val="359EECA0"/>
    <w:rsid w:val="35B5282C"/>
    <w:rsid w:val="35BA6E5A"/>
    <w:rsid w:val="35F2A5AA"/>
    <w:rsid w:val="361BACF0"/>
    <w:rsid w:val="3625AE70"/>
    <w:rsid w:val="36391B53"/>
    <w:rsid w:val="3646EE19"/>
    <w:rsid w:val="36A9F970"/>
    <w:rsid w:val="36BA3EB4"/>
    <w:rsid w:val="36F85F36"/>
    <w:rsid w:val="36F93ADB"/>
    <w:rsid w:val="371FC5BC"/>
    <w:rsid w:val="3730B1D2"/>
    <w:rsid w:val="373479A1"/>
    <w:rsid w:val="374CE507"/>
    <w:rsid w:val="375ED1D5"/>
    <w:rsid w:val="3772793C"/>
    <w:rsid w:val="3782DE83"/>
    <w:rsid w:val="378E17D3"/>
    <w:rsid w:val="37BAF0E1"/>
    <w:rsid w:val="37D69213"/>
    <w:rsid w:val="37E11F92"/>
    <w:rsid w:val="37EE6D54"/>
    <w:rsid w:val="37F7FC5D"/>
    <w:rsid w:val="38285908"/>
    <w:rsid w:val="383E2713"/>
    <w:rsid w:val="383EE29A"/>
    <w:rsid w:val="384DC7AC"/>
    <w:rsid w:val="38525682"/>
    <w:rsid w:val="386F1489"/>
    <w:rsid w:val="3878505B"/>
    <w:rsid w:val="388833BC"/>
    <w:rsid w:val="38C05B30"/>
    <w:rsid w:val="38C8148F"/>
    <w:rsid w:val="38CBC347"/>
    <w:rsid w:val="38D22939"/>
    <w:rsid w:val="38E11E5D"/>
    <w:rsid w:val="38ED9007"/>
    <w:rsid w:val="39152EA1"/>
    <w:rsid w:val="392A4874"/>
    <w:rsid w:val="39302D9D"/>
    <w:rsid w:val="3932DEFA"/>
    <w:rsid w:val="39352952"/>
    <w:rsid w:val="395724FF"/>
    <w:rsid w:val="3962DE02"/>
    <w:rsid w:val="3976B9D4"/>
    <w:rsid w:val="39D1B539"/>
    <w:rsid w:val="39FF9B1A"/>
    <w:rsid w:val="3A159F04"/>
    <w:rsid w:val="3A2CC3EA"/>
    <w:rsid w:val="3A35D137"/>
    <w:rsid w:val="3A4CB4F2"/>
    <w:rsid w:val="3A50DE70"/>
    <w:rsid w:val="3A590F6C"/>
    <w:rsid w:val="3A75B2AF"/>
    <w:rsid w:val="3A874182"/>
    <w:rsid w:val="3A9F105E"/>
    <w:rsid w:val="3AAFF092"/>
    <w:rsid w:val="3AB4BB22"/>
    <w:rsid w:val="3ABB5658"/>
    <w:rsid w:val="3AC16E71"/>
    <w:rsid w:val="3AC75FCB"/>
    <w:rsid w:val="3AC884F8"/>
    <w:rsid w:val="3AD0EFA5"/>
    <w:rsid w:val="3AD99E31"/>
    <w:rsid w:val="3AF94DF0"/>
    <w:rsid w:val="3B06C3DB"/>
    <w:rsid w:val="3B131C01"/>
    <w:rsid w:val="3B60299D"/>
    <w:rsid w:val="3B6A3E1D"/>
    <w:rsid w:val="3C09640E"/>
    <w:rsid w:val="3C2B1850"/>
    <w:rsid w:val="3C2E8732"/>
    <w:rsid w:val="3C3BA78F"/>
    <w:rsid w:val="3C51BCD9"/>
    <w:rsid w:val="3C723CBF"/>
    <w:rsid w:val="3C87A117"/>
    <w:rsid w:val="3C91124D"/>
    <w:rsid w:val="3CB879E4"/>
    <w:rsid w:val="3CBD9CC6"/>
    <w:rsid w:val="3CCE3C6C"/>
    <w:rsid w:val="3CF7F41E"/>
    <w:rsid w:val="3D010235"/>
    <w:rsid w:val="3D02546C"/>
    <w:rsid w:val="3D4DA68A"/>
    <w:rsid w:val="3D4DB9D6"/>
    <w:rsid w:val="3D5232FB"/>
    <w:rsid w:val="3D565BAE"/>
    <w:rsid w:val="3D5E31AD"/>
    <w:rsid w:val="3D83060B"/>
    <w:rsid w:val="3D98874D"/>
    <w:rsid w:val="3DAB59C3"/>
    <w:rsid w:val="3DB35054"/>
    <w:rsid w:val="3DDAFE74"/>
    <w:rsid w:val="3E0A1FAB"/>
    <w:rsid w:val="3E10BA9A"/>
    <w:rsid w:val="3E396827"/>
    <w:rsid w:val="3E3CE476"/>
    <w:rsid w:val="3E4214A6"/>
    <w:rsid w:val="3E4F1205"/>
    <w:rsid w:val="3E71A5BA"/>
    <w:rsid w:val="3E7E913B"/>
    <w:rsid w:val="3E8B57B9"/>
    <w:rsid w:val="3EAFEB13"/>
    <w:rsid w:val="3F3B2010"/>
    <w:rsid w:val="3F4B7368"/>
    <w:rsid w:val="3F670F5D"/>
    <w:rsid w:val="3F88EBB1"/>
    <w:rsid w:val="3F8CEE13"/>
    <w:rsid w:val="3F9EBDDF"/>
    <w:rsid w:val="3FAAEA94"/>
    <w:rsid w:val="3FBA894A"/>
    <w:rsid w:val="3FC4138C"/>
    <w:rsid w:val="3FD0E7F7"/>
    <w:rsid w:val="3FEA7E66"/>
    <w:rsid w:val="3FF154AD"/>
    <w:rsid w:val="40094D28"/>
    <w:rsid w:val="40354C27"/>
    <w:rsid w:val="403C21CB"/>
    <w:rsid w:val="40A91B76"/>
    <w:rsid w:val="40B1D1D7"/>
    <w:rsid w:val="410129B2"/>
    <w:rsid w:val="41B2526A"/>
    <w:rsid w:val="41E7A163"/>
    <w:rsid w:val="41E88CD9"/>
    <w:rsid w:val="41ECC248"/>
    <w:rsid w:val="41F42823"/>
    <w:rsid w:val="41FCCC66"/>
    <w:rsid w:val="4202F76B"/>
    <w:rsid w:val="420A35C9"/>
    <w:rsid w:val="422AF471"/>
    <w:rsid w:val="42411EB4"/>
    <w:rsid w:val="42644CB9"/>
    <w:rsid w:val="42A4A7EA"/>
    <w:rsid w:val="42B13130"/>
    <w:rsid w:val="42CA9BA0"/>
    <w:rsid w:val="42D54CDD"/>
    <w:rsid w:val="42E33108"/>
    <w:rsid w:val="42EA9552"/>
    <w:rsid w:val="42F973B2"/>
    <w:rsid w:val="431EC81D"/>
    <w:rsid w:val="433C2188"/>
    <w:rsid w:val="434AA3D2"/>
    <w:rsid w:val="43642DBA"/>
    <w:rsid w:val="43AB8281"/>
    <w:rsid w:val="43AD8A39"/>
    <w:rsid w:val="43B2C3CD"/>
    <w:rsid w:val="43D05286"/>
    <w:rsid w:val="441E3ABD"/>
    <w:rsid w:val="442034DC"/>
    <w:rsid w:val="4420DACF"/>
    <w:rsid w:val="4424A715"/>
    <w:rsid w:val="4459A79D"/>
    <w:rsid w:val="4460BA3C"/>
    <w:rsid w:val="447315D3"/>
    <w:rsid w:val="44C8C551"/>
    <w:rsid w:val="44D16C5E"/>
    <w:rsid w:val="452062D2"/>
    <w:rsid w:val="452D5352"/>
    <w:rsid w:val="4542A085"/>
    <w:rsid w:val="45595082"/>
    <w:rsid w:val="455E02D9"/>
    <w:rsid w:val="455F0F77"/>
    <w:rsid w:val="456E6F0D"/>
    <w:rsid w:val="45A8FCDD"/>
    <w:rsid w:val="45BC6E7C"/>
    <w:rsid w:val="45CAA017"/>
    <w:rsid w:val="45E27927"/>
    <w:rsid w:val="45FBC5D2"/>
    <w:rsid w:val="462B8E6D"/>
    <w:rsid w:val="4637EF50"/>
    <w:rsid w:val="463F9A83"/>
    <w:rsid w:val="4653694C"/>
    <w:rsid w:val="4661955E"/>
    <w:rsid w:val="467E4776"/>
    <w:rsid w:val="46811942"/>
    <w:rsid w:val="471B366B"/>
    <w:rsid w:val="471F11D1"/>
    <w:rsid w:val="4738194F"/>
    <w:rsid w:val="473C33B2"/>
    <w:rsid w:val="473C901F"/>
    <w:rsid w:val="474A8EAB"/>
    <w:rsid w:val="4751F102"/>
    <w:rsid w:val="4761E036"/>
    <w:rsid w:val="478B86DD"/>
    <w:rsid w:val="47D31E77"/>
    <w:rsid w:val="47D5C1CB"/>
    <w:rsid w:val="47DAB51C"/>
    <w:rsid w:val="47EF801F"/>
    <w:rsid w:val="47FB6657"/>
    <w:rsid w:val="4804AF7B"/>
    <w:rsid w:val="482F9566"/>
    <w:rsid w:val="483A6535"/>
    <w:rsid w:val="486345FF"/>
    <w:rsid w:val="4877AF49"/>
    <w:rsid w:val="4897944A"/>
    <w:rsid w:val="489EC9D4"/>
    <w:rsid w:val="48AECC7E"/>
    <w:rsid w:val="48B761A6"/>
    <w:rsid w:val="48D2C0EA"/>
    <w:rsid w:val="48E7DFCA"/>
    <w:rsid w:val="48E876AC"/>
    <w:rsid w:val="4906959E"/>
    <w:rsid w:val="49070AC6"/>
    <w:rsid w:val="4918E877"/>
    <w:rsid w:val="491F347A"/>
    <w:rsid w:val="492C7F03"/>
    <w:rsid w:val="492E8A0C"/>
    <w:rsid w:val="4939076B"/>
    <w:rsid w:val="4983AE18"/>
    <w:rsid w:val="498A213F"/>
    <w:rsid w:val="49960BF5"/>
    <w:rsid w:val="49AA72BA"/>
    <w:rsid w:val="49B2B4D0"/>
    <w:rsid w:val="4A2FA2CA"/>
    <w:rsid w:val="4A689EE1"/>
    <w:rsid w:val="4A6D5730"/>
    <w:rsid w:val="4A8D6C0E"/>
    <w:rsid w:val="4A9CCE4F"/>
    <w:rsid w:val="4AB2A8CB"/>
    <w:rsid w:val="4AB7DCD3"/>
    <w:rsid w:val="4ADA60D8"/>
    <w:rsid w:val="4AE6164B"/>
    <w:rsid w:val="4AFF6513"/>
    <w:rsid w:val="4B13476F"/>
    <w:rsid w:val="4B14C250"/>
    <w:rsid w:val="4B249FF3"/>
    <w:rsid w:val="4B2F8FF5"/>
    <w:rsid w:val="4B311CD0"/>
    <w:rsid w:val="4B417887"/>
    <w:rsid w:val="4B74CBD4"/>
    <w:rsid w:val="4B7B9AB1"/>
    <w:rsid w:val="4B9CE662"/>
    <w:rsid w:val="4B9D2B11"/>
    <w:rsid w:val="4BA368EC"/>
    <w:rsid w:val="4BB7EAA3"/>
    <w:rsid w:val="4BED9B1D"/>
    <w:rsid w:val="4BFBE97A"/>
    <w:rsid w:val="4C071657"/>
    <w:rsid w:val="4C20A768"/>
    <w:rsid w:val="4C5FAE72"/>
    <w:rsid w:val="4C6F55DF"/>
    <w:rsid w:val="4C7BBF02"/>
    <w:rsid w:val="4C891B19"/>
    <w:rsid w:val="4C9880AD"/>
    <w:rsid w:val="4C9B4202"/>
    <w:rsid w:val="4CA087E5"/>
    <w:rsid w:val="4CCBAE07"/>
    <w:rsid w:val="4CD6D65E"/>
    <w:rsid w:val="4CDE83C1"/>
    <w:rsid w:val="4CE83D4C"/>
    <w:rsid w:val="4CEE2547"/>
    <w:rsid w:val="4D5B77E5"/>
    <w:rsid w:val="4D5E37BD"/>
    <w:rsid w:val="4D6EC9CC"/>
    <w:rsid w:val="4D839EC4"/>
    <w:rsid w:val="4D866E49"/>
    <w:rsid w:val="4D98C907"/>
    <w:rsid w:val="4DA01389"/>
    <w:rsid w:val="4DA043C9"/>
    <w:rsid w:val="4DA98C3C"/>
    <w:rsid w:val="4DCFEA5A"/>
    <w:rsid w:val="4DDD7710"/>
    <w:rsid w:val="4DEB8257"/>
    <w:rsid w:val="4E11E0BF"/>
    <w:rsid w:val="4E1BBCEB"/>
    <w:rsid w:val="4E4FD9C7"/>
    <w:rsid w:val="4E69E0B0"/>
    <w:rsid w:val="4E6C5BEF"/>
    <w:rsid w:val="4E9A2B9F"/>
    <w:rsid w:val="4E9A3ED5"/>
    <w:rsid w:val="4EA2C440"/>
    <w:rsid w:val="4EE5DB24"/>
    <w:rsid w:val="4EFA0384"/>
    <w:rsid w:val="4F143EF4"/>
    <w:rsid w:val="4F620549"/>
    <w:rsid w:val="4F68F39B"/>
    <w:rsid w:val="4F6AC75C"/>
    <w:rsid w:val="4F739BFB"/>
    <w:rsid w:val="4FA647B2"/>
    <w:rsid w:val="4FB6DF11"/>
    <w:rsid w:val="4FC005ED"/>
    <w:rsid w:val="502E78E9"/>
    <w:rsid w:val="5036B9DF"/>
    <w:rsid w:val="5077AEEA"/>
    <w:rsid w:val="507A429F"/>
    <w:rsid w:val="507C72D8"/>
    <w:rsid w:val="50CACF5E"/>
    <w:rsid w:val="50E46751"/>
    <w:rsid w:val="50E84548"/>
    <w:rsid w:val="5118E59F"/>
    <w:rsid w:val="513798BB"/>
    <w:rsid w:val="5165E9B5"/>
    <w:rsid w:val="519E6B69"/>
    <w:rsid w:val="51A84BD5"/>
    <w:rsid w:val="51CB1227"/>
    <w:rsid w:val="51CF9FE7"/>
    <w:rsid w:val="51E6129A"/>
    <w:rsid w:val="51F8EBE4"/>
    <w:rsid w:val="525E0D4A"/>
    <w:rsid w:val="5295515C"/>
    <w:rsid w:val="529ED278"/>
    <w:rsid w:val="52AC0D0B"/>
    <w:rsid w:val="52DECA40"/>
    <w:rsid w:val="52E23CE1"/>
    <w:rsid w:val="52E6A637"/>
    <w:rsid w:val="52E70B69"/>
    <w:rsid w:val="53157F52"/>
    <w:rsid w:val="5336CDD3"/>
    <w:rsid w:val="5341FA2B"/>
    <w:rsid w:val="5349C57B"/>
    <w:rsid w:val="53647DB3"/>
    <w:rsid w:val="536E89C0"/>
    <w:rsid w:val="537C9D3A"/>
    <w:rsid w:val="53EAE22C"/>
    <w:rsid w:val="54377160"/>
    <w:rsid w:val="54731E5A"/>
    <w:rsid w:val="54984B06"/>
    <w:rsid w:val="54F67CFD"/>
    <w:rsid w:val="54FEECEA"/>
    <w:rsid w:val="550F37E7"/>
    <w:rsid w:val="5524D5AB"/>
    <w:rsid w:val="553B00F6"/>
    <w:rsid w:val="55637E6C"/>
    <w:rsid w:val="55684041"/>
    <w:rsid w:val="55B68571"/>
    <w:rsid w:val="55C8033D"/>
    <w:rsid w:val="5618AA26"/>
    <w:rsid w:val="562CB82C"/>
    <w:rsid w:val="567D41FA"/>
    <w:rsid w:val="56861DFB"/>
    <w:rsid w:val="56B6D26D"/>
    <w:rsid w:val="56C93F92"/>
    <w:rsid w:val="56D244CC"/>
    <w:rsid w:val="56F9D15A"/>
    <w:rsid w:val="56FAB64E"/>
    <w:rsid w:val="572EC27F"/>
    <w:rsid w:val="57346C0E"/>
    <w:rsid w:val="574073A8"/>
    <w:rsid w:val="57C7541A"/>
    <w:rsid w:val="57DF8E5A"/>
    <w:rsid w:val="57E0324F"/>
    <w:rsid w:val="57E5D1F8"/>
    <w:rsid w:val="57F799E7"/>
    <w:rsid w:val="580CC599"/>
    <w:rsid w:val="58105DBC"/>
    <w:rsid w:val="5825A280"/>
    <w:rsid w:val="58302297"/>
    <w:rsid w:val="58322DA5"/>
    <w:rsid w:val="585578F1"/>
    <w:rsid w:val="585C8F38"/>
    <w:rsid w:val="5864000B"/>
    <w:rsid w:val="5868EDDA"/>
    <w:rsid w:val="586EC51E"/>
    <w:rsid w:val="5905D756"/>
    <w:rsid w:val="591113F2"/>
    <w:rsid w:val="5929F7CD"/>
    <w:rsid w:val="592E1904"/>
    <w:rsid w:val="593803BE"/>
    <w:rsid w:val="59505F2C"/>
    <w:rsid w:val="59572551"/>
    <w:rsid w:val="5977B24E"/>
    <w:rsid w:val="5986CDCE"/>
    <w:rsid w:val="59A5E95B"/>
    <w:rsid w:val="59BAF7B9"/>
    <w:rsid w:val="59C11DD7"/>
    <w:rsid w:val="59C87ABB"/>
    <w:rsid w:val="59CC1164"/>
    <w:rsid w:val="59CF322B"/>
    <w:rsid w:val="59F59F7C"/>
    <w:rsid w:val="5A079F81"/>
    <w:rsid w:val="5A13B6A0"/>
    <w:rsid w:val="5A22E46E"/>
    <w:rsid w:val="5A2C09DB"/>
    <w:rsid w:val="5A358B6E"/>
    <w:rsid w:val="5A39A515"/>
    <w:rsid w:val="5AC74AEA"/>
    <w:rsid w:val="5AC7B4D6"/>
    <w:rsid w:val="5AC900B5"/>
    <w:rsid w:val="5AE885EC"/>
    <w:rsid w:val="5AF0B626"/>
    <w:rsid w:val="5B03FBA0"/>
    <w:rsid w:val="5B75A424"/>
    <w:rsid w:val="5B88973B"/>
    <w:rsid w:val="5BA69069"/>
    <w:rsid w:val="5BB3F79A"/>
    <w:rsid w:val="5BD2514E"/>
    <w:rsid w:val="5BF18A36"/>
    <w:rsid w:val="5BFD4133"/>
    <w:rsid w:val="5BFD7966"/>
    <w:rsid w:val="5C044EA0"/>
    <w:rsid w:val="5C0B7C89"/>
    <w:rsid w:val="5C0E7ABF"/>
    <w:rsid w:val="5C12E835"/>
    <w:rsid w:val="5C2D17CC"/>
    <w:rsid w:val="5C720969"/>
    <w:rsid w:val="5CA9D2EE"/>
    <w:rsid w:val="5CAD02F2"/>
    <w:rsid w:val="5CDB41F6"/>
    <w:rsid w:val="5CF25823"/>
    <w:rsid w:val="5D013118"/>
    <w:rsid w:val="5D2DD88F"/>
    <w:rsid w:val="5D327EB3"/>
    <w:rsid w:val="5D448892"/>
    <w:rsid w:val="5D653A39"/>
    <w:rsid w:val="5D6BC90B"/>
    <w:rsid w:val="5DA06F8B"/>
    <w:rsid w:val="5DA5F8D2"/>
    <w:rsid w:val="5DAA7BA8"/>
    <w:rsid w:val="5DC2FC08"/>
    <w:rsid w:val="5DC3C839"/>
    <w:rsid w:val="5DDC1FB7"/>
    <w:rsid w:val="5E1FBD76"/>
    <w:rsid w:val="5E36E60D"/>
    <w:rsid w:val="5E3CD960"/>
    <w:rsid w:val="5E55CDC5"/>
    <w:rsid w:val="5E5D70DE"/>
    <w:rsid w:val="5E5D7C89"/>
    <w:rsid w:val="5E6C619E"/>
    <w:rsid w:val="5E77E99E"/>
    <w:rsid w:val="5E949401"/>
    <w:rsid w:val="5EA337AF"/>
    <w:rsid w:val="5EB0F263"/>
    <w:rsid w:val="5EB27E7E"/>
    <w:rsid w:val="5EB59C12"/>
    <w:rsid w:val="5EBACBF8"/>
    <w:rsid w:val="5ECF6B57"/>
    <w:rsid w:val="5EE6C17C"/>
    <w:rsid w:val="5F01881B"/>
    <w:rsid w:val="5F0A778F"/>
    <w:rsid w:val="5F0DB647"/>
    <w:rsid w:val="5F449F05"/>
    <w:rsid w:val="5F4560E0"/>
    <w:rsid w:val="5F5A8A90"/>
    <w:rsid w:val="5F9E64D0"/>
    <w:rsid w:val="5FAD2151"/>
    <w:rsid w:val="5FBD2F5D"/>
    <w:rsid w:val="5FCD2093"/>
    <w:rsid w:val="5FF9FDB6"/>
    <w:rsid w:val="5FFC1757"/>
    <w:rsid w:val="6029D57D"/>
    <w:rsid w:val="6043F6FC"/>
    <w:rsid w:val="604B92B5"/>
    <w:rsid w:val="6062DD67"/>
    <w:rsid w:val="606DEB49"/>
    <w:rsid w:val="6075EF41"/>
    <w:rsid w:val="609AB845"/>
    <w:rsid w:val="60B2F8CA"/>
    <w:rsid w:val="60EE7538"/>
    <w:rsid w:val="611610A3"/>
    <w:rsid w:val="61226037"/>
    <w:rsid w:val="613A5432"/>
    <w:rsid w:val="6167AA9A"/>
    <w:rsid w:val="616C82A5"/>
    <w:rsid w:val="61801C34"/>
    <w:rsid w:val="6181B670"/>
    <w:rsid w:val="618720CD"/>
    <w:rsid w:val="618DA104"/>
    <w:rsid w:val="619F7BF9"/>
    <w:rsid w:val="61AFE07D"/>
    <w:rsid w:val="61F20FEB"/>
    <w:rsid w:val="61FB4A60"/>
    <w:rsid w:val="621486FC"/>
    <w:rsid w:val="621CB3F3"/>
    <w:rsid w:val="622C4B9F"/>
    <w:rsid w:val="62481A2B"/>
    <w:rsid w:val="62668BCB"/>
    <w:rsid w:val="626A4B38"/>
    <w:rsid w:val="627F723C"/>
    <w:rsid w:val="629AB762"/>
    <w:rsid w:val="62A1D2D6"/>
    <w:rsid w:val="62D9D6B9"/>
    <w:rsid w:val="62FCCF67"/>
    <w:rsid w:val="63082D4D"/>
    <w:rsid w:val="63152FFE"/>
    <w:rsid w:val="631637FE"/>
    <w:rsid w:val="632BEABC"/>
    <w:rsid w:val="633CDBC9"/>
    <w:rsid w:val="6347FD76"/>
    <w:rsid w:val="636DDEC4"/>
    <w:rsid w:val="6394FE89"/>
    <w:rsid w:val="63981285"/>
    <w:rsid w:val="63AA03A7"/>
    <w:rsid w:val="63B18229"/>
    <w:rsid w:val="63B8B11D"/>
    <w:rsid w:val="63C2A899"/>
    <w:rsid w:val="63C3ADDD"/>
    <w:rsid w:val="63D83A6A"/>
    <w:rsid w:val="63D922B9"/>
    <w:rsid w:val="63D9F643"/>
    <w:rsid w:val="640268DC"/>
    <w:rsid w:val="64420F9F"/>
    <w:rsid w:val="644DCCAE"/>
    <w:rsid w:val="64715637"/>
    <w:rsid w:val="647B52EA"/>
    <w:rsid w:val="64894A7C"/>
    <w:rsid w:val="64B2068C"/>
    <w:rsid w:val="64D1A62D"/>
    <w:rsid w:val="64D28BC8"/>
    <w:rsid w:val="64D3A397"/>
    <w:rsid w:val="64DDB79A"/>
    <w:rsid w:val="64DE2CD2"/>
    <w:rsid w:val="64EC7037"/>
    <w:rsid w:val="64EF4F16"/>
    <w:rsid w:val="65044A20"/>
    <w:rsid w:val="65125B01"/>
    <w:rsid w:val="65246511"/>
    <w:rsid w:val="652A1733"/>
    <w:rsid w:val="65655944"/>
    <w:rsid w:val="657FBD36"/>
    <w:rsid w:val="65809356"/>
    <w:rsid w:val="658172ED"/>
    <w:rsid w:val="658DDC1C"/>
    <w:rsid w:val="65D8B91F"/>
    <w:rsid w:val="65E615D1"/>
    <w:rsid w:val="65F951F0"/>
    <w:rsid w:val="66008BAA"/>
    <w:rsid w:val="660AC0D2"/>
    <w:rsid w:val="660B85AF"/>
    <w:rsid w:val="66544689"/>
    <w:rsid w:val="666D1AD9"/>
    <w:rsid w:val="667EDAA2"/>
    <w:rsid w:val="66850022"/>
    <w:rsid w:val="6688541C"/>
    <w:rsid w:val="66DF187F"/>
    <w:rsid w:val="66F90AAD"/>
    <w:rsid w:val="672272E3"/>
    <w:rsid w:val="6727E727"/>
    <w:rsid w:val="6778CE7A"/>
    <w:rsid w:val="677AA33C"/>
    <w:rsid w:val="677F2043"/>
    <w:rsid w:val="67870EF0"/>
    <w:rsid w:val="679BF35F"/>
    <w:rsid w:val="67A185FF"/>
    <w:rsid w:val="67CE046A"/>
    <w:rsid w:val="67D181CF"/>
    <w:rsid w:val="67D8E826"/>
    <w:rsid w:val="67EC7B16"/>
    <w:rsid w:val="67F5C543"/>
    <w:rsid w:val="681B2F46"/>
    <w:rsid w:val="681B91A5"/>
    <w:rsid w:val="681EF985"/>
    <w:rsid w:val="6820A6DF"/>
    <w:rsid w:val="6860C245"/>
    <w:rsid w:val="68695888"/>
    <w:rsid w:val="68E8C7A1"/>
    <w:rsid w:val="69081BEB"/>
    <w:rsid w:val="690C0FE3"/>
    <w:rsid w:val="6919C005"/>
    <w:rsid w:val="691F0874"/>
    <w:rsid w:val="694672CD"/>
    <w:rsid w:val="694F7D19"/>
    <w:rsid w:val="6958F599"/>
    <w:rsid w:val="697C02C1"/>
    <w:rsid w:val="69846A5C"/>
    <w:rsid w:val="69884861"/>
    <w:rsid w:val="69886566"/>
    <w:rsid w:val="69905FD7"/>
    <w:rsid w:val="69A75CE7"/>
    <w:rsid w:val="69ABE6FF"/>
    <w:rsid w:val="69C85908"/>
    <w:rsid w:val="69FA2BD5"/>
    <w:rsid w:val="6A1264FE"/>
    <w:rsid w:val="6A1442AD"/>
    <w:rsid w:val="6A182F10"/>
    <w:rsid w:val="6A1B666B"/>
    <w:rsid w:val="6A1D6485"/>
    <w:rsid w:val="6A42DDD4"/>
    <w:rsid w:val="6A60171B"/>
    <w:rsid w:val="6A622F59"/>
    <w:rsid w:val="6A6DC223"/>
    <w:rsid w:val="6A823F96"/>
    <w:rsid w:val="6A8DA9DC"/>
    <w:rsid w:val="6A913723"/>
    <w:rsid w:val="6AA761CD"/>
    <w:rsid w:val="6AE348FD"/>
    <w:rsid w:val="6AF0E3D1"/>
    <w:rsid w:val="6AF4BA65"/>
    <w:rsid w:val="6AF5B2CE"/>
    <w:rsid w:val="6B26DCAE"/>
    <w:rsid w:val="6B433835"/>
    <w:rsid w:val="6B557B87"/>
    <w:rsid w:val="6B5592C1"/>
    <w:rsid w:val="6B5B087C"/>
    <w:rsid w:val="6B609676"/>
    <w:rsid w:val="6B977EA4"/>
    <w:rsid w:val="6BC04449"/>
    <w:rsid w:val="6BC9C446"/>
    <w:rsid w:val="6C119F35"/>
    <w:rsid w:val="6C1F1FFA"/>
    <w:rsid w:val="6C4B1835"/>
    <w:rsid w:val="6CB25F93"/>
    <w:rsid w:val="6CBB18FC"/>
    <w:rsid w:val="6CBF36BB"/>
    <w:rsid w:val="6CCFA9B6"/>
    <w:rsid w:val="6D0DCD70"/>
    <w:rsid w:val="6D0F9157"/>
    <w:rsid w:val="6D11EC13"/>
    <w:rsid w:val="6D128D59"/>
    <w:rsid w:val="6D19CBCC"/>
    <w:rsid w:val="6D2BF82C"/>
    <w:rsid w:val="6D42A795"/>
    <w:rsid w:val="6D4F0234"/>
    <w:rsid w:val="6D7BAF3B"/>
    <w:rsid w:val="6D9A35B2"/>
    <w:rsid w:val="6E1C38D3"/>
    <w:rsid w:val="6E580C26"/>
    <w:rsid w:val="6E78B8F5"/>
    <w:rsid w:val="6E92F5C7"/>
    <w:rsid w:val="6E9DD5D6"/>
    <w:rsid w:val="6EA40BE6"/>
    <w:rsid w:val="6ECA1628"/>
    <w:rsid w:val="6EE0174D"/>
    <w:rsid w:val="6EF7F989"/>
    <w:rsid w:val="6EFC8155"/>
    <w:rsid w:val="6F0FA795"/>
    <w:rsid w:val="6F111F97"/>
    <w:rsid w:val="6F1C7F80"/>
    <w:rsid w:val="6F264152"/>
    <w:rsid w:val="6F5600CF"/>
    <w:rsid w:val="6F6D4262"/>
    <w:rsid w:val="6F795445"/>
    <w:rsid w:val="6F80C857"/>
    <w:rsid w:val="6FB0FED2"/>
    <w:rsid w:val="70101CE0"/>
    <w:rsid w:val="7031FFBA"/>
    <w:rsid w:val="70423C34"/>
    <w:rsid w:val="705F4EB5"/>
    <w:rsid w:val="706CA306"/>
    <w:rsid w:val="707C393A"/>
    <w:rsid w:val="7088412F"/>
    <w:rsid w:val="7088D1E1"/>
    <w:rsid w:val="70A17BBB"/>
    <w:rsid w:val="70BB8E1A"/>
    <w:rsid w:val="70D797C0"/>
    <w:rsid w:val="70DB107E"/>
    <w:rsid w:val="70E5A32C"/>
    <w:rsid w:val="70EB069E"/>
    <w:rsid w:val="70EBC418"/>
    <w:rsid w:val="70F4B9CB"/>
    <w:rsid w:val="70F96802"/>
    <w:rsid w:val="71150921"/>
    <w:rsid w:val="7160CF65"/>
    <w:rsid w:val="71770AF3"/>
    <w:rsid w:val="718250ED"/>
    <w:rsid w:val="718EAAEE"/>
    <w:rsid w:val="7196269B"/>
    <w:rsid w:val="719FE1A6"/>
    <w:rsid w:val="71C193CE"/>
    <w:rsid w:val="71DF35B9"/>
    <w:rsid w:val="71F3CE85"/>
    <w:rsid w:val="71F57DFC"/>
    <w:rsid w:val="720B87DE"/>
    <w:rsid w:val="722D344E"/>
    <w:rsid w:val="723AA29E"/>
    <w:rsid w:val="728ABFA0"/>
    <w:rsid w:val="728F20E2"/>
    <w:rsid w:val="728FDCA5"/>
    <w:rsid w:val="72B0BE22"/>
    <w:rsid w:val="72B6AD4A"/>
    <w:rsid w:val="72C83E2C"/>
    <w:rsid w:val="72DC57A8"/>
    <w:rsid w:val="72E0C9FE"/>
    <w:rsid w:val="72EC2367"/>
    <w:rsid w:val="730035F8"/>
    <w:rsid w:val="730B3F59"/>
    <w:rsid w:val="732A2DC0"/>
    <w:rsid w:val="73487B47"/>
    <w:rsid w:val="7375B052"/>
    <w:rsid w:val="73B458C5"/>
    <w:rsid w:val="7406B47E"/>
    <w:rsid w:val="7420084D"/>
    <w:rsid w:val="742C198F"/>
    <w:rsid w:val="743A232C"/>
    <w:rsid w:val="745642C8"/>
    <w:rsid w:val="747023F3"/>
    <w:rsid w:val="747E7D0F"/>
    <w:rsid w:val="74C47790"/>
    <w:rsid w:val="74DA53CE"/>
    <w:rsid w:val="74F85DDB"/>
    <w:rsid w:val="74FC1D9E"/>
    <w:rsid w:val="750279DC"/>
    <w:rsid w:val="750F0984"/>
    <w:rsid w:val="7527BDD1"/>
    <w:rsid w:val="7558A347"/>
    <w:rsid w:val="7565DEDB"/>
    <w:rsid w:val="75666A48"/>
    <w:rsid w:val="7569C6DD"/>
    <w:rsid w:val="756FDAD1"/>
    <w:rsid w:val="7586A0E1"/>
    <w:rsid w:val="75920111"/>
    <w:rsid w:val="75A45E5F"/>
    <w:rsid w:val="75A7A0C6"/>
    <w:rsid w:val="75C59976"/>
    <w:rsid w:val="75D628DB"/>
    <w:rsid w:val="761E7FF6"/>
    <w:rsid w:val="7648FF11"/>
    <w:rsid w:val="76664057"/>
    <w:rsid w:val="767C9BE4"/>
    <w:rsid w:val="767CD555"/>
    <w:rsid w:val="7695EE2F"/>
    <w:rsid w:val="76A418AE"/>
    <w:rsid w:val="76A56DE8"/>
    <w:rsid w:val="76C6C7DE"/>
    <w:rsid w:val="76CDB6B7"/>
    <w:rsid w:val="76D81C73"/>
    <w:rsid w:val="76D9A0D3"/>
    <w:rsid w:val="76E4F8B2"/>
    <w:rsid w:val="77078941"/>
    <w:rsid w:val="770F4B28"/>
    <w:rsid w:val="77145D46"/>
    <w:rsid w:val="77156F18"/>
    <w:rsid w:val="7766078D"/>
    <w:rsid w:val="7782F028"/>
    <w:rsid w:val="77901414"/>
    <w:rsid w:val="779F783B"/>
    <w:rsid w:val="77AA7922"/>
    <w:rsid w:val="77AB8C6C"/>
    <w:rsid w:val="77DB047D"/>
    <w:rsid w:val="78316EE2"/>
    <w:rsid w:val="784D8A3E"/>
    <w:rsid w:val="78585C21"/>
    <w:rsid w:val="786CA78E"/>
    <w:rsid w:val="7873BF0C"/>
    <w:rsid w:val="787C63F2"/>
    <w:rsid w:val="788F97E9"/>
    <w:rsid w:val="7893442E"/>
    <w:rsid w:val="78F8C615"/>
    <w:rsid w:val="791077A4"/>
    <w:rsid w:val="7919FD9E"/>
    <w:rsid w:val="7975E28A"/>
    <w:rsid w:val="79B5D9BA"/>
    <w:rsid w:val="79E97013"/>
    <w:rsid w:val="7A3A05F5"/>
    <w:rsid w:val="7A5D4976"/>
    <w:rsid w:val="7A907989"/>
    <w:rsid w:val="7A93981B"/>
    <w:rsid w:val="7AF98BA7"/>
    <w:rsid w:val="7AFF18CF"/>
    <w:rsid w:val="7B32B091"/>
    <w:rsid w:val="7B3F6B9D"/>
    <w:rsid w:val="7B48EEAC"/>
    <w:rsid w:val="7B4F317F"/>
    <w:rsid w:val="7B587EE4"/>
    <w:rsid w:val="7B5AB10B"/>
    <w:rsid w:val="7B66B61A"/>
    <w:rsid w:val="7B67696E"/>
    <w:rsid w:val="7B8AFD06"/>
    <w:rsid w:val="7B8E8615"/>
    <w:rsid w:val="7B8ED04A"/>
    <w:rsid w:val="7BC7E268"/>
    <w:rsid w:val="7BCAB0D1"/>
    <w:rsid w:val="7BE5DDBD"/>
    <w:rsid w:val="7BF6B661"/>
    <w:rsid w:val="7C12D6B2"/>
    <w:rsid w:val="7C1479F9"/>
    <w:rsid w:val="7C26E499"/>
    <w:rsid w:val="7C652CB0"/>
    <w:rsid w:val="7C6A35D1"/>
    <w:rsid w:val="7C6CFAAB"/>
    <w:rsid w:val="7C7511ED"/>
    <w:rsid w:val="7C8BE9B9"/>
    <w:rsid w:val="7C974A55"/>
    <w:rsid w:val="7CAF6E12"/>
    <w:rsid w:val="7CFFA3A9"/>
    <w:rsid w:val="7D00748A"/>
    <w:rsid w:val="7D69A5C9"/>
    <w:rsid w:val="7D6C3B55"/>
    <w:rsid w:val="7D7B1064"/>
    <w:rsid w:val="7D7CCE4A"/>
    <w:rsid w:val="7D82E876"/>
    <w:rsid w:val="7D9306BC"/>
    <w:rsid w:val="7D97A704"/>
    <w:rsid w:val="7DAA065A"/>
    <w:rsid w:val="7DC4F1F4"/>
    <w:rsid w:val="7DD1F5D1"/>
    <w:rsid w:val="7DDB9F81"/>
    <w:rsid w:val="7E5BA99B"/>
    <w:rsid w:val="7E6C1B95"/>
    <w:rsid w:val="7E70B2CF"/>
    <w:rsid w:val="7E7DF963"/>
    <w:rsid w:val="7E918449"/>
    <w:rsid w:val="7E9BE283"/>
    <w:rsid w:val="7EC03F86"/>
    <w:rsid w:val="7EC7BFE0"/>
    <w:rsid w:val="7ED55E64"/>
    <w:rsid w:val="7EDD7DDE"/>
    <w:rsid w:val="7EE82B15"/>
    <w:rsid w:val="7F0AB2A2"/>
    <w:rsid w:val="7F2C61AF"/>
    <w:rsid w:val="7F36D0A7"/>
    <w:rsid w:val="7F3EC225"/>
    <w:rsid w:val="7F748B91"/>
    <w:rsid w:val="7F8B201D"/>
    <w:rsid w:val="7FD41C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D6C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2"/>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5"/>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AE6922"/>
    <w:pPr>
      <w:ind w:left="720"/>
      <w:contextualSpacing/>
    </w:pPr>
  </w:style>
  <w:style w:type="character" w:styleId="Voetnootmarkering">
    <w:name w:val="footnote reference"/>
    <w:aliases w:val="Voetnootmarkering CE Delft,Footnote reference Rebel,number,SUPERS,Footnote reference number,Footnote symbol,note TESI,-E Fußnotenzeichen,Footnote number,Footnote Reference Superscript,Footnote reference superscritp,BVI fnr,stylish,Ref"/>
    <w:basedOn w:val="Standaardalinea-lettertype"/>
    <w:uiPriority w:val="99"/>
    <w:unhideWhenUsed/>
    <w:qFormat/>
    <w:rsid w:val="007F6CF5"/>
    <w:rPr>
      <w:vertAlign w:val="superscript"/>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Verdana" w:hAnsi="Verdana"/>
      <w:lang w:val="nl-NL" w:eastAsia="nl-NL"/>
    </w:rPr>
  </w:style>
  <w:style w:type="character" w:styleId="Verwijzingopmerking">
    <w:name w:val="annotation reference"/>
    <w:basedOn w:val="Standaardalinea-lettertype"/>
    <w:semiHidden/>
    <w:unhideWhenUsed/>
    <w:rPr>
      <w:sz w:val="16"/>
      <w:szCs w:val="16"/>
    </w:rPr>
  </w:style>
  <w:style w:type="paragraph" w:customStyle="1" w:styleId="CommentText1">
    <w:name w:val="Comment Text1"/>
    <w:basedOn w:val="Standaard"/>
    <w:uiPriority w:val="99"/>
    <w:semiHidden/>
    <w:unhideWhenUsed/>
    <w:rsid w:val="00346E30"/>
    <w:pPr>
      <w:spacing w:line="240" w:lineRule="auto"/>
    </w:pPr>
    <w:rPr>
      <w:sz w:val="20"/>
      <w:szCs w:val="20"/>
    </w:rPr>
  </w:style>
  <w:style w:type="character" w:customStyle="1" w:styleId="CommentReference1">
    <w:name w:val="Comment Reference1"/>
    <w:basedOn w:val="Standaardalinea-lettertype"/>
    <w:semiHidden/>
    <w:unhideWhenUsed/>
    <w:rsid w:val="00346E30"/>
    <w:rPr>
      <w:sz w:val="16"/>
      <w:szCs w:val="16"/>
    </w:rPr>
  </w:style>
  <w:style w:type="character" w:styleId="Onopgelostemelding">
    <w:name w:val="Unresolved Mention"/>
    <w:basedOn w:val="Standaardalinea-lettertype"/>
    <w:uiPriority w:val="99"/>
    <w:semiHidden/>
    <w:unhideWhenUsed/>
    <w:rsid w:val="00B72AB9"/>
    <w:rPr>
      <w:color w:val="605E5C"/>
      <w:shd w:val="clear" w:color="auto" w:fill="E1DFDD"/>
    </w:rPr>
  </w:style>
  <w:style w:type="character" w:styleId="Vermelding">
    <w:name w:val="Mention"/>
    <w:basedOn w:val="Standaardalinea-lettertype"/>
    <w:uiPriority w:val="99"/>
    <w:unhideWhenUsed/>
    <w:rsid w:val="00797918"/>
    <w:rPr>
      <w:color w:val="2B579A"/>
      <w:shd w:val="clear" w:color="auto" w:fill="E1DFDD"/>
    </w:rPr>
  </w:style>
  <w:style w:type="paragraph" w:styleId="Revisie">
    <w:name w:val="Revision"/>
    <w:hidden/>
    <w:uiPriority w:val="99"/>
    <w:semiHidden/>
    <w:rsid w:val="001603C0"/>
    <w:rPr>
      <w:rFonts w:ascii="Verdana" w:hAnsi="Verdana"/>
      <w:sz w:val="18"/>
      <w:szCs w:val="24"/>
      <w:lang w:val="nl-NL" w:eastAsia="nl-NL"/>
    </w:rPr>
  </w:style>
  <w:style w:type="paragraph" w:customStyle="1" w:styleId="CommentText2">
    <w:name w:val="Comment Text2"/>
    <w:basedOn w:val="Standaard"/>
    <w:uiPriority w:val="99"/>
    <w:unhideWhenUsed/>
    <w:rsid w:val="003F2385"/>
    <w:pPr>
      <w:spacing w:line="240" w:lineRule="auto"/>
    </w:pPr>
    <w:rPr>
      <w:sz w:val="20"/>
      <w:szCs w:val="20"/>
    </w:rPr>
  </w:style>
  <w:style w:type="character" w:customStyle="1" w:styleId="CommentReference2">
    <w:name w:val="Comment Reference2"/>
    <w:basedOn w:val="Standaardalinea-lettertype"/>
    <w:semiHidden/>
    <w:unhideWhenUsed/>
    <w:rsid w:val="003F2385"/>
    <w:rPr>
      <w:sz w:val="16"/>
      <w:szCs w:val="16"/>
    </w:rPr>
  </w:style>
  <w:style w:type="paragraph" w:customStyle="1" w:styleId="CommentSubject1">
    <w:name w:val="Comment Subject1"/>
    <w:basedOn w:val="CommentText2"/>
    <w:next w:val="CommentText2"/>
    <w:semiHidden/>
    <w:unhideWhenUsed/>
    <w:rsid w:val="003F2385"/>
    <w:rPr>
      <w:b/>
      <w:bCs/>
    </w:rPr>
  </w:style>
  <w:style w:type="paragraph" w:styleId="Onderwerpvanopmerking">
    <w:name w:val="annotation subject"/>
    <w:basedOn w:val="Tekstopmerking"/>
    <w:next w:val="Tekstopmerking"/>
    <w:link w:val="OnderwerpvanopmerkingChar"/>
    <w:semiHidden/>
    <w:unhideWhenUsed/>
    <w:rsid w:val="00633EC4"/>
    <w:rPr>
      <w:b/>
      <w:bCs/>
    </w:rPr>
  </w:style>
  <w:style w:type="character" w:customStyle="1" w:styleId="OnderwerpvanopmerkingChar">
    <w:name w:val="Onderwerp van opmerking Char"/>
    <w:basedOn w:val="TekstopmerkingChar"/>
    <w:link w:val="Onderwerpvanopmerking"/>
    <w:semiHidden/>
    <w:rsid w:val="00633EC4"/>
    <w:rPr>
      <w:rFonts w:ascii="Verdana" w:hAnsi="Verdana"/>
      <w:b/>
      <w:bCs/>
      <w:lang w:val="nl-NL" w:eastAsia="nl-NL"/>
    </w:rPr>
  </w:style>
  <w:style w:type="character" w:customStyle="1" w:styleId="CommentReference3">
    <w:name w:val="Comment Reference3"/>
    <w:basedOn w:val="Standaardalinea-lettertype"/>
    <w:semiHidden/>
    <w:unhideWhenUsed/>
    <w:rsid w:val="00356A13"/>
    <w:rPr>
      <w:sz w:val="16"/>
      <w:szCs w:val="16"/>
    </w:rPr>
  </w:style>
  <w:style w:type="paragraph" w:customStyle="1" w:styleId="CommentSubject2">
    <w:name w:val="Comment Subject2"/>
    <w:basedOn w:val="CommentText2"/>
    <w:next w:val="CommentText2"/>
    <w:semiHidden/>
    <w:unhideWhenUsed/>
    <w:rsid w:val="00356A13"/>
    <w:rPr>
      <w:b/>
      <w:bCs/>
    </w:rPr>
  </w:style>
  <w:style w:type="paragraph" w:styleId="Eindnoottekst">
    <w:name w:val="endnote text"/>
    <w:basedOn w:val="Standaard"/>
    <w:link w:val="EindnoottekstChar"/>
    <w:semiHidden/>
    <w:unhideWhenUsed/>
    <w:rsid w:val="004455CC"/>
    <w:pPr>
      <w:spacing w:line="240" w:lineRule="auto"/>
    </w:pPr>
    <w:rPr>
      <w:sz w:val="20"/>
      <w:szCs w:val="20"/>
    </w:rPr>
  </w:style>
  <w:style w:type="character" w:customStyle="1" w:styleId="EindnoottekstChar">
    <w:name w:val="Eindnoottekst Char"/>
    <w:basedOn w:val="Standaardalinea-lettertype"/>
    <w:link w:val="Eindnoottekst"/>
    <w:semiHidden/>
    <w:rsid w:val="004455CC"/>
    <w:rPr>
      <w:rFonts w:ascii="Verdana" w:hAnsi="Verdana"/>
      <w:lang w:val="nl-NL" w:eastAsia="nl-NL"/>
    </w:rPr>
  </w:style>
  <w:style w:type="character" w:styleId="Eindnootmarkering">
    <w:name w:val="endnote reference"/>
    <w:basedOn w:val="Standaardalinea-lettertype"/>
    <w:semiHidden/>
    <w:unhideWhenUsed/>
    <w:rsid w:val="004455CC"/>
    <w:rPr>
      <w:vertAlign w:val="superscript"/>
    </w:rPr>
  </w:style>
  <w:style w:type="character" w:customStyle="1" w:styleId="normaltextrun">
    <w:name w:val="normaltextrun"/>
    <w:basedOn w:val="Standaardalinea-lettertype"/>
    <w:uiPriority w:val="1"/>
    <w:rsid w:val="00D71D8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8" Type="http://schemas.openxmlformats.org/officeDocument/2006/relationships/hyperlink" Target="https://www.nam.nl/nieuws/2026/nam-biedt-gasopslag-norg-grijpskerk-aan.html" TargetMode="External"/><Relationship Id="rId3" Type="http://schemas.openxmlformats.org/officeDocument/2006/relationships/hyperlink" Target="http://www.eemsenergyterminal.com/nl/laatste-nieuws/eemsenergyterminal-neemt-conditionele-investeringsbeslissing-voor-verlenging" TargetMode="External"/><Relationship Id="rId7" Type="http://schemas.openxmlformats.org/officeDocument/2006/relationships/hyperlink" Target="https://www.pbl.nl/publicaties/klimaat-en-energieverkenning-2026" TargetMode="External"/><Relationship Id="rId2" Type="http://schemas.openxmlformats.org/officeDocument/2006/relationships/hyperlink" Target="http://www.eemsenergyterminal.com/latest-news/eemsenergyterminal-partners-with-exmar-for-terminal-extension" TargetMode="External"/><Relationship Id="rId1" Type="http://schemas.openxmlformats.org/officeDocument/2006/relationships/hyperlink" Target="http://www.gasunietransportservices.nl/nieuws/start-marktconsultatie-overzicht-leveringszekerheid-2026" TargetMode="External"/><Relationship Id="rId6" Type="http://schemas.openxmlformats.org/officeDocument/2006/relationships/hyperlink" Target="https://www.rijksoverheid.nl/documenten/2025/04/23/sectorakkoord-gaswinning-in-de-energietransitie" TargetMode="External"/><Relationship Id="rId5" Type="http://schemas.openxmlformats.org/officeDocument/2006/relationships/hyperlink" Target="https://www.nlog.nl/media/3767" TargetMode="External"/><Relationship Id="rId4" Type="http://schemas.openxmlformats.org/officeDocument/2006/relationships/hyperlink" Target="http://www.eemsenergyterminal.com/nl/laatste-nieuws/capaciteit-geboekt-voor-verlenging-eemsenergyterminal"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4530</ap:Words>
  <ap:Characters>24917</ap:Characters>
  <ap:DocSecurity>0</ap:DocSecurity>
  <ap:Lines>207</ap:Lines>
  <ap:Paragraphs>58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29389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2026-10-16T13:06:00.0000000Z</dcterms:created>
  <dcterms:modified xsi:type="dcterms:W3CDTF">2026-10-16T13:06:00.0000000Z</dcterms:modified>
  <dc:description>------------------------</dc:description>
  <version/>
  <category/>
</coreProperties>
</file>