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A94E7E" w:rsidR="00217F01" w:rsidP="00D271BB" w:rsidRDefault="00217F01" w14:paraId="4854E00B" w14:textId="40BBEE81">
      <w:pPr>
        <w:spacing w:line="276" w:lineRule="auto"/>
      </w:pPr>
      <w:bookmarkStart w:name="_Hlk239063080" w:id="0"/>
      <w:bookmarkStart w:name="_GoBack" w:id="1"/>
      <w:bookmarkEnd w:id="1"/>
      <w:r w:rsidRPr="00A94E7E">
        <w:t>Geachte voorzitter,</w:t>
      </w:r>
    </w:p>
    <w:p w:rsidRPr="00A94E7E" w:rsidR="00217F01" w:rsidP="00D271BB" w:rsidRDefault="00217F01" w14:paraId="7B23F124" w14:textId="77777777">
      <w:pPr>
        <w:spacing w:line="276" w:lineRule="auto"/>
      </w:pPr>
    </w:p>
    <w:p w:rsidRPr="00A94E7E" w:rsidR="00217F01" w:rsidP="00D271BB" w:rsidRDefault="00FF0BA4" w14:paraId="2CE6E88B" w14:textId="6B1BE166">
      <w:pPr>
        <w:spacing w:line="276" w:lineRule="auto"/>
      </w:pPr>
      <w:r>
        <w:t>H</w:t>
      </w:r>
      <w:r w:rsidRPr="00A94E7E" w:rsidR="00217F01">
        <w:t xml:space="preserve">ierbij </w:t>
      </w:r>
      <w:r>
        <w:t xml:space="preserve">ontvangt u </w:t>
      </w:r>
      <w:r w:rsidRPr="00A94E7E" w:rsidR="00217F01">
        <w:t>de Staat van de Infrastructuur</w:t>
      </w:r>
      <w:r w:rsidR="008B5499">
        <w:t>-rapportages</w:t>
      </w:r>
      <w:r w:rsidRPr="00A94E7E" w:rsidR="00217F01">
        <w:t xml:space="preserve"> over het jaar 202</w:t>
      </w:r>
      <w:r w:rsidRPr="00A94E7E" w:rsidR="00F45446">
        <w:t>5</w:t>
      </w:r>
      <w:r w:rsidRPr="00A94E7E" w:rsidR="00217F01">
        <w:t xml:space="preserve"> van Rijkswaterstaat en ProRail</w:t>
      </w:r>
      <w:r w:rsidRPr="00A94E7E" w:rsidR="003C6A3E">
        <w:t xml:space="preserve"> (peildatum 1 januari 202</w:t>
      </w:r>
      <w:r w:rsidRPr="00A94E7E" w:rsidR="00F45446">
        <w:t>6</w:t>
      </w:r>
      <w:r w:rsidRPr="00A94E7E" w:rsidR="003C6A3E">
        <w:t>)</w:t>
      </w:r>
      <w:r w:rsidRPr="00A94E7E" w:rsidR="00217F01">
        <w:t>.</w:t>
      </w:r>
      <w:r w:rsidRPr="00A94E7E" w:rsidR="00483907">
        <w:rPr>
          <w:rStyle w:val="FootnoteReference"/>
        </w:rPr>
        <w:footnoteReference w:id="2"/>
      </w:r>
    </w:p>
    <w:p w:rsidR="00B775D7" w:rsidP="00D271BB" w:rsidRDefault="00B775D7" w14:paraId="3BF6B26D" w14:textId="77777777">
      <w:pPr>
        <w:spacing w:line="276" w:lineRule="auto"/>
        <w:rPr>
          <w:i/>
          <w:iCs/>
        </w:rPr>
      </w:pPr>
    </w:p>
    <w:p w:rsidR="00632060" w:rsidP="00D271BB" w:rsidRDefault="00B120C1" w14:paraId="7BC8D713" w14:textId="376866C3">
      <w:pPr>
        <w:spacing w:line="276" w:lineRule="auto"/>
      </w:pPr>
      <w:r w:rsidRPr="00D271BB">
        <w:t>D</w:t>
      </w:r>
      <w:r w:rsidRPr="00D271BB" w:rsidR="00B775D7">
        <w:t>e</w:t>
      </w:r>
      <w:r w:rsidRPr="00D271BB" w:rsidR="00EE2367">
        <w:t xml:space="preserve"> infrastructu</w:t>
      </w:r>
      <w:r w:rsidRPr="00D271BB" w:rsidR="002E0C53">
        <w:t xml:space="preserve">rele netwerken zijn </w:t>
      </w:r>
      <w:r w:rsidRPr="00D271BB">
        <w:t>het afgelopen jaar</w:t>
      </w:r>
      <w:r w:rsidRPr="00D271BB" w:rsidR="00B775D7">
        <w:t xml:space="preserve"> verder onder druk </w:t>
      </w:r>
      <w:r w:rsidRPr="00D271BB" w:rsidR="00EE2367">
        <w:t>kom</w:t>
      </w:r>
      <w:r w:rsidRPr="00D271BB" w:rsidR="00B775D7">
        <w:t>en te staan</w:t>
      </w:r>
      <w:r w:rsidRPr="00D271BB" w:rsidR="00EE2367">
        <w:t>.</w:t>
      </w:r>
      <w:r w:rsidRPr="00D271BB" w:rsidR="00B775D7">
        <w:t xml:space="preserve"> Bij</w:t>
      </w:r>
      <w:r w:rsidRPr="00A94E7E" w:rsidR="00B775D7">
        <w:t xml:space="preserve"> Rijkswaterstaat </w:t>
      </w:r>
      <w:r w:rsidRPr="00A94E7E" w:rsidR="00151666">
        <w:t>is</w:t>
      </w:r>
      <w:r w:rsidRPr="00A94E7E" w:rsidR="00B775D7">
        <w:t xml:space="preserve"> er sprake van neerwaartse trends in </w:t>
      </w:r>
      <w:r w:rsidRPr="00A94E7E" w:rsidR="00BD31C6">
        <w:t xml:space="preserve">de </w:t>
      </w:r>
      <w:r w:rsidRPr="00A94E7E" w:rsidR="00B775D7">
        <w:t>prestaties</w:t>
      </w:r>
      <w:r w:rsidRPr="00A94E7E" w:rsidR="00151666">
        <w:t xml:space="preserve"> met negatieve gevolgen voor</w:t>
      </w:r>
      <w:r w:rsidR="000A7D04">
        <w:t xml:space="preserve"> de</w:t>
      </w:r>
      <w:r w:rsidRPr="00A94E7E" w:rsidR="00151666">
        <w:t xml:space="preserve"> bereikbaarheid</w:t>
      </w:r>
      <w:r w:rsidR="008B5499">
        <w:t>.</w:t>
      </w:r>
      <w:r w:rsidRPr="00A94E7E" w:rsidR="00632060">
        <w:t xml:space="preserve"> </w:t>
      </w:r>
      <w:r w:rsidR="008B5499">
        <w:t>Daarnaast</w:t>
      </w:r>
      <w:r w:rsidRPr="00A94E7E">
        <w:t xml:space="preserve"> moeten </w:t>
      </w:r>
      <w:r w:rsidRPr="00A94E7E" w:rsidR="00BD31C6">
        <w:t xml:space="preserve">er </w:t>
      </w:r>
      <w:r w:rsidRPr="00A94E7E">
        <w:t xml:space="preserve">steeds vaker beheersmaatregelen worden ingezet om </w:t>
      </w:r>
      <w:r w:rsidR="000A7D04">
        <w:t xml:space="preserve">de </w:t>
      </w:r>
      <w:r w:rsidRPr="00A94E7E" w:rsidR="0087004C">
        <w:t>veiligheids</w:t>
      </w:r>
      <w:r w:rsidRPr="00A94E7E" w:rsidR="00632060">
        <w:t>risico’s te beheersen</w:t>
      </w:r>
      <w:r w:rsidR="002B1142">
        <w:t>.</w:t>
      </w:r>
      <w:r w:rsidR="00FF0BA4">
        <w:t xml:space="preserve"> </w:t>
      </w:r>
      <w:r w:rsidRPr="00A94E7E" w:rsidR="00096A20">
        <w:t xml:space="preserve">ProRail moet </w:t>
      </w:r>
      <w:r w:rsidR="008C3DF2">
        <w:t>door nieuwe ontwikkelingen</w:t>
      </w:r>
      <w:r w:rsidRPr="00A94E7E" w:rsidR="008C3DF2">
        <w:t xml:space="preserve"> </w:t>
      </w:r>
      <w:r w:rsidRPr="00A94E7E" w:rsidR="00151666">
        <w:t xml:space="preserve">een </w:t>
      </w:r>
      <w:r w:rsidRPr="00A94E7E" w:rsidR="00096A20">
        <w:t xml:space="preserve">steeds grotere inspanning leveren om de </w:t>
      </w:r>
      <w:r w:rsidRPr="00A94E7E" w:rsidR="00151666">
        <w:t xml:space="preserve">huidige </w:t>
      </w:r>
      <w:r w:rsidRPr="00A94E7E" w:rsidR="00096A20">
        <w:t>prestaties stabiel te houden</w:t>
      </w:r>
      <w:r w:rsidR="00791CC7">
        <w:t>.</w:t>
      </w:r>
      <w:r w:rsidR="00177467">
        <w:t xml:space="preserve"> </w:t>
      </w:r>
      <w:r w:rsidR="00DD13AF">
        <w:t>Beide organisaties</w:t>
      </w:r>
      <w:r w:rsidRPr="00177467" w:rsidR="00177467">
        <w:t xml:space="preserve"> kunnen in de huidige situatie </w:t>
      </w:r>
      <w:r w:rsidR="00177467">
        <w:t>on</w:t>
      </w:r>
      <w:r w:rsidRPr="00177467" w:rsidR="00177467">
        <w:t>voldoende anticiperen op de impact van</w:t>
      </w:r>
      <w:r w:rsidR="00177467">
        <w:t xml:space="preserve"> ontwikkelingen </w:t>
      </w:r>
      <w:r w:rsidR="00CC1667">
        <w:t>zo</w:t>
      </w:r>
      <w:r w:rsidR="00177467">
        <w:t>als</w:t>
      </w:r>
      <w:r w:rsidRPr="00177467" w:rsidR="00177467">
        <w:t xml:space="preserve"> </w:t>
      </w:r>
      <w:r w:rsidR="00CC1667">
        <w:t xml:space="preserve">intensiever gebruik, </w:t>
      </w:r>
      <w:r w:rsidRPr="00177467" w:rsidR="00177467">
        <w:t>klimaatverandering</w:t>
      </w:r>
      <w:r w:rsidR="00232B53">
        <w:t>, weerbaarheid</w:t>
      </w:r>
      <w:r w:rsidRPr="00177467" w:rsidR="00177467">
        <w:t xml:space="preserve"> en nieuwe wetgeving.</w:t>
      </w:r>
      <w:r w:rsidR="0004613C">
        <w:t xml:space="preserve"> </w:t>
      </w:r>
      <w:r w:rsidR="000639AD">
        <w:t>Desondanks is h</w:t>
      </w:r>
      <w:r w:rsidRPr="00A94E7E" w:rsidR="000639AD">
        <w:t>et</w:t>
      </w:r>
      <w:r w:rsidR="000639AD">
        <w:t xml:space="preserve"> </w:t>
      </w:r>
      <w:r w:rsidRPr="00A94E7E" w:rsidR="000639AD">
        <w:t>Rijkswaterstaat en ProRail</w:t>
      </w:r>
      <w:r w:rsidR="000639AD">
        <w:t xml:space="preserve"> </w:t>
      </w:r>
      <w:r w:rsidRPr="00A94E7E" w:rsidR="000639AD">
        <w:t>het afgelopen jaar</w:t>
      </w:r>
      <w:r w:rsidR="000639AD">
        <w:t xml:space="preserve"> </w:t>
      </w:r>
      <w:r w:rsidRPr="00A94E7E" w:rsidR="000639AD">
        <w:t>gelukt om de veiligheid op het hoofdwegennet, hoofdvaarwegennet en spoorwegennet op orde te houden door meer onderhoud en vernieuwing uit te voeren én beheersmaatregelen (zoals gebruiksbeperkingen, stremmingen of hulpconstructies) in te zetten.</w:t>
      </w:r>
      <w:r w:rsidRPr="00A94E7E" w:rsidR="006A3E2C">
        <w:t xml:space="preserve"> </w:t>
      </w:r>
    </w:p>
    <w:p w:rsidR="00237484" w:rsidP="00D271BB" w:rsidRDefault="00237484" w14:paraId="6399C0E2" w14:textId="77777777">
      <w:pPr>
        <w:spacing w:line="276" w:lineRule="auto"/>
      </w:pPr>
    </w:p>
    <w:p w:rsidRPr="00A94E7E" w:rsidR="00237484" w:rsidP="00D271BB" w:rsidRDefault="00237484" w14:paraId="6B6377B6" w14:textId="4877A505">
      <w:pPr>
        <w:spacing w:line="276" w:lineRule="auto"/>
      </w:pPr>
      <w:r w:rsidRPr="00D271BB">
        <w:t xml:space="preserve">De Staat van de Infrastructuur-rapportages </w:t>
      </w:r>
      <w:r>
        <w:t xml:space="preserve">onderstrepen de noodzaak om meer prioriteit te leggen bij instandhouding. Het kabinet doet dit door middel van een prioritering binnen het Mobiliteitsfonds en Deltafonds. Een grootschalige verbouwing </w:t>
      </w:r>
      <w:r w:rsidR="00CB3089">
        <w:t>die nodig</w:t>
      </w:r>
      <w:r w:rsidRPr="00D271BB">
        <w:t xml:space="preserve"> is om de achteruitgang van onze infrastructuur te stoppen</w:t>
      </w:r>
      <w:r w:rsidR="00131789">
        <w:t xml:space="preserve"> en</w:t>
      </w:r>
      <w:r w:rsidRPr="00D271BB">
        <w:t xml:space="preserve"> de basis</w:t>
      </w:r>
      <w:r w:rsidR="00AC56EC">
        <w:t xml:space="preserve"> </w:t>
      </w:r>
      <w:r w:rsidRPr="00D271BB">
        <w:t>op orde te brengen.</w:t>
      </w:r>
      <w:r w:rsidR="00CB3089">
        <w:t xml:space="preserve"> Doen we dit niet, dan zal de staat van onze infrastructuur verder achteruitgaan en zullen de rapportages jaar op jaar een verslechtering laten zien. </w:t>
      </w:r>
    </w:p>
    <w:p w:rsidRPr="00A94E7E" w:rsidR="00CB0515" w:rsidP="00D271BB" w:rsidRDefault="00CB0515" w14:paraId="2E242DBD" w14:textId="77777777">
      <w:pPr>
        <w:spacing w:line="276" w:lineRule="auto"/>
      </w:pPr>
    </w:p>
    <w:p w:rsidRPr="00A94E7E" w:rsidR="00D96B08" w:rsidP="00D271BB" w:rsidRDefault="00D96B08" w14:paraId="29EBFA69" w14:textId="4190A78C">
      <w:pPr>
        <w:spacing w:line="276" w:lineRule="auto"/>
        <w:rPr>
          <w:u w:val="single"/>
        </w:rPr>
      </w:pPr>
      <w:r w:rsidRPr="00A94E7E">
        <w:rPr>
          <w:u w:val="single"/>
        </w:rPr>
        <w:t>Staat van de Infrastructuur Rijkswaterstaat 2025</w:t>
      </w:r>
    </w:p>
    <w:p w:rsidRPr="00A94E7E" w:rsidR="008C3DF2" w:rsidP="00D271BB" w:rsidRDefault="000A7D04" w14:paraId="4A81E9D1" w14:textId="6D114225">
      <w:pPr>
        <w:spacing w:line="276" w:lineRule="auto"/>
      </w:pPr>
      <w:r>
        <w:t xml:space="preserve">Hoewel Rijkswaterstaat meer </w:t>
      </w:r>
      <w:r w:rsidRPr="00A94E7E" w:rsidR="000C6A67">
        <w:t>onderhoud en vernieuwing</w:t>
      </w:r>
      <w:r w:rsidRPr="00A94E7E" w:rsidR="007E1E5A">
        <w:t xml:space="preserve"> </w:t>
      </w:r>
      <w:r>
        <w:t xml:space="preserve">heeft uitgevoerd </w:t>
      </w:r>
      <w:r w:rsidRPr="00A94E7E" w:rsidR="002957C3">
        <w:t>is het uitgesteld onderhoud</w:t>
      </w:r>
      <w:r>
        <w:t xml:space="preserve"> </w:t>
      </w:r>
      <w:r w:rsidRPr="00A94E7E" w:rsidR="002957C3">
        <w:t xml:space="preserve">verder opgelopen </w:t>
      </w:r>
      <w:r w:rsidRPr="00A94E7E" w:rsidR="007E1E5A">
        <w:t>(</w:t>
      </w:r>
      <w:r w:rsidRPr="00A94E7E" w:rsidR="002957C3">
        <w:t xml:space="preserve">naar </w:t>
      </w:r>
      <w:r w:rsidR="004C1BDD">
        <w:t>€</w:t>
      </w:r>
      <w:r w:rsidRPr="00A94E7E" w:rsidR="002957C3">
        <w:t>2,525 miljard in 2025</w:t>
      </w:r>
      <w:r w:rsidR="008B5499">
        <w:rPr>
          <w:rStyle w:val="FootnoteReference"/>
        </w:rPr>
        <w:footnoteReference w:id="3"/>
      </w:r>
      <w:r w:rsidRPr="00A94E7E" w:rsidR="002957C3">
        <w:t>)</w:t>
      </w:r>
      <w:r w:rsidRPr="00A94E7E" w:rsidR="00842FDE">
        <w:t xml:space="preserve">. </w:t>
      </w:r>
      <w:r w:rsidRPr="00A94E7E" w:rsidR="0058759B">
        <w:t xml:space="preserve">Een groot aantal </w:t>
      </w:r>
      <w:r w:rsidR="00422FA7">
        <w:t>objecten</w:t>
      </w:r>
      <w:r w:rsidRPr="00A94E7E" w:rsidR="007E1E5A">
        <w:t xml:space="preserve"> </w:t>
      </w:r>
      <w:r w:rsidRPr="00A94E7E" w:rsidR="0058759B">
        <w:t xml:space="preserve">heeft nog minder dan een derde van de resterende verwachte </w:t>
      </w:r>
      <w:r w:rsidRPr="00A94E7E" w:rsidR="0058759B">
        <w:rPr>
          <w:i/>
          <w:iCs/>
        </w:rPr>
        <w:t>levensduur</w:t>
      </w:r>
      <w:r w:rsidRPr="00A94E7E" w:rsidR="0058759B">
        <w:t xml:space="preserve"> over</w:t>
      </w:r>
      <w:r w:rsidR="00CE7E2C">
        <w:t xml:space="preserve">. </w:t>
      </w:r>
      <w:r w:rsidRPr="00CE7E2C" w:rsidR="00CE7E2C">
        <w:t>Het gaat om meer dan een kwart van de bruggen op h</w:t>
      </w:r>
      <w:r w:rsidRPr="00CE7E2C" w:rsidR="004C1BDD">
        <w:t xml:space="preserve">et </w:t>
      </w:r>
      <w:r w:rsidRPr="00CE7E2C" w:rsidR="004C1BDD">
        <w:lastRenderedPageBreak/>
        <w:t>hoofdwegennet</w:t>
      </w:r>
      <w:r w:rsidRPr="00CE7E2C" w:rsidR="00CE7E2C">
        <w:t>, meer dan de helft van de bruggen op het hoofdvaarwegennet en ongeveer de helft van de spuisluizen en driekwart van de stuwen op het hoofdwatersysteem.</w:t>
      </w:r>
      <w:r w:rsidR="00CE7E2C">
        <w:t xml:space="preserve"> </w:t>
      </w:r>
      <w:r w:rsidRPr="00A94E7E" w:rsidR="003F18A9">
        <w:t>D</w:t>
      </w:r>
      <w:r w:rsidRPr="00A94E7E" w:rsidR="007E1E5A">
        <w:t>e</w:t>
      </w:r>
      <w:r w:rsidRPr="00A94E7E" w:rsidR="00842FDE">
        <w:t xml:space="preserve"> veroudering van de infrastructuur </w:t>
      </w:r>
      <w:r>
        <w:t xml:space="preserve">op de netwerken </w:t>
      </w:r>
      <w:r w:rsidRPr="00A94E7E" w:rsidR="00842FDE">
        <w:t>zet</w:t>
      </w:r>
      <w:r>
        <w:t xml:space="preserve"> </w:t>
      </w:r>
      <w:r w:rsidRPr="00A94E7E" w:rsidR="00842FDE">
        <w:t>verder door</w:t>
      </w:r>
      <w:r w:rsidR="0057065A">
        <w:t xml:space="preserve"> en</w:t>
      </w:r>
      <w:r w:rsidRPr="00A94E7E" w:rsidR="003F18A9">
        <w:t xml:space="preserve"> </w:t>
      </w:r>
      <w:r w:rsidRPr="00A94E7E" w:rsidR="009B3E61">
        <w:t xml:space="preserve">de </w:t>
      </w:r>
      <w:r w:rsidRPr="00A94E7E" w:rsidR="00B51367">
        <w:rPr>
          <w:i/>
          <w:iCs/>
        </w:rPr>
        <w:t>betrouwbaarheid</w:t>
      </w:r>
      <w:r w:rsidRPr="00A94E7E" w:rsidR="00B51367">
        <w:t xml:space="preserve"> en </w:t>
      </w:r>
      <w:r w:rsidRPr="00A94E7E" w:rsidR="00B51367">
        <w:rPr>
          <w:i/>
          <w:iCs/>
        </w:rPr>
        <w:t xml:space="preserve">beschikbaarheid </w:t>
      </w:r>
      <w:r w:rsidR="0057065A">
        <w:t>nemen verder af</w:t>
      </w:r>
      <w:r w:rsidRPr="00A94E7E" w:rsidR="00B51367">
        <w:t xml:space="preserve"> </w:t>
      </w:r>
      <w:r w:rsidRPr="00A94E7E" w:rsidR="009B3E61">
        <w:t>als er geen</w:t>
      </w:r>
      <w:r w:rsidRPr="00A94E7E" w:rsidR="00B51367">
        <w:t xml:space="preserve"> </w:t>
      </w:r>
      <w:r w:rsidRPr="00A94E7E" w:rsidR="006963CF">
        <w:t>onderhoud</w:t>
      </w:r>
      <w:r w:rsidR="00422FA7">
        <w:t xml:space="preserve"> of</w:t>
      </w:r>
      <w:r w:rsidR="00965A0A">
        <w:t xml:space="preserve"> vernieuwing word</w:t>
      </w:r>
      <w:r w:rsidR="00A5595A">
        <w:t>t</w:t>
      </w:r>
      <w:r w:rsidR="00965A0A">
        <w:t xml:space="preserve"> uitgevoerd of beheersmaatregelen worden ingezet</w:t>
      </w:r>
      <w:r w:rsidRPr="00A94E7E" w:rsidR="00B51367">
        <w:t>.</w:t>
      </w:r>
      <w:r w:rsidRPr="00A94E7E" w:rsidR="00095002">
        <w:t xml:space="preserve"> </w:t>
      </w:r>
      <w:r w:rsidR="00B523FC">
        <w:t>M</w:t>
      </w:r>
      <w:r w:rsidRPr="00A94E7E" w:rsidR="00965A0A">
        <w:t>eer dan de helft van de geteste geautomatiseerde beweegbare objecte</w:t>
      </w:r>
      <w:r>
        <w:t xml:space="preserve">n </w:t>
      </w:r>
      <w:r w:rsidRPr="00A94E7E" w:rsidR="00965A0A">
        <w:t>vold</w:t>
      </w:r>
      <w:r w:rsidR="00B523FC">
        <w:t xml:space="preserve">eed het afgelopen jaar niet </w:t>
      </w:r>
      <w:r w:rsidRPr="00A94E7E" w:rsidR="00965A0A">
        <w:t>aan de eisen</w:t>
      </w:r>
      <w:r w:rsidR="00965A0A">
        <w:t xml:space="preserve">, waarmee </w:t>
      </w:r>
      <w:r w:rsidR="00A5595A">
        <w:t>de kans op</w:t>
      </w:r>
      <w:r w:rsidR="00965A0A">
        <w:t xml:space="preserve"> </w:t>
      </w:r>
      <w:r w:rsidR="008A106F">
        <w:t xml:space="preserve">onverwachte </w:t>
      </w:r>
      <w:r w:rsidR="00965A0A">
        <w:t>storingen</w:t>
      </w:r>
      <w:r w:rsidR="00A5595A">
        <w:t xml:space="preserve"> </w:t>
      </w:r>
      <w:r>
        <w:t>is toegenomen</w:t>
      </w:r>
      <w:r w:rsidRPr="00A94E7E" w:rsidR="00965A0A">
        <w:t>.</w:t>
      </w:r>
      <w:r w:rsidR="00965A0A">
        <w:t xml:space="preserve"> </w:t>
      </w:r>
      <w:r w:rsidRPr="00A94E7E" w:rsidR="00842FDE">
        <w:t>De inzet van behe</w:t>
      </w:r>
      <w:r w:rsidRPr="00A94E7E" w:rsidR="00C61B44">
        <w:t>ersmaatregelen</w:t>
      </w:r>
      <w:r w:rsidRPr="00A94E7E" w:rsidR="00095002">
        <w:t xml:space="preserve"> is</w:t>
      </w:r>
      <w:r w:rsidRPr="00A94E7E" w:rsidR="009B3E61">
        <w:t xml:space="preserve"> het afgelopen jaar</w:t>
      </w:r>
      <w:r w:rsidRPr="00A94E7E" w:rsidR="00095002">
        <w:t xml:space="preserve"> </w:t>
      </w:r>
      <w:r>
        <w:t>opgelopen</w:t>
      </w:r>
      <w:r w:rsidR="0057065A">
        <w:t xml:space="preserve">, in totaal zijn er </w:t>
      </w:r>
      <w:r w:rsidR="004C1BDD">
        <w:t>101</w:t>
      </w:r>
      <w:r w:rsidRPr="00A94E7E" w:rsidR="009B3E61">
        <w:t xml:space="preserve"> </w:t>
      </w:r>
      <w:r w:rsidR="00CD1A74">
        <w:t>locaties</w:t>
      </w:r>
      <w:r w:rsidRPr="00A94E7E" w:rsidR="009B3E61">
        <w:t xml:space="preserve"> met gebruiksbeperkingen voor weg- en scheepvaartverkeer en </w:t>
      </w:r>
      <w:r w:rsidR="00CD1A74">
        <w:t>167</w:t>
      </w:r>
      <w:r w:rsidRPr="00A94E7E" w:rsidR="009B3E61">
        <w:t xml:space="preserve"> </w:t>
      </w:r>
      <w:r w:rsidR="0057065A">
        <w:t>locaties</w:t>
      </w:r>
      <w:r w:rsidRPr="00A94E7E" w:rsidR="009B3E61">
        <w:t xml:space="preserve"> </w:t>
      </w:r>
      <w:r w:rsidRPr="00A94E7E" w:rsidR="001B63EC">
        <w:t xml:space="preserve">waarbij intensiever </w:t>
      </w:r>
      <w:r w:rsidR="00965A0A">
        <w:t>word</w:t>
      </w:r>
      <w:r w:rsidR="0057065A">
        <w:t>t</w:t>
      </w:r>
      <w:r w:rsidR="00965A0A">
        <w:t xml:space="preserve"> gemonitord </w:t>
      </w:r>
      <w:r w:rsidRPr="00A94E7E" w:rsidR="001B63EC">
        <w:t>vanwege technische risico’s, veroudering of uitgesteld onderhoud</w:t>
      </w:r>
      <w:r w:rsidRPr="00A94E7E" w:rsidR="009B3E61">
        <w:t xml:space="preserve"> </w:t>
      </w:r>
      <w:r w:rsidR="00151F02">
        <w:t xml:space="preserve">(verhoogd inspectieregime) </w:t>
      </w:r>
      <w:r w:rsidRPr="00A94E7E" w:rsidR="009B3E61">
        <w:t>(peil</w:t>
      </w:r>
      <w:r w:rsidRPr="00A94E7E" w:rsidR="00095002">
        <w:t>datum juli 2026). D</w:t>
      </w:r>
      <w:r w:rsidRPr="00A94E7E" w:rsidR="005E64C5">
        <w:t>e</w:t>
      </w:r>
      <w:r w:rsidR="00B523FC">
        <w:t xml:space="preserve"> </w:t>
      </w:r>
      <w:r w:rsidR="0057065A">
        <w:t xml:space="preserve">inzet van </w:t>
      </w:r>
      <w:r w:rsidR="00B523FC">
        <w:t>beheers</w:t>
      </w:r>
      <w:r w:rsidR="00965A0A">
        <w:t>m</w:t>
      </w:r>
      <w:r w:rsidRPr="00A94E7E" w:rsidR="005E64C5">
        <w:t>aatregelen</w:t>
      </w:r>
      <w:r w:rsidRPr="00A94E7E" w:rsidR="00095002">
        <w:t xml:space="preserve"> </w:t>
      </w:r>
      <w:r w:rsidR="0057065A">
        <w:t>vereist</w:t>
      </w:r>
      <w:r w:rsidRPr="00A94E7E" w:rsidR="007E1E5A">
        <w:t xml:space="preserve"> </w:t>
      </w:r>
      <w:r w:rsidRPr="00A94E7E" w:rsidR="00FB5C39">
        <w:t xml:space="preserve">steeds meer </w:t>
      </w:r>
      <w:r w:rsidR="00B059A5">
        <w:t xml:space="preserve">inspanning en </w:t>
      </w:r>
      <w:r w:rsidRPr="00A94E7E" w:rsidR="000C6A67">
        <w:t>investering</w:t>
      </w:r>
      <w:r w:rsidRPr="00A94E7E" w:rsidR="00906B3E">
        <w:t>en</w:t>
      </w:r>
      <w:r w:rsidRPr="00A94E7E" w:rsidR="0092736B">
        <w:t xml:space="preserve"> </w:t>
      </w:r>
      <w:r w:rsidR="00B3140A">
        <w:t>é</w:t>
      </w:r>
      <w:r w:rsidRPr="00A94E7E" w:rsidR="0092736B">
        <w:t xml:space="preserve">n </w:t>
      </w:r>
      <w:r w:rsidRPr="00A94E7E" w:rsidR="005E64C5">
        <w:t>zijn</w:t>
      </w:r>
      <w:r w:rsidRPr="00A94E7E" w:rsidR="00B61FD0">
        <w:t xml:space="preserve"> niet langer </w:t>
      </w:r>
      <w:r w:rsidRPr="00A94E7E" w:rsidR="000C6A67">
        <w:t>genoeg</w:t>
      </w:r>
      <w:r w:rsidRPr="00A94E7E" w:rsidR="00B61FD0">
        <w:t xml:space="preserve"> om de </w:t>
      </w:r>
      <w:r w:rsidRPr="00A94E7E" w:rsidR="0092736B">
        <w:t>bereikbaarheid</w:t>
      </w:r>
      <w:r w:rsidRPr="00A94E7E" w:rsidR="005B1534">
        <w:t xml:space="preserve"> overal</w:t>
      </w:r>
      <w:r w:rsidRPr="00A94E7E" w:rsidR="00B61FD0">
        <w:t xml:space="preserve"> op</w:t>
      </w:r>
      <w:r w:rsidR="008A106F">
        <w:t xml:space="preserve"> </w:t>
      </w:r>
      <w:r w:rsidR="00151F02">
        <w:t xml:space="preserve">het afgesproken niveau </w:t>
      </w:r>
      <w:r w:rsidRPr="00A94E7E" w:rsidR="00B61FD0">
        <w:t>te houden</w:t>
      </w:r>
      <w:r w:rsidRPr="00A94E7E" w:rsidR="00FB5C39">
        <w:t>.</w:t>
      </w:r>
      <w:r w:rsidR="00965A0A">
        <w:t xml:space="preserve"> </w:t>
      </w:r>
      <w:r w:rsidR="00B523FC">
        <w:t>Het afgelopen jaar leidde d</w:t>
      </w:r>
      <w:r w:rsidR="008B5499">
        <w:t>i</w:t>
      </w:r>
      <w:r w:rsidR="00B523FC">
        <w:t>t op het hoofdvaarwegennet tot een toename van de</w:t>
      </w:r>
      <w:r w:rsidRPr="00A94E7E" w:rsidR="00965A0A">
        <w:t xml:space="preserve"> niet-beschikbaarheid van sluizen en storingen bij maatgevende sluiskolken</w:t>
      </w:r>
      <w:r w:rsidRPr="00A94E7E" w:rsidR="00965A0A">
        <w:rPr>
          <w:rStyle w:val="FootnoteReference"/>
        </w:rPr>
        <w:footnoteReference w:id="4"/>
      </w:r>
      <w:r w:rsidR="006A0418">
        <w:t xml:space="preserve"> waardoor dit is beoordeeld als ‘matig’</w:t>
      </w:r>
      <w:r w:rsidR="00B523FC">
        <w:t>.</w:t>
      </w:r>
      <w:r w:rsidR="008C3DF2">
        <w:t xml:space="preserve"> Het blijven inzetten van beheersmaatregelen </w:t>
      </w:r>
      <w:r w:rsidR="00322FD7">
        <w:t>is</w:t>
      </w:r>
      <w:r w:rsidR="008C3DF2">
        <w:t xml:space="preserve"> geen structurele oplossing om de bereikbaarheid op orde te houden</w:t>
      </w:r>
      <w:r w:rsidR="0057065A">
        <w:t xml:space="preserve"> en de</w:t>
      </w:r>
      <w:r w:rsidR="00322FD7">
        <w:t xml:space="preserve"> </w:t>
      </w:r>
      <w:r w:rsidRPr="00A94E7E" w:rsidR="000C6A67">
        <w:t>combinatie</w:t>
      </w:r>
      <w:r w:rsidR="00322FD7">
        <w:t xml:space="preserve"> met</w:t>
      </w:r>
      <w:r w:rsidRPr="00A94E7E" w:rsidR="000C6A67">
        <w:t xml:space="preserve"> meer </w:t>
      </w:r>
      <w:r w:rsidRPr="00A94E7E" w:rsidR="005E64C5">
        <w:t>werkzaamheden</w:t>
      </w:r>
      <w:r w:rsidR="00322FD7">
        <w:t xml:space="preserve"> </w:t>
      </w:r>
      <w:r w:rsidR="0057065A">
        <w:t xml:space="preserve">kan </w:t>
      </w:r>
      <w:r w:rsidR="00322FD7">
        <w:t>leiden tot hinder met</w:t>
      </w:r>
      <w:r w:rsidRPr="00A94E7E" w:rsidR="000C6A67">
        <w:t xml:space="preserve"> </w:t>
      </w:r>
      <w:r w:rsidR="00322FD7">
        <w:t>i</w:t>
      </w:r>
      <w:r w:rsidRPr="00A94E7E" w:rsidR="00842FDE">
        <w:t>mpactvolle</w:t>
      </w:r>
      <w:r w:rsidRPr="00A94E7E" w:rsidR="000C6A67">
        <w:t xml:space="preserve"> gevolgen voor</w:t>
      </w:r>
      <w:r w:rsidR="00322FD7">
        <w:t xml:space="preserve"> het </w:t>
      </w:r>
      <w:r w:rsidR="00281EDD">
        <w:t xml:space="preserve">verkeer op de wegen en vaarwegen. </w:t>
      </w:r>
    </w:p>
    <w:p w:rsidRPr="00A94E7E" w:rsidR="009B3E61" w:rsidP="00D271BB" w:rsidRDefault="00812934" w14:paraId="4CDA1293" w14:textId="759F8E31">
      <w:pPr>
        <w:spacing w:line="276" w:lineRule="auto"/>
      </w:pPr>
      <w:r w:rsidRPr="00A94E7E">
        <w:t xml:space="preserve"> </w:t>
      </w:r>
    </w:p>
    <w:p w:rsidR="00D96B08" w:rsidP="00D271BB" w:rsidRDefault="005D0CB6" w14:paraId="712F1E07" w14:textId="57FC4BE5">
      <w:pPr>
        <w:spacing w:line="276" w:lineRule="auto"/>
      </w:pPr>
      <w:bookmarkStart w:name="_Hlk239692344" w:id="2"/>
      <w:r w:rsidRPr="00A94E7E">
        <w:t xml:space="preserve">De inzet van beheersmaatregelen is ook steeds vaker noodzakelijk om de </w:t>
      </w:r>
      <w:r w:rsidRPr="00A94E7E">
        <w:rPr>
          <w:i/>
          <w:iCs/>
        </w:rPr>
        <w:t xml:space="preserve">veiligheid </w:t>
      </w:r>
      <w:r w:rsidRPr="00A94E7E" w:rsidR="001B63EC">
        <w:t>op orde te houde</w:t>
      </w:r>
      <w:r w:rsidRPr="00A94E7E" w:rsidR="00835D90">
        <w:t>n</w:t>
      </w:r>
      <w:r w:rsidR="006815A9">
        <w:t>. H</w:t>
      </w:r>
      <w:r w:rsidR="00FE60AD">
        <w:t xml:space="preserve">et afgelopen jaar heeft dit niet overal </w:t>
      </w:r>
      <w:r w:rsidR="00A37CD0">
        <w:t>geresulteerd in</w:t>
      </w:r>
      <w:r w:rsidR="00FE60AD">
        <w:t xml:space="preserve"> het halen van de prestaties</w:t>
      </w:r>
      <w:r w:rsidR="00D5752E">
        <w:t>: de veiligheid van de stormvloedkeringen en primaire waterkeringen is het afgelopen jaar beoordeeld als ‘matig’.</w:t>
      </w:r>
      <w:r w:rsidR="00F53454">
        <w:t xml:space="preserve"> </w:t>
      </w:r>
      <w:r w:rsidR="00165D3B">
        <w:t xml:space="preserve">Op het peilmoment van 1 oktober 2025 </w:t>
      </w:r>
      <w:r w:rsidR="00D5752E">
        <w:t>voldeed</w:t>
      </w:r>
      <w:r w:rsidR="00165D3B">
        <w:t xml:space="preserve"> </w:t>
      </w:r>
      <w:r w:rsidR="0075440D">
        <w:t>‒</w:t>
      </w:r>
      <w:r w:rsidR="00165D3B">
        <w:t xml:space="preserve"> van de stormvloedkeringen </w:t>
      </w:r>
      <w:r w:rsidR="0075440D">
        <w:t>‒</w:t>
      </w:r>
      <w:r w:rsidR="00D5752E">
        <w:t xml:space="preserve"> d</w:t>
      </w:r>
      <w:r w:rsidRPr="00CD1A74" w:rsidR="00CD1A74">
        <w:t>e Hartelkering</w:t>
      </w:r>
      <w:r w:rsidR="00F53454">
        <w:t xml:space="preserve"> niet aan</w:t>
      </w:r>
      <w:r w:rsidRPr="00CD1A74" w:rsidR="00CD1A74">
        <w:t xml:space="preserve"> de </w:t>
      </w:r>
      <w:r w:rsidR="00165D3B">
        <w:t>faalkans</w:t>
      </w:r>
      <w:r w:rsidRPr="00CD1A74" w:rsidR="00CD1A74">
        <w:t xml:space="preserve"> en</w:t>
      </w:r>
      <w:r w:rsidR="00F53454">
        <w:t xml:space="preserve"> </w:t>
      </w:r>
      <w:r w:rsidR="00D5752E">
        <w:t xml:space="preserve">kon </w:t>
      </w:r>
      <w:r w:rsidR="00A37CD0">
        <w:t xml:space="preserve">bij de Maeslantkering </w:t>
      </w:r>
      <w:r w:rsidR="00F53454">
        <w:t>niet</w:t>
      </w:r>
      <w:r w:rsidR="00165D3B">
        <w:t xml:space="preserve"> aantoonbaar worden gemaakt of </w:t>
      </w:r>
      <w:r w:rsidR="00B059A5">
        <w:t>deze</w:t>
      </w:r>
      <w:r w:rsidR="00F53454">
        <w:t xml:space="preserve"> voldeed.</w:t>
      </w:r>
      <w:r w:rsidR="00500990">
        <w:t xml:space="preserve"> </w:t>
      </w:r>
      <w:r w:rsidR="00A105E3">
        <w:t>Er zijn beheersmaatregelen getroffen en er is onderhoud uitgevoerd. Door de proefsluiting van 12 september jl. is bevestigd dat de</w:t>
      </w:r>
      <w:r w:rsidR="00BE73CF">
        <w:t xml:space="preserve"> </w:t>
      </w:r>
      <w:r w:rsidR="00A105E3">
        <w:t>Maeslantkering function</w:t>
      </w:r>
      <w:r w:rsidR="00BE73CF">
        <w:t>eert</w:t>
      </w:r>
      <w:r w:rsidR="00A105E3">
        <w:t>.</w:t>
      </w:r>
      <w:r w:rsidR="00F53454">
        <w:t xml:space="preserve"> </w:t>
      </w:r>
      <w:r w:rsidR="00D5752E">
        <w:t>Van de overige primaire waterkeringen zou</w:t>
      </w:r>
      <w:r w:rsidR="00B3140A">
        <w:t xml:space="preserve"> -</w:t>
      </w:r>
      <w:r w:rsidR="00D5752E">
        <w:t xml:space="preserve"> o</w:t>
      </w:r>
      <w:r w:rsidR="00F53454">
        <w:t>p basis van het actuele beeld van Rijkswaterstaat</w:t>
      </w:r>
      <w:r w:rsidR="00483907">
        <w:rPr>
          <w:rStyle w:val="FootnoteReference"/>
        </w:rPr>
        <w:footnoteReference w:id="5"/>
      </w:r>
      <w:r w:rsidR="00F53454">
        <w:t xml:space="preserve"> </w:t>
      </w:r>
      <w:r w:rsidR="00B3140A">
        <w:t xml:space="preserve">- </w:t>
      </w:r>
      <w:r w:rsidR="00031259">
        <w:t xml:space="preserve">ongeveer een derde </w:t>
      </w:r>
      <w:r w:rsidRPr="00A94E7E" w:rsidR="00835D90">
        <w:t>niet voldoen aan de eisen</w:t>
      </w:r>
      <w:r w:rsidR="00D5752E">
        <w:t xml:space="preserve"> en zijn de beheersmaatregelen en noodzakelijk onderhoud nog onvoldoende gerealiseerd</w:t>
      </w:r>
      <w:r w:rsidR="00EF7A73">
        <w:t>.</w:t>
      </w:r>
      <w:r w:rsidR="0025677B">
        <w:t xml:space="preserve"> </w:t>
      </w:r>
      <w:r w:rsidR="00DC1FFE">
        <w:t>Dit betekent niet dat d</w:t>
      </w:r>
      <w:r w:rsidR="00A37CD0">
        <w:t>e</w:t>
      </w:r>
      <w:r w:rsidRPr="00A94E7E" w:rsidR="00D96B08">
        <w:t xml:space="preserve"> situatie</w:t>
      </w:r>
      <w:r w:rsidR="00D14C06">
        <w:t xml:space="preserve"> </w:t>
      </w:r>
      <w:r w:rsidRPr="00A94E7E" w:rsidR="00D96B08">
        <w:t>direct onveilig</w:t>
      </w:r>
      <w:r w:rsidR="00DC1FFE">
        <w:t xml:space="preserve"> is</w:t>
      </w:r>
      <w:r w:rsidR="00A37CD0">
        <w:t xml:space="preserve"> en </w:t>
      </w:r>
      <w:r w:rsidR="00DC1FFE">
        <w:t xml:space="preserve">dat </w:t>
      </w:r>
      <w:r w:rsidR="00A37CD0">
        <w:t xml:space="preserve">de objecten </w:t>
      </w:r>
      <w:r w:rsidR="00DC1FFE">
        <w:t xml:space="preserve">niet </w:t>
      </w:r>
      <w:r w:rsidR="00A37CD0">
        <w:t>functioneren</w:t>
      </w:r>
      <w:r w:rsidRPr="00A94E7E" w:rsidR="00D96B08">
        <w:t xml:space="preserve">, maar </w:t>
      </w:r>
      <w:r w:rsidR="00A37CD0">
        <w:t>wel</w:t>
      </w:r>
      <w:r w:rsidR="004262DC">
        <w:t xml:space="preserve"> dat er</w:t>
      </w:r>
      <w:r w:rsidR="00A37CD0">
        <w:t xml:space="preserve"> </w:t>
      </w:r>
      <w:r w:rsidR="006F692B">
        <w:t xml:space="preserve">meer </w:t>
      </w:r>
      <w:r w:rsidR="00D14C06">
        <w:t>maatregelen</w:t>
      </w:r>
      <w:r w:rsidRPr="00A94E7E" w:rsidR="00D96B08">
        <w:t xml:space="preserve"> no</w:t>
      </w:r>
      <w:r w:rsidR="00A37CD0">
        <w:t>dig</w:t>
      </w:r>
      <w:r w:rsidRPr="00A94E7E" w:rsidR="00D96B08">
        <w:t xml:space="preserve"> </w:t>
      </w:r>
      <w:r w:rsidR="004262DC">
        <w:t xml:space="preserve">zijn </w:t>
      </w:r>
      <w:r w:rsidRPr="00A94E7E" w:rsidR="00D96B08">
        <w:t>om de risico’s te beheersen</w:t>
      </w:r>
      <w:r w:rsidR="00DC1FFE">
        <w:t xml:space="preserve"> en de prestaties op orde te brengen</w:t>
      </w:r>
      <w:r w:rsidRPr="00A94E7E" w:rsidR="00D96B08">
        <w:t>.</w:t>
      </w:r>
      <w:r w:rsidR="004262DC">
        <w:rPr>
          <w:rStyle w:val="FootnoteReference"/>
        </w:rPr>
        <w:footnoteReference w:id="6"/>
      </w:r>
      <w:r w:rsidRPr="00A94E7E" w:rsidR="00D96B08">
        <w:t xml:space="preserve"> Dit </w:t>
      </w:r>
      <w:r w:rsidR="00AC46B5">
        <w:t>is uitgewerkt</w:t>
      </w:r>
      <w:r w:rsidRPr="00A94E7E" w:rsidR="00D96B08">
        <w:t xml:space="preserve"> in de prioriteringskeuzes waarbij veiligheid voorop staat.</w:t>
      </w:r>
      <w:r w:rsidR="00D96B08">
        <w:t xml:space="preserve">  </w:t>
      </w:r>
    </w:p>
    <w:bookmarkEnd w:id="2"/>
    <w:p w:rsidR="00D96B08" w:rsidP="00D271BB" w:rsidRDefault="00D96B08" w14:paraId="2791C4F6" w14:textId="77777777">
      <w:pPr>
        <w:spacing w:line="276" w:lineRule="auto"/>
      </w:pPr>
    </w:p>
    <w:p w:rsidR="00D96B08" w:rsidP="00D271BB" w:rsidRDefault="00D96B08" w14:paraId="2AC01AD5" w14:textId="77AF4586">
      <w:pPr>
        <w:spacing w:line="276" w:lineRule="auto"/>
        <w:rPr>
          <w:i/>
          <w:iCs/>
        </w:rPr>
      </w:pPr>
      <w:r>
        <w:rPr>
          <w:i/>
          <w:iCs/>
        </w:rPr>
        <w:t>Inhoud van de rapportage</w:t>
      </w:r>
    </w:p>
    <w:p w:rsidRPr="000A7D04" w:rsidR="00D96B08" w:rsidP="00D271BB" w:rsidRDefault="00281EDD" w14:paraId="26D239D8" w14:textId="205D1938">
      <w:pPr>
        <w:spacing w:line="276" w:lineRule="auto"/>
      </w:pPr>
      <w:r>
        <w:t>Rijkswaterstaat</w:t>
      </w:r>
      <w:r w:rsidRPr="002436F2" w:rsidR="00D96B08">
        <w:t xml:space="preserve"> geeft jaarlijks inzicht in de technische staat </w:t>
      </w:r>
      <w:r w:rsidR="00D96B08">
        <w:t xml:space="preserve">van </w:t>
      </w:r>
      <w:r w:rsidRPr="00B8144C" w:rsidR="00D96B08">
        <w:t>het hoofdwegennet, hoofdvaarwegennet</w:t>
      </w:r>
      <w:r w:rsidR="00D96B08">
        <w:t xml:space="preserve"> </w:t>
      </w:r>
      <w:r w:rsidRPr="00B8144C" w:rsidR="00D96B08">
        <w:t>en</w:t>
      </w:r>
      <w:r w:rsidR="00D96B08">
        <w:t xml:space="preserve"> </w:t>
      </w:r>
      <w:r w:rsidRPr="00B8144C" w:rsidR="00D96B08">
        <w:t>hoofdwatersysteem</w:t>
      </w:r>
      <w:r w:rsidR="00216050">
        <w:t xml:space="preserve">. Dit wordt beoordeeld met de criteria </w:t>
      </w:r>
      <w:r w:rsidR="00D96B08">
        <w:t xml:space="preserve">veiligheid, levensduur, beschikbaarheid, betrouwbaarheid en technische conditie. </w:t>
      </w:r>
      <w:r w:rsidR="00216050">
        <w:t>Daarnaast zijn er</w:t>
      </w:r>
      <w:r w:rsidR="00D96B08">
        <w:t xml:space="preserve"> geactualiseerd</w:t>
      </w:r>
      <w:r w:rsidR="00CC1667">
        <w:t>e</w:t>
      </w:r>
      <w:r w:rsidR="00D96B08">
        <w:t xml:space="preserve"> kaart</w:t>
      </w:r>
      <w:r w:rsidR="00CC1667">
        <w:t xml:space="preserve">en </w:t>
      </w:r>
      <w:r w:rsidR="00D96B08">
        <w:t xml:space="preserve">opgenomen </w:t>
      </w:r>
      <w:r w:rsidR="00CC1667">
        <w:t xml:space="preserve">om inzicht te geven </w:t>
      </w:r>
      <w:r w:rsidR="00D96B08">
        <w:t xml:space="preserve">in </w:t>
      </w:r>
      <w:r w:rsidR="00216050">
        <w:t xml:space="preserve">afgeronde en geplande </w:t>
      </w:r>
      <w:r w:rsidR="00D96B08">
        <w:t xml:space="preserve">werkzaamheden </w:t>
      </w:r>
      <w:r w:rsidR="004262DC">
        <w:t>é</w:t>
      </w:r>
      <w:r w:rsidR="00D96B08">
        <w:t>n beheersmaatregelen zoals gebruiksbeperkingen en verhoogde inspectieregimes. Er is</w:t>
      </w:r>
      <w:r w:rsidR="00216050">
        <w:t xml:space="preserve"> </w:t>
      </w:r>
      <w:r w:rsidR="00D96B08">
        <w:t xml:space="preserve">informatie toegevoegd over </w:t>
      </w:r>
      <w:r w:rsidR="00CC1667">
        <w:t>einde technische levensduur, einde economische levensduur</w:t>
      </w:r>
      <w:r w:rsidR="004262DC">
        <w:t>,</w:t>
      </w:r>
      <w:r w:rsidR="00D96B08">
        <w:t xml:space="preserve"> inspectieresultaten</w:t>
      </w:r>
      <w:r w:rsidR="00CC1667">
        <w:t xml:space="preserve"> kunstwerken</w:t>
      </w:r>
      <w:r w:rsidR="00D96B08">
        <w:t xml:space="preserve"> én constructieve veiligheid van bruggen en viaducten. </w:t>
      </w:r>
      <w:r w:rsidR="000A7D04">
        <w:t xml:space="preserve">Vanaf volgend jaar </w:t>
      </w:r>
      <w:r w:rsidR="00CC1667">
        <w:t>wordt</w:t>
      </w:r>
      <w:r w:rsidR="00F95061">
        <w:t xml:space="preserve"> de voortgang van doelen uit de beleidsbrief</w:t>
      </w:r>
      <w:r w:rsidR="004262DC">
        <w:rPr>
          <w:rStyle w:val="FootnoteReference"/>
        </w:rPr>
        <w:footnoteReference w:id="7"/>
      </w:r>
      <w:r w:rsidR="00CC1D79">
        <w:t xml:space="preserve"> </w:t>
      </w:r>
      <w:r w:rsidR="00F95061">
        <w:t xml:space="preserve">op het gebied van gebruiksbeperkingen, levensduur, FIT-testen en het voldoen aan de eisen voor waterkeren </w:t>
      </w:r>
      <w:r w:rsidR="00CC1667">
        <w:t>opgenomen</w:t>
      </w:r>
      <w:r w:rsidR="00F95061">
        <w:t xml:space="preserve"> in de rapportage.  </w:t>
      </w:r>
    </w:p>
    <w:p w:rsidR="0083237A" w:rsidP="00D271BB" w:rsidRDefault="002957C3" w14:paraId="6090A75A" w14:textId="5B3210EC">
      <w:pPr>
        <w:spacing w:line="276" w:lineRule="auto"/>
      </w:pPr>
      <w:r>
        <w:t xml:space="preserve"> </w:t>
      </w:r>
    </w:p>
    <w:p w:rsidRPr="00D96B08" w:rsidR="0083237A" w:rsidP="00D271BB" w:rsidRDefault="00D96B08" w14:paraId="34E0A987" w14:textId="6C2F6DF6">
      <w:pPr>
        <w:spacing w:line="276" w:lineRule="auto"/>
        <w:rPr>
          <w:u w:val="single"/>
        </w:rPr>
      </w:pPr>
      <w:r>
        <w:rPr>
          <w:u w:val="single"/>
        </w:rPr>
        <w:t>Staat van de Infrastructuur ProRail 2025</w:t>
      </w:r>
    </w:p>
    <w:p w:rsidR="007E29A7" w:rsidP="00D271BB" w:rsidRDefault="007E29A7" w14:paraId="36965D7F" w14:textId="32D9C82C">
      <w:pPr>
        <w:spacing w:line="276" w:lineRule="auto"/>
      </w:pPr>
      <w:r w:rsidRPr="00F32A9D">
        <w:t xml:space="preserve">ProRail concludeert dat de staat van het spoor in 2025 wederom ruim voldoende was. </w:t>
      </w:r>
      <w:r w:rsidR="005F07C3">
        <w:t>Steeds meer objecten gaan richting einde levensduur</w:t>
      </w:r>
      <w:r w:rsidR="00B80A67">
        <w:t>: de verschillende systemen zijn gemiddeld gezien aan het verouderen</w:t>
      </w:r>
      <w:r w:rsidR="00A21E24">
        <w:t>.</w:t>
      </w:r>
      <w:r w:rsidRPr="00F32A9D">
        <w:t xml:space="preserve"> </w:t>
      </w:r>
      <w:r w:rsidR="00A21E24">
        <w:t>D</w:t>
      </w:r>
      <w:r w:rsidRPr="00F32A9D">
        <w:t>it past</w:t>
      </w:r>
      <w:r>
        <w:t xml:space="preserve"> echter</w:t>
      </w:r>
      <w:r w:rsidRPr="00F32A9D">
        <w:t xml:space="preserve"> bij de leeftijd van een deel van de systemen</w:t>
      </w:r>
      <w:r>
        <w:t xml:space="preserve"> (energievoorziening, treinbeveiliging, overwegen en spoor) en een</w:t>
      </w:r>
      <w:r w:rsidRPr="00F32A9D">
        <w:t xml:space="preserve"> onderhoud</w:t>
      </w:r>
      <w:r>
        <w:t>sstrategie</w:t>
      </w:r>
      <w:r w:rsidRPr="00F32A9D">
        <w:t xml:space="preserve"> waarbij </w:t>
      </w:r>
      <w:r>
        <w:t>systemen</w:t>
      </w:r>
      <w:r w:rsidRPr="00F32A9D">
        <w:t xml:space="preserve"> aan het einde van hun levensduur worden vernieuwd. Gezien de beoordeling van ruim voldoende leidt dit niet</w:t>
      </w:r>
      <w:r>
        <w:t xml:space="preserve"> direct</w:t>
      </w:r>
      <w:r w:rsidRPr="00F32A9D">
        <w:t xml:space="preserve"> tot problemen</w:t>
      </w:r>
      <w:r>
        <w:t>, maar het laat wel zien dat de opgave groeit</w:t>
      </w:r>
      <w:r w:rsidR="004B68A7">
        <w:t>.</w:t>
      </w:r>
      <w:r w:rsidRPr="00F32A9D">
        <w:t xml:space="preserve"> </w:t>
      </w:r>
      <w:r>
        <w:t xml:space="preserve">De </w:t>
      </w:r>
      <w:r w:rsidRPr="00737251">
        <w:rPr>
          <w:i/>
          <w:iCs/>
        </w:rPr>
        <w:t>betrouwbaarheid</w:t>
      </w:r>
      <w:r>
        <w:t xml:space="preserve"> </w:t>
      </w:r>
      <w:r w:rsidRPr="00F32A9D">
        <w:t xml:space="preserve">krijgt </w:t>
      </w:r>
      <w:r>
        <w:t>in</w:t>
      </w:r>
      <w:r w:rsidRPr="00F32A9D">
        <w:t xml:space="preserve"> 2025 de beoordeling goed</w:t>
      </w:r>
      <w:r>
        <w:t xml:space="preserve">. </w:t>
      </w:r>
      <w:bookmarkStart w:name="_Hlk239325481" w:id="3"/>
      <w:r>
        <w:t>H</w:t>
      </w:r>
      <w:r w:rsidRPr="00F32A9D">
        <w:t xml:space="preserve">et aantal technische storingen daalde in 2025 (na correctie </w:t>
      </w:r>
      <w:r>
        <w:t>als gevolg van twee veiligheidsacties</w:t>
      </w:r>
      <w:r w:rsidRPr="00F32A9D">
        <w:t>) met 4% ten opzichte van 2024</w:t>
      </w:r>
      <w:r>
        <w:t>.</w:t>
      </w:r>
      <w:bookmarkEnd w:id="3"/>
      <w:r w:rsidR="00F96CCC">
        <w:rPr>
          <w:rStyle w:val="FootnoteReference"/>
        </w:rPr>
        <w:footnoteReference w:id="8"/>
      </w:r>
      <w:r>
        <w:t xml:space="preserve"> De </w:t>
      </w:r>
      <w:r w:rsidRPr="00737251">
        <w:rPr>
          <w:i/>
          <w:iCs/>
        </w:rPr>
        <w:t>veiligheid</w:t>
      </w:r>
      <w:r>
        <w:t xml:space="preserve"> van het spoor was het afgelopen jaar wederom stabiel.</w:t>
      </w:r>
      <w:r w:rsidR="00232B53">
        <w:t xml:space="preserve"> </w:t>
      </w:r>
      <w:r w:rsidR="00053061">
        <w:t>Het a</w:t>
      </w:r>
      <w:r w:rsidRPr="000C4DD5" w:rsidR="00232B53">
        <w:t xml:space="preserve">chterstallig onderhoud </w:t>
      </w:r>
      <w:r w:rsidR="00B80A67">
        <w:t xml:space="preserve">aan de spoorweginfrastructuur </w:t>
      </w:r>
      <w:r w:rsidRPr="000C4DD5" w:rsidR="00232B53">
        <w:t xml:space="preserve">in de Rotterdamse Haven </w:t>
      </w:r>
      <w:r w:rsidR="00232B53">
        <w:t>wordt m</w:t>
      </w:r>
      <w:r w:rsidRPr="000C4DD5" w:rsidR="00232B53">
        <w:t xml:space="preserve">et </w:t>
      </w:r>
      <w:r w:rsidRPr="002C0BFF" w:rsidR="00232B53">
        <w:t>het programma Zee Zevenaar</w:t>
      </w:r>
      <w:r w:rsidRPr="000C4DD5" w:rsidR="00232B53">
        <w:t xml:space="preserve"> aangepakt.</w:t>
      </w:r>
    </w:p>
    <w:p w:rsidR="007E29A7" w:rsidP="00D271BB" w:rsidRDefault="007E29A7" w14:paraId="418DA19C" w14:textId="77777777">
      <w:pPr>
        <w:spacing w:line="276" w:lineRule="auto"/>
      </w:pPr>
      <w:r>
        <w:t xml:space="preserve"> </w:t>
      </w:r>
    </w:p>
    <w:p w:rsidR="007E29A7" w:rsidP="00D271BB" w:rsidRDefault="007E29A7" w14:paraId="717DBAA8" w14:textId="6E04FACF">
      <w:pPr>
        <w:spacing w:line="276" w:lineRule="auto"/>
      </w:pPr>
      <w:r>
        <w:t>D</w:t>
      </w:r>
      <w:r w:rsidRPr="00B70B6E">
        <w:t xml:space="preserve">oor nieuwe ontwikkelingen </w:t>
      </w:r>
      <w:r>
        <w:t xml:space="preserve">zijn </w:t>
      </w:r>
      <w:r w:rsidRPr="00B70B6E">
        <w:t xml:space="preserve">de </w:t>
      </w:r>
      <w:r>
        <w:t>prestaties echter</w:t>
      </w:r>
      <w:r w:rsidRPr="00B70B6E">
        <w:t xml:space="preserve"> onder druk komen te staan. </w:t>
      </w:r>
      <w:r>
        <w:t>In</w:t>
      </w:r>
      <w:r w:rsidRPr="00F32A9D">
        <w:t xml:space="preserve"> het </w:t>
      </w:r>
      <w:r>
        <w:t>Basiskwaliteitsniveau</w:t>
      </w:r>
      <w:r w:rsidRPr="00F32A9D">
        <w:t xml:space="preserve"> </w:t>
      </w:r>
      <w:r>
        <w:t>(BKN) S</w:t>
      </w:r>
      <w:r w:rsidRPr="00F32A9D">
        <w:t>poor is vastgesteld wat er nodig is om de kwaliteit van het spoor te behouden en zijn de benodigde middelen vastgelegd</w:t>
      </w:r>
      <w:r>
        <w:t xml:space="preserve"> voor instandhouding.</w:t>
      </w:r>
      <w:r w:rsidRPr="00F32A9D">
        <w:t xml:space="preserve"> </w:t>
      </w:r>
      <w:r>
        <w:t>O</w:t>
      </w:r>
      <w:r w:rsidRPr="00F32A9D">
        <w:t xml:space="preserve">ntwikkelingen </w:t>
      </w:r>
      <w:r>
        <w:t>zoals</w:t>
      </w:r>
      <w:r w:rsidRPr="00F32A9D">
        <w:t xml:space="preserve"> klimaatverandering of </w:t>
      </w:r>
      <w:r>
        <w:t xml:space="preserve">nieuwe </w:t>
      </w:r>
      <w:r w:rsidRPr="00F32A9D">
        <w:t xml:space="preserve">wetgeving </w:t>
      </w:r>
      <w:r w:rsidR="00B80A67">
        <w:t xml:space="preserve">hebben invloed op </w:t>
      </w:r>
      <w:r w:rsidRPr="00F32A9D">
        <w:t>de opgave.</w:t>
      </w:r>
      <w:r>
        <w:t xml:space="preserve"> </w:t>
      </w:r>
      <w:r w:rsidRPr="00B70B6E">
        <w:t xml:space="preserve">ProRail merkt dat het een steeds grotere inspanning vraagt om de huidige prestaties </w:t>
      </w:r>
      <w:r>
        <w:t xml:space="preserve">stabiel </w:t>
      </w:r>
      <w:r w:rsidRPr="00B70B6E">
        <w:t xml:space="preserve">te houden. </w:t>
      </w:r>
      <w:r w:rsidR="00B80A67">
        <w:rPr>
          <w:color w:val="auto"/>
        </w:rPr>
        <w:t xml:space="preserve">Ondanks dat ProRail efficiënter is gaan werken en meer werkzaamheden verricht om aan de prestatie-eisen te voldoen, neemt het aantal impactvolle storingen toe waardoor de norm waarschijnlijk niet gehaald wordt. </w:t>
      </w:r>
    </w:p>
    <w:p w:rsidR="007E29A7" w:rsidP="00D271BB" w:rsidRDefault="007E29A7" w14:paraId="7F6EA8D4" w14:textId="77777777">
      <w:pPr>
        <w:spacing w:line="276" w:lineRule="auto"/>
      </w:pPr>
    </w:p>
    <w:p w:rsidR="00232B53" w:rsidP="00D271BB" w:rsidRDefault="007E29A7" w14:paraId="710450DB" w14:textId="3E917415">
      <w:pPr>
        <w:spacing w:line="276" w:lineRule="auto"/>
      </w:pPr>
      <w:r w:rsidRPr="00073BC5">
        <w:t xml:space="preserve">Daarnaast is </w:t>
      </w:r>
      <w:r>
        <w:t xml:space="preserve">er ook sprake van instandhouding dat niet binnen BKN </w:t>
      </w:r>
      <w:r w:rsidR="00A21E24">
        <w:t>S</w:t>
      </w:r>
      <w:r>
        <w:t>poor is opgenomen</w:t>
      </w:r>
      <w:r w:rsidRPr="00073BC5">
        <w:t xml:space="preserve">. </w:t>
      </w:r>
      <w:r>
        <w:t>Het gaat bijvoorbeeld om de vervanging van de treinbeveiliging door ERTMS en het onderhoud en in beheer nemen van de Hogesnelheidslijn</w:t>
      </w:r>
      <w:r w:rsidR="00A21E24">
        <w:t xml:space="preserve"> (HSL)</w:t>
      </w:r>
      <w:r w:rsidR="008B44A2">
        <w:t xml:space="preserve"> Zuid</w:t>
      </w:r>
      <w:r>
        <w:t>. Het uitrollen van ERTMS waarmee de huidige treinbeveiliging wordt vervangen, is een</w:t>
      </w:r>
      <w:r w:rsidRPr="00073BC5">
        <w:t xml:space="preserve"> complexe en langlopende opgave waarbij </w:t>
      </w:r>
      <w:r w:rsidR="00232B53">
        <w:t>er een risico bestaat</w:t>
      </w:r>
      <w:r w:rsidRPr="00073BC5">
        <w:t xml:space="preserve"> dat delen van de huidige beveiliging einde levensduur raken voo</w:t>
      </w:r>
      <w:r>
        <w:t>rdat ERTMS is gerealiseerd</w:t>
      </w:r>
      <w:r w:rsidRPr="00073BC5">
        <w:t xml:space="preserve">. De vervangingsstrategie bestaat daarom uit het zoveel mogelijk overeind houden van de </w:t>
      </w:r>
      <w:r w:rsidR="009F570C">
        <w:t>huidige</w:t>
      </w:r>
      <w:r w:rsidRPr="00073BC5">
        <w:t xml:space="preserve"> systemen</w:t>
      </w:r>
      <w:r w:rsidR="00232B53">
        <w:t>, zodat vervanging zoveel mogelijk kan samenvallen met de uitrol van ERTMS.</w:t>
      </w:r>
      <w:r w:rsidRPr="00073BC5">
        <w:t xml:space="preserve"> Om de spoorveiligheid op peil te houden en kostbare vervangingen te voorkomen, is een </w:t>
      </w:r>
      <w:r w:rsidR="00B80A67">
        <w:t>tijdige</w:t>
      </w:r>
      <w:r w:rsidRPr="00073BC5" w:rsidR="00B80A67">
        <w:t xml:space="preserve"> </w:t>
      </w:r>
      <w:r w:rsidRPr="00073BC5">
        <w:t>uitrol van ERTMS van belang.</w:t>
      </w:r>
      <w:r w:rsidR="00232B53">
        <w:t xml:space="preserve"> U</w:t>
      </w:r>
      <w:r w:rsidR="0075440D">
        <w:t>w Kamer</w:t>
      </w:r>
      <w:r w:rsidR="00232B53">
        <w:t xml:space="preserve"> wordt hierover binnenkort nader geïnformeerd.</w:t>
      </w:r>
    </w:p>
    <w:p w:rsidR="00232B53" w:rsidP="00D271BB" w:rsidRDefault="00232B53" w14:paraId="60A68E5A" w14:textId="77777777">
      <w:pPr>
        <w:spacing w:line="276" w:lineRule="auto"/>
      </w:pPr>
    </w:p>
    <w:p w:rsidR="005F07C3" w:rsidP="00D271BB" w:rsidRDefault="009F570C" w14:paraId="3D951445" w14:textId="77777777">
      <w:pPr>
        <w:spacing w:line="276" w:lineRule="auto"/>
      </w:pPr>
      <w:r>
        <w:t>Bij de HSL</w:t>
      </w:r>
      <w:r w:rsidR="00F96CCC">
        <w:t>-</w:t>
      </w:r>
      <w:r>
        <w:t>Zuid</w:t>
      </w:r>
      <w:r w:rsidRPr="006954B3" w:rsidR="007E29A7">
        <w:t xml:space="preserve"> gelden momenteel </w:t>
      </w:r>
      <w:r w:rsidR="0075440D">
        <w:t>‒</w:t>
      </w:r>
      <w:r w:rsidR="00232B53">
        <w:t xml:space="preserve"> vanwege onder meer constructieve fouten bij meerdere viaducten </w:t>
      </w:r>
      <w:r w:rsidR="00F96CCC">
        <w:t>–</w:t>
      </w:r>
      <w:r w:rsidR="00232B53">
        <w:t xml:space="preserve"> </w:t>
      </w:r>
      <w:r w:rsidRPr="006954B3" w:rsidR="007E29A7">
        <w:t>snelheidsbeperkingen</w:t>
      </w:r>
      <w:r w:rsidR="00F96CCC">
        <w:t>,</w:t>
      </w:r>
      <w:r w:rsidRPr="006954B3" w:rsidR="007E29A7">
        <w:t xml:space="preserve"> </w:t>
      </w:r>
      <w:r w:rsidR="00232B53">
        <w:t>waardoor er maar 120 k</w:t>
      </w:r>
      <w:r w:rsidR="00F96CCC">
        <w:t>ilo</w:t>
      </w:r>
      <w:r w:rsidR="00232B53">
        <w:t>m</w:t>
      </w:r>
      <w:r w:rsidR="00F96CCC">
        <w:t>eter</w:t>
      </w:r>
      <w:r w:rsidR="00232B53">
        <w:t xml:space="preserve"> per uur worden gereden in plaats van 300 k</w:t>
      </w:r>
      <w:r w:rsidR="00F96CCC">
        <w:t>ilo</w:t>
      </w:r>
      <w:r w:rsidR="00232B53">
        <w:t>m</w:t>
      </w:r>
      <w:r w:rsidR="00F96CCC">
        <w:t>eter</w:t>
      </w:r>
      <w:r w:rsidR="00232B53">
        <w:t xml:space="preserve"> per uur. Om dit te herstellen zijn</w:t>
      </w:r>
      <w:r w:rsidRPr="006954B3" w:rsidR="007E29A7">
        <w:t xml:space="preserve"> ingrijpende herstel- en reconstructiewerkzaamheden </w:t>
      </w:r>
      <w:r w:rsidR="00232B53">
        <w:t>nodig. Dit zal leiden tot veel hinder voor de reizigers</w:t>
      </w:r>
      <w:r w:rsidRPr="006954B3" w:rsidR="007E29A7">
        <w:t xml:space="preserve">. De komende jaren ligt er een belangrijke opgave in het voorbereiden van de oplevering van de HSL conform contract. In 2031 neemt </w:t>
      </w:r>
    </w:p>
    <w:p w:rsidR="007E29A7" w:rsidP="00D271BB" w:rsidRDefault="007E29A7" w14:paraId="6D130B03" w14:textId="67E0FE9F">
      <w:pPr>
        <w:spacing w:line="276" w:lineRule="auto"/>
      </w:pPr>
      <w:r w:rsidRPr="006954B3">
        <w:t>ProRail het beheer van de HSL over</w:t>
      </w:r>
      <w:r w:rsidR="00A21E24">
        <w:t>. E</w:t>
      </w:r>
      <w:r w:rsidRPr="006954B3">
        <w:t>r volgt dan een grootschalige vervangingsoperatie; vanaf 2036 bereiken diverse infrastructurele systemen</w:t>
      </w:r>
      <w:r w:rsidR="00B80A67">
        <w:t xml:space="preserve"> die nu nog functioneren</w:t>
      </w:r>
      <w:r w:rsidRPr="006954B3">
        <w:t xml:space="preserve"> het einde van hun levensduur. </w:t>
      </w:r>
      <w:r>
        <w:t>D</w:t>
      </w:r>
      <w:r w:rsidRPr="006954B3">
        <w:t>eze vervangingsopgave</w:t>
      </w:r>
      <w:r>
        <w:t xml:space="preserve"> gaat een groot onderdeel uitmaken van de instandhoudingsopgave</w:t>
      </w:r>
      <w:r w:rsidR="00147A1E">
        <w:t xml:space="preserve"> en </w:t>
      </w:r>
      <w:r>
        <w:t>l</w:t>
      </w:r>
      <w:r w:rsidRPr="00B70B6E">
        <w:t xml:space="preserve">aat zien </w:t>
      </w:r>
      <w:r>
        <w:t xml:space="preserve">dat </w:t>
      </w:r>
      <w:r w:rsidRPr="00B70B6E">
        <w:t>investeren in instandhouding</w:t>
      </w:r>
      <w:r>
        <w:t xml:space="preserve"> noodzakelijk is</w:t>
      </w:r>
      <w:r w:rsidRPr="00B70B6E">
        <w:t>.</w:t>
      </w:r>
    </w:p>
    <w:p w:rsidR="007E29A7" w:rsidP="00D271BB" w:rsidRDefault="007E29A7" w14:paraId="4DC853F7" w14:textId="77777777">
      <w:pPr>
        <w:spacing w:line="276" w:lineRule="auto"/>
      </w:pPr>
    </w:p>
    <w:p w:rsidR="007E29A7" w:rsidP="00D271BB" w:rsidRDefault="007E29A7" w14:paraId="194A071F" w14:textId="77777777">
      <w:pPr>
        <w:spacing w:line="276" w:lineRule="auto"/>
        <w:rPr>
          <w:i/>
          <w:iCs/>
        </w:rPr>
      </w:pPr>
      <w:r>
        <w:rPr>
          <w:i/>
          <w:iCs/>
        </w:rPr>
        <w:t>Inhoud van de rapportage</w:t>
      </w:r>
    </w:p>
    <w:p w:rsidR="007E29A7" w:rsidP="00D271BB" w:rsidRDefault="007E29A7" w14:paraId="47FFE250" w14:textId="2489B20A">
      <w:pPr>
        <w:spacing w:line="276" w:lineRule="auto"/>
      </w:pPr>
      <w:r w:rsidRPr="00F32A9D">
        <w:t>ProRail</w:t>
      </w:r>
      <w:r w:rsidR="00281EDD">
        <w:t xml:space="preserve"> geeft</w:t>
      </w:r>
      <w:r w:rsidRPr="00F32A9D">
        <w:t xml:space="preserve"> </w:t>
      </w:r>
      <w:r>
        <w:t>jaarlijks</w:t>
      </w:r>
      <w:r w:rsidRPr="00F32A9D">
        <w:t xml:space="preserve"> inzicht in de technische staat van de Nederlandse spoorinfrastructuur</w:t>
      </w:r>
      <w:bookmarkStart w:name="_Hlk239325552" w:id="4"/>
      <w:r w:rsidR="00281EDD">
        <w:t xml:space="preserve"> op het gebied van </w:t>
      </w:r>
      <w:r w:rsidRPr="00F32A9D">
        <w:t xml:space="preserve">spoor, wissels, bruggen en tunnels, overwegen, energievoorziening en treinbeveiliging. Deze systemen worden beoordeeld </w:t>
      </w:r>
      <w:r>
        <w:t xml:space="preserve">op twee indicatoren: </w:t>
      </w:r>
      <w:r w:rsidRPr="00F32A9D">
        <w:t>levensduur</w:t>
      </w:r>
      <w:r>
        <w:t xml:space="preserve"> en </w:t>
      </w:r>
      <w:r w:rsidRPr="00F32A9D">
        <w:t>betrouwbaarheid</w:t>
      </w:r>
      <w:r>
        <w:t>. Ook wordt</w:t>
      </w:r>
      <w:r w:rsidRPr="00F32A9D">
        <w:t xml:space="preserve"> </w:t>
      </w:r>
      <w:r>
        <w:t xml:space="preserve">er over de </w:t>
      </w:r>
      <w:r w:rsidRPr="00F32A9D">
        <w:t>veiligheid</w:t>
      </w:r>
      <w:r>
        <w:t xml:space="preserve"> van de infrastructuur gerapporteerd aan de hand van </w:t>
      </w:r>
      <w:r w:rsidR="00A21E24">
        <w:t>vier</w:t>
      </w:r>
      <w:r>
        <w:t xml:space="preserve"> veiligheidsitems</w:t>
      </w:r>
      <w:r w:rsidRPr="00F32A9D">
        <w:t xml:space="preserve">. </w:t>
      </w:r>
      <w:bookmarkEnd w:id="4"/>
      <w:r w:rsidRPr="00F32A9D">
        <w:t>Vorig jaar ontbraken de O</w:t>
      </w:r>
      <w:r>
        <w:t>nmiddellijke Actie Waarde-</w:t>
      </w:r>
      <w:r w:rsidRPr="00F32A9D">
        <w:t>overschrijdingen</w:t>
      </w:r>
      <w:r>
        <w:t xml:space="preserve">, maar dankzij een verbeterslag kon </w:t>
      </w:r>
      <w:r w:rsidRPr="00F32A9D">
        <w:t>de</w:t>
      </w:r>
      <w:r>
        <w:t xml:space="preserve">ze informatie </w:t>
      </w:r>
      <w:r w:rsidRPr="00F32A9D">
        <w:t xml:space="preserve">weer in </w:t>
      </w:r>
      <w:r>
        <w:t>de</w:t>
      </w:r>
      <w:r w:rsidRPr="00F32A9D">
        <w:t xml:space="preserve"> rapport</w:t>
      </w:r>
      <w:r>
        <w:t>age</w:t>
      </w:r>
      <w:r w:rsidRPr="00F32A9D">
        <w:t xml:space="preserve"> </w:t>
      </w:r>
      <w:r>
        <w:t>worden</w:t>
      </w:r>
      <w:r w:rsidRPr="00F32A9D">
        <w:t xml:space="preserve"> opgenomen. </w:t>
      </w:r>
      <w:r w:rsidR="001C23F4">
        <w:t xml:space="preserve">Tot </w:t>
      </w:r>
      <w:r>
        <w:t>slot wordt er gerapporteerd op een aantal programma’s die gericht zijn op het verbeteren van de staat van de infrastructuur.</w:t>
      </w:r>
    </w:p>
    <w:p w:rsidR="00CB3089" w:rsidP="00D271BB" w:rsidRDefault="00CB3089" w14:paraId="2C9C3B35" w14:textId="77777777">
      <w:pPr>
        <w:pStyle w:val="WitregelW1bodytekst"/>
        <w:spacing w:line="276" w:lineRule="auto"/>
        <w:rPr>
          <w:u w:val="single"/>
        </w:rPr>
      </w:pPr>
    </w:p>
    <w:p w:rsidRPr="00CF57FB" w:rsidR="00A5595A" w:rsidP="00D271BB" w:rsidRDefault="00A5595A" w14:paraId="002B6B5E" w14:textId="7BA96532">
      <w:pPr>
        <w:pStyle w:val="WitregelW1bodytekst"/>
        <w:spacing w:line="276" w:lineRule="auto"/>
        <w:rPr>
          <w:u w:val="single"/>
        </w:rPr>
      </w:pPr>
      <w:r w:rsidRPr="00CF57FB">
        <w:rPr>
          <w:u w:val="single"/>
        </w:rPr>
        <w:t>Inzicht in de vervangingsopgave</w:t>
      </w:r>
    </w:p>
    <w:p w:rsidR="0026427D" w:rsidP="00D271BB" w:rsidRDefault="00A5595A" w14:paraId="1AD46E53" w14:textId="77777777">
      <w:pPr>
        <w:spacing w:line="276" w:lineRule="auto"/>
      </w:pPr>
      <w:r w:rsidRPr="00CF57FB">
        <w:t xml:space="preserve">De motie van het lid Grinwis c.s. verzoekt de regering om bij de jaarlijkse Staat van de Infrastructuur en/of het Meerjarenplan Instandhouding een financiële paragraaf op te nemen met per project cumulatief inzicht in de geraamde vervangingsopgave waarvoor nog geen financiële dekking beschikbaar is. </w:t>
      </w:r>
    </w:p>
    <w:p w:rsidR="0026427D" w:rsidP="00D271BB" w:rsidRDefault="0026427D" w14:paraId="3E6BD9BA" w14:textId="77777777">
      <w:pPr>
        <w:spacing w:line="276" w:lineRule="auto"/>
      </w:pPr>
    </w:p>
    <w:p w:rsidRPr="00CF57FB" w:rsidR="00A5595A" w:rsidP="00D271BB" w:rsidRDefault="0026427D" w14:paraId="1CC2B78A" w14:textId="4A9508D1">
      <w:pPr>
        <w:spacing w:line="276" w:lineRule="auto"/>
      </w:pPr>
      <w:r>
        <w:t>Rijkswaterstaat heeft in het Meerjarenplan Instandhouding</w:t>
      </w:r>
      <w:r w:rsidR="00F96CCC">
        <w:t>,</w:t>
      </w:r>
      <w:r>
        <w:t xml:space="preserve"> dat op 1 juli 2025 is verstuurd naar uw Kamer</w:t>
      </w:r>
      <w:r w:rsidR="00F96CCC">
        <w:t>,</w:t>
      </w:r>
      <w:r>
        <w:t xml:space="preserve"> inzicht gegeven in de instandhoudingsopgave. Op basis van de prioriteringskeuzes wordt </w:t>
      </w:r>
      <w:r w:rsidR="00F96CCC">
        <w:t>het</w:t>
      </w:r>
      <w:r>
        <w:t xml:space="preserve"> </w:t>
      </w:r>
      <w:r w:rsidR="007F47B2">
        <w:t>Meerjaren</w:t>
      </w:r>
      <w:r w:rsidR="00093953">
        <w:t>plan</w:t>
      </w:r>
      <w:r w:rsidRPr="00CF57FB" w:rsidR="00A5595A">
        <w:t xml:space="preserve"> </w:t>
      </w:r>
      <w:r w:rsidR="00F96CCC">
        <w:t>geactualiseerd</w:t>
      </w:r>
      <w:r>
        <w:t xml:space="preserve"> waarbij ook inzicht wordt gegeven in de vernieuwingsopgave. Naar verwachting wordt </w:t>
      </w:r>
      <w:r w:rsidR="00D1202A">
        <w:t>het Meerjarenplan</w:t>
      </w:r>
      <w:r w:rsidR="00964C80">
        <w:t xml:space="preserve"> Instandhouding</w:t>
      </w:r>
      <w:r w:rsidR="00D1202A">
        <w:t xml:space="preserve"> </w:t>
      </w:r>
      <w:r>
        <w:t>in de eerste helft van 2027 verstuurd aan uw Kamer.</w:t>
      </w:r>
    </w:p>
    <w:p w:rsidRPr="00CF57FB" w:rsidR="00A5595A" w:rsidP="00D271BB" w:rsidRDefault="00A5595A" w14:paraId="7507DA0F" w14:textId="77777777">
      <w:pPr>
        <w:spacing w:line="276" w:lineRule="auto"/>
      </w:pPr>
    </w:p>
    <w:p w:rsidR="005F07C3" w:rsidP="00D271BB" w:rsidRDefault="00A5595A" w14:paraId="7ED9F9AD" w14:textId="77777777">
      <w:pPr>
        <w:spacing w:line="276" w:lineRule="auto"/>
      </w:pPr>
      <w:r w:rsidRPr="00CF57FB">
        <w:t xml:space="preserve">ProRail brengt de toekomstige vernieuwingsopgave structureel in beeld. De financiële reeksen voor instandhouding worden periodiek herijkt en bevatten ook de geraamde kosten van vernieuwing. De reeksen voor de komende 15 jaar worden vervolgens gevalideerd en maken onderdeel uit van het BKN Spoor. </w:t>
      </w:r>
      <w:r w:rsidRPr="00FA000F" w:rsidR="00FA000F">
        <w:t xml:space="preserve">Bij het afweegkader heeft instandhouding van de infrastructuur prioriteit gekregen. </w:t>
      </w:r>
    </w:p>
    <w:p w:rsidR="005F07C3" w:rsidP="00D271BB" w:rsidRDefault="005F07C3" w14:paraId="0A635508" w14:textId="02D97C6F">
      <w:pPr>
        <w:spacing w:line="276" w:lineRule="auto"/>
      </w:pPr>
      <w:r>
        <w:t>Zoals aangegeven in het afweegkader en de prioritering is het de ambitie om</w:t>
      </w:r>
    </w:p>
    <w:p w:rsidRPr="003A456A" w:rsidR="00A5595A" w:rsidP="00D271BB" w:rsidRDefault="005F07C3" w14:paraId="49457120" w14:textId="57916546">
      <w:pPr>
        <w:spacing w:line="276" w:lineRule="auto"/>
      </w:pPr>
      <w:r>
        <w:t>h</w:t>
      </w:r>
      <w:r w:rsidRPr="00FA000F" w:rsidR="00FA000F">
        <w:t xml:space="preserve">et instandhoudingstekort spoor voor de komende 8 jaar </w:t>
      </w:r>
      <w:r>
        <w:t xml:space="preserve">op te lossen. </w:t>
      </w:r>
      <w:r w:rsidRPr="00FA000F" w:rsidR="00FA000F">
        <w:t>Het indexatieverschil is hierin niet meegenomen</w:t>
      </w:r>
      <w:r w:rsidR="00F96CCC">
        <w:t>,</w:t>
      </w:r>
      <w:r w:rsidRPr="00FA000F" w:rsidR="00FA000F">
        <w:t xml:space="preserve"> omdat dit verschil sterk kan fluctueren afhankelijk van hoe kosten- en budgetindexen zich ten opzichte van elkaar ontwikkelen. Hiervoor wordt de reguliere werkwijze gevolgd, waarbij het korte termijn indexatietekort betrokken wordt bij de jaarlijkse voorjaarsbesluitvorming.</w:t>
      </w:r>
      <w:r w:rsidR="00FA000F">
        <w:t xml:space="preserve"> </w:t>
      </w:r>
      <w:r w:rsidRPr="00CF57FB" w:rsidR="00A5595A">
        <w:t xml:space="preserve">Binnen het BKN Spoor wordt geen onderscheid gemaakt tussen exploitatie en onderhoud enerzijds en vernieuwing anderzijds. Het tekort kan daarmee niet afzonderlijk worden toegerekend aan de vernieuwingsopgave of aan individuele projecten en programma’s. Na 2040 wordt een verdere toename van de vernieuwingsopgave verwacht, met name als gevolg van de leeftijdsopbouw van kunstwerken en bovenleidingportalen. Ook de invoering van ERTMS en de overname van de HSL-Zuid dragen hieraan bij. Voor stations blijft de vernieuwingsopgave naar verwachting relatief stabiel. Dit valt echter nog buiten de </w:t>
      </w:r>
      <w:r w:rsidR="00B80A67">
        <w:t>horizon</w:t>
      </w:r>
      <w:r w:rsidRPr="00CF57FB" w:rsidR="00B80A67">
        <w:t xml:space="preserve"> </w:t>
      </w:r>
      <w:r w:rsidRPr="00CF57FB" w:rsidR="00A5595A">
        <w:t>van het Mobiliteitsfonds</w:t>
      </w:r>
      <w:r w:rsidR="00B80A67">
        <w:t>, omdat de vernieuwingen pas verder in de toekom</w:t>
      </w:r>
      <w:r>
        <w:t>s</w:t>
      </w:r>
      <w:r w:rsidR="00B80A67">
        <w:t>t plaatsvinden</w:t>
      </w:r>
      <w:r w:rsidRPr="00CF57FB" w:rsidR="00A5595A">
        <w:t>.</w:t>
      </w:r>
    </w:p>
    <w:p w:rsidRPr="00D96B08" w:rsidR="00D96B08" w:rsidP="00D271BB" w:rsidRDefault="00D96B08" w14:paraId="5AF5C5A1" w14:textId="4A7C043C">
      <w:pPr>
        <w:spacing w:line="276" w:lineRule="auto"/>
        <w:rPr>
          <w:u w:val="single"/>
        </w:rPr>
      </w:pPr>
      <w:r>
        <w:rPr>
          <w:u w:val="single"/>
        </w:rPr>
        <w:t>Tot slot</w:t>
      </w:r>
    </w:p>
    <w:p w:rsidR="000B506B" w:rsidP="00D271BB" w:rsidRDefault="000B506B" w14:paraId="0AFF69D1" w14:textId="3723C45A">
      <w:pPr>
        <w:spacing w:line="276" w:lineRule="auto"/>
      </w:pPr>
      <w:r w:rsidRPr="00D271BB">
        <w:t xml:space="preserve">De </w:t>
      </w:r>
      <w:r w:rsidRPr="00D271BB" w:rsidR="0068665A">
        <w:t>neerwaartse trend</w:t>
      </w:r>
      <w:r w:rsidRPr="00D271BB" w:rsidR="005B2048">
        <w:t xml:space="preserve"> van de </w:t>
      </w:r>
      <w:r w:rsidRPr="00D271BB" w:rsidR="0068665A">
        <w:t>s</w:t>
      </w:r>
      <w:r w:rsidRPr="00D271BB" w:rsidR="005B2048">
        <w:t xml:space="preserve">taat van de infrastructuur </w:t>
      </w:r>
      <w:r w:rsidRPr="00D271BB">
        <w:t xml:space="preserve">bij Rijkswaterstaat en ProRail </w:t>
      </w:r>
      <w:r w:rsidR="00CB3089">
        <w:t xml:space="preserve">vraagt om </w:t>
      </w:r>
      <w:r w:rsidR="00C65E7D">
        <w:t>ingrijpende</w:t>
      </w:r>
      <w:r w:rsidR="00CB3089">
        <w:t xml:space="preserve"> keuzes. Met het afweegkader en de prioritering op het Mobiliteitsfonds en Deltafonds </w:t>
      </w:r>
      <w:r w:rsidR="006F0A87">
        <w:t xml:space="preserve">zijn </w:t>
      </w:r>
      <w:r w:rsidR="00C65E7D">
        <w:t xml:space="preserve">deze ingrijpende, maar </w:t>
      </w:r>
      <w:r w:rsidR="006F0A87">
        <w:t>noodzakelijke keuzes gemaakt en</w:t>
      </w:r>
      <w:r w:rsidR="00CB3089">
        <w:t xml:space="preserve"> zetten we in op het keren van de</w:t>
      </w:r>
      <w:r w:rsidR="00C65E7D">
        <w:t xml:space="preserve"> neerwaartse</w:t>
      </w:r>
      <w:r w:rsidR="00CB3089">
        <w:t xml:space="preserve"> trend. </w:t>
      </w:r>
      <w:r w:rsidR="006F0A87">
        <w:t xml:space="preserve">Uw Kamer is hierover geïnformeerd. </w:t>
      </w:r>
      <w:r w:rsidR="003529F6">
        <w:t>We</w:t>
      </w:r>
      <w:r w:rsidRPr="00131789" w:rsidR="003529F6">
        <w:t xml:space="preserve"> </w:t>
      </w:r>
      <w:r w:rsidRPr="00131789" w:rsidR="00CB3089">
        <w:t>starten met de basis</w:t>
      </w:r>
      <w:r w:rsidRPr="00131789" w:rsidR="00AC56EC">
        <w:t xml:space="preserve"> op orde te brengen</w:t>
      </w:r>
      <w:r w:rsidRPr="00131789" w:rsidR="00CB3089">
        <w:t xml:space="preserve"> van de Nederlandse infrastructuur voor ten</w:t>
      </w:r>
      <w:r w:rsidR="003529F6">
        <w:t xml:space="preserve"> </w:t>
      </w:r>
      <w:r w:rsidRPr="00131789" w:rsidR="00CB3089">
        <w:t>minste de komende acht jaar</w:t>
      </w:r>
      <w:r w:rsidRPr="00131789" w:rsidR="006F0A87">
        <w:t xml:space="preserve"> en </w:t>
      </w:r>
      <w:r w:rsidRPr="00131789" w:rsidR="00AC56EC">
        <w:t xml:space="preserve">markeren hiermee het begin van </w:t>
      </w:r>
      <w:r w:rsidRPr="00131789" w:rsidR="006F0A87">
        <w:t xml:space="preserve">een grootschalige wederopbouw </w:t>
      </w:r>
      <w:r w:rsidRPr="00131789" w:rsidR="00AC56EC">
        <w:t xml:space="preserve">van </w:t>
      </w:r>
      <w:r w:rsidR="00093953">
        <w:t>onze</w:t>
      </w:r>
      <w:r w:rsidRPr="00131789" w:rsidR="00AC56EC">
        <w:t xml:space="preserve"> infrastructuur</w:t>
      </w:r>
      <w:r w:rsidRPr="00131789" w:rsidR="00CB3089">
        <w:t xml:space="preserve">. </w:t>
      </w:r>
    </w:p>
    <w:p w:rsidR="000A58C7" w:rsidP="00D271BB" w:rsidRDefault="000A58C7" w14:paraId="481B447C" w14:textId="17ECE1F3">
      <w:pPr>
        <w:pStyle w:val="Slotzin"/>
      </w:pPr>
      <w:r>
        <w:t>Hoogachtend,</w:t>
      </w:r>
    </w:p>
    <w:p w:rsidRPr="00F45446" w:rsidR="000A58C7" w:rsidP="00D271BB" w:rsidRDefault="00165D3B" w14:paraId="591F1EC3" w14:textId="48E52518">
      <w:pPr>
        <w:pStyle w:val="OndertekeningArea1"/>
      </w:pPr>
      <w:r>
        <w:t>DE MINISTER VAN INFRASTRUCTUUR EN WATERSTAAT</w:t>
      </w:r>
      <w:r w:rsidR="000A58C7">
        <w:t>,</w:t>
      </w:r>
    </w:p>
    <w:p w:rsidR="00B16D1E" w:rsidP="00D271BB" w:rsidRDefault="00B16D1E" w14:paraId="389546C3" w14:textId="77777777"/>
    <w:p w:rsidR="00B16D1E" w:rsidP="00D271BB" w:rsidRDefault="00B16D1E" w14:paraId="119C004E" w14:textId="77777777"/>
    <w:p w:rsidR="00B16D1E" w:rsidP="00D271BB" w:rsidRDefault="00B16D1E" w14:paraId="3E712716" w14:textId="77777777"/>
    <w:p w:rsidRPr="00F45446" w:rsidR="00630F28" w:rsidP="00D271BB" w:rsidRDefault="00630F28" w14:paraId="66C247E3" w14:textId="77777777"/>
    <w:p w:rsidRPr="00EA0E35" w:rsidR="000A58C7" w:rsidP="00D271BB" w:rsidRDefault="00165D3B" w14:paraId="081F954E" w14:textId="0ACE9EBF">
      <w:r>
        <w:t xml:space="preserve">Vincent </w:t>
      </w:r>
      <w:r w:rsidRPr="00EA0E35" w:rsidR="000A58C7">
        <w:t>Karremans</w:t>
      </w:r>
    </w:p>
    <w:p w:rsidRPr="00EA0E35" w:rsidR="000A58C7" w:rsidP="00D271BB" w:rsidRDefault="000A58C7" w14:paraId="2204DE4F" w14:textId="77777777"/>
    <w:p w:rsidR="00630F28" w:rsidP="00D271BB" w:rsidRDefault="00630F28" w14:paraId="0094D4E5" w14:textId="77777777"/>
    <w:p w:rsidR="000A58C7" w:rsidP="00D271BB" w:rsidRDefault="00630F28" w14:paraId="2FD1375F" w14:textId="5484AAAF">
      <w:r>
        <w:t>DE STAATSSECRETARIS VAN INFRASTRUCTUUR EN WATERSTAAT</w:t>
      </w:r>
      <w:r w:rsidR="000A58C7">
        <w:t>,</w:t>
      </w:r>
    </w:p>
    <w:p w:rsidR="000A58C7" w:rsidP="00D271BB" w:rsidRDefault="000A58C7" w14:paraId="0845F39C" w14:textId="77777777"/>
    <w:p w:rsidR="00B16D1E" w:rsidP="00D271BB" w:rsidRDefault="00B16D1E" w14:paraId="0FD74404" w14:textId="77777777"/>
    <w:p w:rsidR="00B16D1E" w:rsidP="00D271BB" w:rsidRDefault="00B16D1E" w14:paraId="398EDE48" w14:textId="77777777"/>
    <w:p w:rsidR="00630F28" w:rsidP="00D271BB" w:rsidRDefault="00630F28" w14:paraId="078355F1" w14:textId="77777777"/>
    <w:p w:rsidR="009D6BD1" w:rsidP="00D271BB" w:rsidRDefault="007047C6" w14:paraId="51045F1D" w14:textId="626204C4">
      <w:r>
        <w:t>Annet</w:t>
      </w:r>
      <w:r w:rsidR="000A58C7">
        <w:t xml:space="preserve"> Bertram</w:t>
      </w:r>
      <w:bookmarkEnd w:id="0"/>
    </w:p>
    <w:sectPr w:rsidR="009D6BD1" w:rsidSect="00217F01">
      <w:headerReference w:type="even" r:id="rId8"/>
      <w:headerReference w:type="default" r:id="rId9"/>
      <w:footerReference w:type="even" r:id="rId10"/>
      <w:footerReference w:type="default" r:id="rId11"/>
      <w:headerReference w:type="first" r:id="rId12"/>
      <w:footerReference w:type="first" r:id="rId13"/>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D36C1" w14:textId="77777777" w:rsidR="009C1DDA" w:rsidRDefault="009C1DDA" w:rsidP="00217F01">
      <w:pPr>
        <w:spacing w:line="240" w:lineRule="auto"/>
      </w:pPr>
      <w:r>
        <w:separator/>
      </w:r>
    </w:p>
  </w:endnote>
  <w:endnote w:type="continuationSeparator" w:id="0">
    <w:p w14:paraId="621F0EA6" w14:textId="77777777" w:rsidR="009C1DDA" w:rsidRDefault="009C1DDA" w:rsidP="00217F01">
      <w:pPr>
        <w:spacing w:line="240" w:lineRule="auto"/>
      </w:pPr>
      <w:r>
        <w:continuationSeparator/>
      </w:r>
    </w:p>
  </w:endnote>
  <w:endnote w:type="continuationNotice" w:id="1">
    <w:p w14:paraId="7F341DE8" w14:textId="77777777" w:rsidR="009C1DDA" w:rsidRDefault="009C1D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RijksoverheidSerif">
    <w:altName w:val="Times New Roman"/>
    <w:panose1 w:val="00000000000000000000"/>
    <w:charset w:val="4D"/>
    <w:family w:val="auto"/>
    <w:notTrueType/>
    <w:pitch w:val="variable"/>
    <w:sig w:usb0="A00000AF" w:usb1="4000204B"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D59E6" w14:textId="77777777" w:rsidR="00336CDF" w:rsidRDefault="00336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52CA2" w14:textId="77777777" w:rsidR="00336CDF" w:rsidRDefault="00336C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905B7" w14:textId="77777777" w:rsidR="00336CDF" w:rsidRDefault="00336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51516" w14:textId="77777777" w:rsidR="009C1DDA" w:rsidRDefault="009C1DDA" w:rsidP="00217F01">
      <w:pPr>
        <w:spacing w:line="240" w:lineRule="auto"/>
      </w:pPr>
      <w:r>
        <w:separator/>
      </w:r>
    </w:p>
  </w:footnote>
  <w:footnote w:type="continuationSeparator" w:id="0">
    <w:p w14:paraId="0B24F9DB" w14:textId="77777777" w:rsidR="009C1DDA" w:rsidRDefault="009C1DDA" w:rsidP="00217F01">
      <w:pPr>
        <w:spacing w:line="240" w:lineRule="auto"/>
      </w:pPr>
      <w:r>
        <w:continuationSeparator/>
      </w:r>
    </w:p>
  </w:footnote>
  <w:footnote w:type="continuationNotice" w:id="1">
    <w:p w14:paraId="0D7A30BB" w14:textId="77777777" w:rsidR="009C1DDA" w:rsidRDefault="009C1DDA">
      <w:pPr>
        <w:spacing w:line="240" w:lineRule="auto"/>
      </w:pPr>
    </w:p>
  </w:footnote>
  <w:footnote w:id="2">
    <w:p w14:paraId="0AEA431A" w14:textId="77777777" w:rsidR="00483907" w:rsidRPr="00483641" w:rsidRDefault="00483907" w:rsidP="00483907">
      <w:pPr>
        <w:pStyle w:val="FootnoteText"/>
        <w:rPr>
          <w:sz w:val="14"/>
          <w:szCs w:val="14"/>
        </w:rPr>
      </w:pPr>
      <w:r w:rsidRPr="00483641">
        <w:rPr>
          <w:rStyle w:val="FootnoteReference"/>
          <w:sz w:val="14"/>
          <w:szCs w:val="14"/>
        </w:rPr>
        <w:footnoteRef/>
      </w:r>
      <w:r w:rsidRPr="00483641">
        <w:rPr>
          <w:sz w:val="14"/>
          <w:szCs w:val="14"/>
        </w:rPr>
        <w:t xml:space="preserve"> Tweede Kamer, vergaderjaar 2020-2021, Kamerstuk 35 570-A, nr. 46</w:t>
      </w:r>
      <w:r>
        <w:rPr>
          <w:sz w:val="14"/>
          <w:szCs w:val="14"/>
        </w:rPr>
        <w:t xml:space="preserve">. </w:t>
      </w:r>
    </w:p>
  </w:footnote>
  <w:footnote w:id="3">
    <w:p w14:paraId="4A237BE7" w14:textId="72308570" w:rsidR="008B5499" w:rsidRDefault="008B5499">
      <w:pPr>
        <w:pStyle w:val="FootnoteText"/>
      </w:pPr>
      <w:r w:rsidRPr="008B5499">
        <w:rPr>
          <w:rStyle w:val="FootnoteReference"/>
          <w:sz w:val="14"/>
          <w:szCs w:val="14"/>
        </w:rPr>
        <w:footnoteRef/>
      </w:r>
      <w:r w:rsidRPr="008B5499">
        <w:rPr>
          <w:sz w:val="14"/>
          <w:szCs w:val="14"/>
        </w:rPr>
        <w:t xml:space="preserve"> </w:t>
      </w:r>
      <w:r w:rsidR="00F51705" w:rsidRPr="00F51705">
        <w:rPr>
          <w:sz w:val="14"/>
          <w:szCs w:val="14"/>
        </w:rPr>
        <w:t>Tweede Kamer, vergaderjaar 2025–2026, 36 945 A, nr. 1</w:t>
      </w:r>
      <w:r w:rsidR="00F51705">
        <w:rPr>
          <w:sz w:val="14"/>
          <w:szCs w:val="14"/>
        </w:rPr>
        <w:t>, pagina 111</w:t>
      </w:r>
    </w:p>
  </w:footnote>
  <w:footnote w:id="4">
    <w:p w14:paraId="348941C8" w14:textId="6C145FE9" w:rsidR="00965A0A" w:rsidRPr="00306253" w:rsidRDefault="00965A0A" w:rsidP="00965A0A">
      <w:pPr>
        <w:pStyle w:val="FootnoteText"/>
        <w:rPr>
          <w:sz w:val="14"/>
          <w:szCs w:val="14"/>
        </w:rPr>
      </w:pPr>
      <w:r w:rsidRPr="00306253">
        <w:rPr>
          <w:rStyle w:val="FootnoteReference"/>
          <w:sz w:val="14"/>
          <w:szCs w:val="14"/>
        </w:rPr>
        <w:footnoteRef/>
      </w:r>
      <w:r w:rsidRPr="00306253">
        <w:rPr>
          <w:sz w:val="14"/>
          <w:szCs w:val="14"/>
        </w:rPr>
        <w:t xml:space="preserve"> De maatgevende kolk bepaalt de maximale scheepsomvang die de sluis kan passeren.</w:t>
      </w:r>
      <w:r>
        <w:rPr>
          <w:sz w:val="14"/>
          <w:szCs w:val="14"/>
        </w:rPr>
        <w:t xml:space="preserve"> Storingen van maatgevende kolken zijn impactvoller dan storingen van niet-maatgevende kolken. </w:t>
      </w:r>
    </w:p>
  </w:footnote>
  <w:footnote w:id="5">
    <w:p w14:paraId="472E465D" w14:textId="7E4B1CC8" w:rsidR="00483907" w:rsidRDefault="00483907" w:rsidP="00483907">
      <w:pPr>
        <w:pStyle w:val="FootnoteText"/>
      </w:pPr>
      <w:r w:rsidRPr="00AD26F4">
        <w:rPr>
          <w:rStyle w:val="FootnoteReference"/>
          <w:sz w:val="14"/>
          <w:szCs w:val="14"/>
        </w:rPr>
        <w:footnoteRef/>
      </w:r>
      <w:r w:rsidRPr="00AD26F4">
        <w:rPr>
          <w:sz w:val="14"/>
          <w:szCs w:val="14"/>
        </w:rPr>
        <w:t xml:space="preserve"> </w:t>
      </w:r>
      <w:r w:rsidR="004262DC">
        <w:rPr>
          <w:sz w:val="14"/>
          <w:szCs w:val="14"/>
        </w:rPr>
        <w:t>Op pagina 75 van de</w:t>
      </w:r>
      <w:r>
        <w:rPr>
          <w:sz w:val="14"/>
          <w:szCs w:val="14"/>
        </w:rPr>
        <w:t xml:space="preserve"> rapportage is toegelicht hoe dit oordeel tot stand is gekome</w:t>
      </w:r>
      <w:r w:rsidR="004262DC">
        <w:rPr>
          <w:sz w:val="14"/>
          <w:szCs w:val="14"/>
        </w:rPr>
        <w:t>n</w:t>
      </w:r>
      <w:r>
        <w:rPr>
          <w:sz w:val="14"/>
          <w:szCs w:val="14"/>
        </w:rPr>
        <w:t xml:space="preserve">. </w:t>
      </w:r>
    </w:p>
  </w:footnote>
  <w:footnote w:id="6">
    <w:p w14:paraId="45D003D4" w14:textId="77777777" w:rsidR="004262DC" w:rsidRDefault="004262DC" w:rsidP="004262DC">
      <w:pPr>
        <w:pStyle w:val="FootnoteText"/>
      </w:pPr>
      <w:r w:rsidRPr="00A10823">
        <w:rPr>
          <w:rStyle w:val="FootnoteReference"/>
          <w:sz w:val="14"/>
          <w:szCs w:val="14"/>
        </w:rPr>
        <w:footnoteRef/>
      </w:r>
      <w:r w:rsidRPr="00A10823">
        <w:rPr>
          <w:sz w:val="14"/>
          <w:szCs w:val="14"/>
        </w:rPr>
        <w:t xml:space="preserve"> </w:t>
      </w:r>
      <w:r w:rsidRPr="000C1587">
        <w:rPr>
          <w:sz w:val="14"/>
          <w:szCs w:val="14"/>
        </w:rPr>
        <w:t xml:space="preserve">In de </w:t>
      </w:r>
      <w:hyperlink r:id="rId1" w:history="1">
        <w:r w:rsidRPr="000C1587">
          <w:rPr>
            <w:rStyle w:val="Hyperlink"/>
            <w:sz w:val="14"/>
            <w:szCs w:val="14"/>
          </w:rPr>
          <w:t>Kamerbrief met reactie op informatieverzoek Merwedebrug</w:t>
        </w:r>
      </w:hyperlink>
      <w:r w:rsidRPr="000C1587">
        <w:rPr>
          <w:sz w:val="14"/>
          <w:szCs w:val="14"/>
        </w:rPr>
        <w:t xml:space="preserve"> wordt inzicht gegeven in </w:t>
      </w:r>
      <w:r>
        <w:rPr>
          <w:sz w:val="14"/>
          <w:szCs w:val="14"/>
        </w:rPr>
        <w:t>het reguliere inspectiekader</w:t>
      </w:r>
      <w:r w:rsidRPr="000C1587">
        <w:rPr>
          <w:sz w:val="14"/>
          <w:szCs w:val="14"/>
        </w:rPr>
        <w:t xml:space="preserve"> van Rijkswaterstaat om met inspecties de risico’s te beheersen en incidenten zo veel mogelijk te voorkomen.</w:t>
      </w:r>
    </w:p>
  </w:footnote>
  <w:footnote w:id="7">
    <w:p w14:paraId="2E9D3164" w14:textId="6719BEB1" w:rsidR="004262DC" w:rsidRDefault="004262DC">
      <w:pPr>
        <w:pStyle w:val="FootnoteText"/>
      </w:pPr>
      <w:r w:rsidRPr="004262DC">
        <w:rPr>
          <w:rStyle w:val="FootnoteReference"/>
          <w:sz w:val="14"/>
          <w:szCs w:val="14"/>
        </w:rPr>
        <w:footnoteRef/>
      </w:r>
      <w:r w:rsidRPr="004262DC">
        <w:rPr>
          <w:sz w:val="14"/>
          <w:szCs w:val="14"/>
        </w:rPr>
        <w:t xml:space="preserve"> </w:t>
      </w:r>
      <w:r>
        <w:rPr>
          <w:sz w:val="14"/>
          <w:szCs w:val="14"/>
        </w:rPr>
        <w:t>Tweede Kamer, vergaderjaar 2025-2026, Kamerstuk 36800-XII, nr. 34</w:t>
      </w:r>
    </w:p>
  </w:footnote>
  <w:footnote w:id="8">
    <w:p w14:paraId="1E78A4B9" w14:textId="77777777" w:rsidR="00F96CCC" w:rsidRDefault="00F96CCC" w:rsidP="00F96CCC">
      <w:pPr>
        <w:pStyle w:val="FootnoteText"/>
      </w:pPr>
      <w:r w:rsidRPr="006F6CFF">
        <w:rPr>
          <w:rStyle w:val="FootnoteReference"/>
          <w:sz w:val="14"/>
          <w:szCs w:val="14"/>
        </w:rPr>
        <w:footnoteRef/>
      </w:r>
      <w:r w:rsidRPr="006F6CFF">
        <w:rPr>
          <w:sz w:val="14"/>
          <w:szCs w:val="14"/>
        </w:rPr>
        <w:t xml:space="preserve"> </w:t>
      </w:r>
      <w:r>
        <w:rPr>
          <w:sz w:val="14"/>
          <w:szCs w:val="14"/>
        </w:rPr>
        <w:t>Deze indicator geeft geen informatie over de impact van storingen op reizigers</w:t>
      </w:r>
      <w:r w:rsidRPr="005C19D6">
        <w:rPr>
          <w:sz w:val="14"/>
          <w:szCs w:val="14"/>
        </w:rPr>
        <w:t xml:space="preserve">. De </w:t>
      </w:r>
      <w:r>
        <w:rPr>
          <w:sz w:val="14"/>
          <w:szCs w:val="14"/>
        </w:rPr>
        <w:t xml:space="preserve">prestatie-indicator </w:t>
      </w:r>
      <w:r w:rsidRPr="005C19D6">
        <w:rPr>
          <w:sz w:val="14"/>
          <w:szCs w:val="14"/>
        </w:rPr>
        <w:t>impactvolle storingen</w:t>
      </w:r>
      <w:r>
        <w:rPr>
          <w:sz w:val="14"/>
          <w:szCs w:val="14"/>
        </w:rPr>
        <w:t xml:space="preserve">, waarover wordt gerapporteerd in de (half)jaarrapportages, </w:t>
      </w:r>
      <w:r w:rsidRPr="005C19D6">
        <w:rPr>
          <w:sz w:val="14"/>
          <w:szCs w:val="14"/>
        </w:rPr>
        <w:t>geeft een breder beeld van de verstoringen op het spoor en laat juist een stijging zien</w:t>
      </w:r>
      <w:r>
        <w:rPr>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1EC04" w14:textId="77777777" w:rsidR="00336CDF" w:rsidRDefault="00336C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7A4E3" w14:textId="64033458" w:rsidR="00BA35FC" w:rsidRDefault="005610AC">
    <w:r>
      <w:rPr>
        <w:noProof/>
        <w:lang w:val="en-GB" w:eastAsia="en-GB"/>
      </w:rPr>
      <mc:AlternateContent>
        <mc:Choice Requires="wps">
          <w:drawing>
            <wp:anchor distT="0" distB="0" distL="0" distR="0" simplePos="0" relativeHeight="251659264" behindDoc="0" locked="1" layoutInCell="1" allowOverlap="1" wp14:anchorId="44E992CB" wp14:editId="4FB15C53">
              <wp:simplePos x="0" y="0"/>
              <wp:positionH relativeFrom="page">
                <wp:posOffset>5903595</wp:posOffset>
              </wp:positionH>
              <wp:positionV relativeFrom="page">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76443B95" w14:textId="77777777" w:rsidR="00BA35FC" w:rsidRDefault="005610AC">
                          <w:pPr>
                            <w:pStyle w:val="AfzendgegevensKop"/>
                          </w:pPr>
                          <w:r>
                            <w:t>Ministerie van Infrastructuur en Waterstaat</w:t>
                          </w:r>
                        </w:p>
                        <w:p w14:paraId="14201631" w14:textId="77777777" w:rsidR="001C2BAA" w:rsidRDefault="001C2BAA" w:rsidP="001C2BAA"/>
                        <w:p w14:paraId="6B3A88C6" w14:textId="77777777" w:rsidR="001C2BAA" w:rsidRPr="001C2BAA" w:rsidRDefault="001C2BAA" w:rsidP="001C2BAA">
                          <w:pPr>
                            <w:pStyle w:val="Referentiegegevenskop"/>
                            <w:spacing w:line="276" w:lineRule="auto"/>
                          </w:pPr>
                          <w:r w:rsidRPr="001C2BAA">
                            <w:t>Ons kenmerk</w:t>
                          </w:r>
                        </w:p>
                        <w:p w14:paraId="0B2914ED" w14:textId="1F297177" w:rsidR="00F53454" w:rsidRDefault="00F53454" w:rsidP="00F53454">
                          <w:pPr>
                            <w:pStyle w:val="Referentiegegevenskop"/>
                            <w:spacing w:line="276" w:lineRule="auto"/>
                            <w:rPr>
                              <w:b w:val="0"/>
                              <w:bCs/>
                            </w:rPr>
                          </w:pPr>
                          <w:r>
                            <w:rPr>
                              <w:b w:val="0"/>
                              <w:bCs/>
                            </w:rPr>
                            <w:t>IENW/BSK-2026/1</w:t>
                          </w:r>
                          <w:r w:rsidR="00866FFC">
                            <w:rPr>
                              <w:b w:val="0"/>
                              <w:bCs/>
                            </w:rPr>
                            <w:t>94822</w:t>
                          </w:r>
                        </w:p>
                        <w:p w14:paraId="52037F61" w14:textId="77777777" w:rsidR="001C2BAA" w:rsidRPr="001C2BAA" w:rsidRDefault="001C2BAA" w:rsidP="001C2BAA"/>
                      </w:txbxContent>
                    </wps:txbx>
                    <wps:bodyPr vert="horz" wrap="square" lIns="0" tIns="0" rIns="0" bIns="0" anchor="t" anchorCtr="0"/>
                  </wps:wsp>
                </a:graphicData>
              </a:graphic>
            </wp:anchor>
          </w:drawing>
        </mc:Choice>
        <mc:Fallback>
          <w:pict>
            <v:shapetype w14:anchorId="44E992CB"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76443B95" w14:textId="77777777" w:rsidR="00BA35FC" w:rsidRDefault="005610AC">
                    <w:pPr>
                      <w:pStyle w:val="AfzendgegevensKop"/>
                    </w:pPr>
                    <w:r>
                      <w:t>Ministerie van Infrastructuur en Waterstaat</w:t>
                    </w:r>
                  </w:p>
                  <w:p w14:paraId="14201631" w14:textId="77777777" w:rsidR="001C2BAA" w:rsidRDefault="001C2BAA" w:rsidP="001C2BAA"/>
                  <w:p w14:paraId="6B3A88C6" w14:textId="77777777" w:rsidR="001C2BAA" w:rsidRPr="001C2BAA" w:rsidRDefault="001C2BAA" w:rsidP="001C2BAA">
                    <w:pPr>
                      <w:pStyle w:val="Referentiegegevenskop"/>
                      <w:spacing w:line="276" w:lineRule="auto"/>
                    </w:pPr>
                    <w:r w:rsidRPr="001C2BAA">
                      <w:t>Ons kenmerk</w:t>
                    </w:r>
                  </w:p>
                  <w:p w14:paraId="0B2914ED" w14:textId="1F297177" w:rsidR="00F53454" w:rsidRDefault="00F53454" w:rsidP="00F53454">
                    <w:pPr>
                      <w:pStyle w:val="Referentiegegevenskop"/>
                      <w:spacing w:line="276" w:lineRule="auto"/>
                      <w:rPr>
                        <w:b w:val="0"/>
                        <w:bCs/>
                      </w:rPr>
                    </w:pPr>
                    <w:r>
                      <w:rPr>
                        <w:b w:val="0"/>
                        <w:bCs/>
                      </w:rPr>
                      <w:t>IENW/BSK-2026/1</w:t>
                    </w:r>
                    <w:r w:rsidR="00866FFC">
                      <w:rPr>
                        <w:b w:val="0"/>
                        <w:bCs/>
                      </w:rPr>
                      <w:t>94822</w:t>
                    </w:r>
                  </w:p>
                  <w:p w14:paraId="52037F61" w14:textId="77777777" w:rsidR="001C2BAA" w:rsidRPr="001C2BAA" w:rsidRDefault="001C2BAA" w:rsidP="001C2BAA"/>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622FA92D" wp14:editId="597A190F">
              <wp:simplePos x="0" y="0"/>
              <wp:positionH relativeFrom="page">
                <wp:posOffset>5903595</wp:posOffset>
              </wp:positionH>
              <wp:positionV relativeFrom="page">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39FBB9C" w14:textId="77777777" w:rsidR="00BA35FC" w:rsidRDefault="005610AC">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622FA92D" id="7268d871-823c-11ee-8554-0242ac120003" o:spid="_x0000_s1027" type="#_x0000_t202" style="position:absolute;margin-left:464.85pt;margin-top:805pt;width:99pt;height:14.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739FBB9C" w14:textId="77777777" w:rsidR="00BA35FC" w:rsidRDefault="005610AC">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3C203C00" wp14:editId="3BAAA6E3">
              <wp:simplePos x="0" y="0"/>
              <wp:positionH relativeFrom="page">
                <wp:posOffset>1007744</wp:posOffset>
              </wp:positionH>
              <wp:positionV relativeFrom="page">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4D99BAF" w14:textId="35873857" w:rsidR="00BA35FC" w:rsidRDefault="00BA35FC">
                          <w:pPr>
                            <w:pStyle w:val="Rubricering"/>
                          </w:pPr>
                        </w:p>
                      </w:txbxContent>
                    </wps:txbx>
                    <wps:bodyPr vert="horz" wrap="square" lIns="0" tIns="0" rIns="0" bIns="0" anchor="t" anchorCtr="0"/>
                  </wps:wsp>
                </a:graphicData>
              </a:graphic>
            </wp:anchor>
          </w:drawing>
        </mc:Choice>
        <mc:Fallback>
          <w:pict>
            <v:shape w14:anchorId="3C203C00" id="726221f1-823c-11ee-8554-0242ac120003" o:spid="_x0000_s1028" type="#_x0000_t202" style="position:absolute;margin-left:79.35pt;margin-top:805pt;width:141.75pt;height:14.2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4D99BAF" w14:textId="35873857" w:rsidR="00BA35FC" w:rsidRDefault="00BA35FC">
                    <w:pPr>
                      <w:pStyle w:val="Rubricering"/>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1CD138F8" wp14:editId="21834827">
              <wp:simplePos x="0" y="0"/>
              <wp:positionH relativeFrom="page">
                <wp:posOffset>1007744</wp:posOffset>
              </wp:positionH>
              <wp:positionV relativeFrom="page">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C179FF8" w14:textId="77777777" w:rsidR="00BA35FC" w:rsidRDefault="00BA35FC"/>
                      </w:txbxContent>
                    </wps:txbx>
                    <wps:bodyPr vert="horz" wrap="square" lIns="0" tIns="0" rIns="0" bIns="0" anchor="t" anchorCtr="0"/>
                  </wps:wsp>
                </a:graphicData>
              </a:graphic>
            </wp:anchor>
          </w:drawing>
        </mc:Choice>
        <mc:Fallback>
          <w:pict>
            <v:shape w14:anchorId="1CD138F8" id="726e58e4-823c-11ee-8554-0242ac120003" o:spid="_x0000_s1029" type="#_x0000_t202" style="position:absolute;margin-left:79.35pt;margin-top:94.45pt;width:187.5pt;height:2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6C179FF8" w14:textId="77777777" w:rsidR="00BA35FC" w:rsidRDefault="00BA35FC"/>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96D64" w14:textId="00C962AA" w:rsidR="00BA35FC" w:rsidRDefault="005610AC" w:rsidP="00D732AF">
    <w:pPr>
      <w:tabs>
        <w:tab w:val="left" w:pos="6649"/>
      </w:tabs>
      <w:spacing w:after="7029" w:line="14" w:lineRule="exact"/>
    </w:pPr>
    <w:r>
      <w:rPr>
        <w:noProof/>
        <w:lang w:val="en-GB" w:eastAsia="en-GB"/>
      </w:rPr>
      <mc:AlternateContent>
        <mc:Choice Requires="wps">
          <w:drawing>
            <wp:anchor distT="0" distB="0" distL="0" distR="0" simplePos="0" relativeHeight="251663360" behindDoc="0" locked="1" layoutInCell="1" allowOverlap="1" wp14:anchorId="4473D3A3" wp14:editId="2A8AFB65">
              <wp:simplePos x="0" y="0"/>
              <wp:positionH relativeFrom="page">
                <wp:posOffset>1007744</wp:posOffset>
              </wp:positionH>
              <wp:positionV relativeFrom="page">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ABC398D" w14:textId="3C82B114" w:rsidR="00BA35FC" w:rsidRDefault="00BA35FC">
                          <w:pPr>
                            <w:pStyle w:val="Rubricering"/>
                          </w:pPr>
                        </w:p>
                      </w:txbxContent>
                    </wps:txbx>
                    <wps:bodyPr vert="horz" wrap="square" lIns="0" tIns="0" rIns="0" bIns="0" anchor="t" anchorCtr="0"/>
                  </wps:wsp>
                </a:graphicData>
              </a:graphic>
            </wp:anchor>
          </w:drawing>
        </mc:Choice>
        <mc:Fallback>
          <w:pict>
            <v:shapetype w14:anchorId="4473D3A3"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ABC398D" w14:textId="3C82B114" w:rsidR="00BA35FC" w:rsidRDefault="00BA35FC">
                    <w:pPr>
                      <w:pStyle w:val="Rubricering"/>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4384" behindDoc="0" locked="1" layoutInCell="1" allowOverlap="1" wp14:anchorId="30DB09BD" wp14:editId="5E116C67">
              <wp:simplePos x="0" y="0"/>
              <wp:positionH relativeFrom="page">
                <wp:posOffset>5921375</wp:posOffset>
              </wp:positionH>
              <wp:positionV relativeFrom="page">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CCF0440" w14:textId="6E5AAB4E" w:rsidR="00BA35FC" w:rsidRDefault="005610AC">
                          <w:pPr>
                            <w:pStyle w:val="Referentiegegevens"/>
                          </w:pPr>
                          <w:r>
                            <w:t xml:space="preserve">Pagina </w:t>
                          </w:r>
                          <w:r>
                            <w:fldChar w:fldCharType="begin"/>
                          </w:r>
                          <w:r>
                            <w:instrText>PAGE</w:instrText>
                          </w:r>
                          <w:r>
                            <w:fldChar w:fldCharType="separate"/>
                          </w:r>
                          <w:r w:rsidR="00280E93">
                            <w:rPr>
                              <w:noProof/>
                            </w:rPr>
                            <w:t>1</w:t>
                          </w:r>
                          <w:r>
                            <w:fldChar w:fldCharType="end"/>
                          </w:r>
                          <w:r>
                            <w:t xml:space="preserve"> van </w:t>
                          </w:r>
                          <w:r>
                            <w:fldChar w:fldCharType="begin"/>
                          </w:r>
                          <w:r>
                            <w:instrText>NUMPAGES</w:instrText>
                          </w:r>
                          <w:r>
                            <w:fldChar w:fldCharType="separate"/>
                          </w:r>
                          <w:r w:rsidR="00280E93">
                            <w:rPr>
                              <w:noProof/>
                            </w:rPr>
                            <w:t>1</w:t>
                          </w:r>
                          <w:r>
                            <w:fldChar w:fldCharType="end"/>
                          </w:r>
                        </w:p>
                      </w:txbxContent>
                    </wps:txbx>
                    <wps:bodyPr vert="horz" wrap="square" lIns="0" tIns="0" rIns="0" bIns="0" anchor="t" anchorCtr="0"/>
                  </wps:wsp>
                </a:graphicData>
              </a:graphic>
            </wp:anchor>
          </w:drawing>
        </mc:Choice>
        <mc:Fallback>
          <w:pict>
            <v:shape w14:anchorId="30DB09BD" id="7268d813-823c-11ee-8554-0242ac120003" o:spid="_x0000_s1031" type="#_x0000_t202" style="position:absolute;margin-left:466.25pt;margin-top:805pt;width:99pt;height:14.2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3CCF0440" w14:textId="6E5AAB4E" w:rsidR="00BA35FC" w:rsidRDefault="005610AC">
                    <w:pPr>
                      <w:pStyle w:val="Referentiegegevens"/>
                    </w:pPr>
                    <w:r>
                      <w:t xml:space="preserve">Pagina </w:t>
                    </w:r>
                    <w:r>
                      <w:fldChar w:fldCharType="begin"/>
                    </w:r>
                    <w:r>
                      <w:instrText>PAGE</w:instrText>
                    </w:r>
                    <w:r>
                      <w:fldChar w:fldCharType="separate"/>
                    </w:r>
                    <w:r w:rsidR="00280E93">
                      <w:rPr>
                        <w:noProof/>
                      </w:rPr>
                      <w:t>1</w:t>
                    </w:r>
                    <w:r>
                      <w:fldChar w:fldCharType="end"/>
                    </w:r>
                    <w:r>
                      <w:t xml:space="preserve"> van </w:t>
                    </w:r>
                    <w:r>
                      <w:fldChar w:fldCharType="begin"/>
                    </w:r>
                    <w:r>
                      <w:instrText>NUMPAGES</w:instrText>
                    </w:r>
                    <w:r>
                      <w:fldChar w:fldCharType="separate"/>
                    </w:r>
                    <w:r w:rsidR="00280E93">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5408" behindDoc="0" locked="1" layoutInCell="1" allowOverlap="1" wp14:anchorId="5D7895F7" wp14:editId="761E09CE">
              <wp:simplePos x="0" y="0"/>
              <wp:positionH relativeFrom="page">
                <wp:posOffset>5921375</wp:posOffset>
              </wp:positionH>
              <wp:positionV relativeFrom="page">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93917FC" w14:textId="77777777" w:rsidR="00BA35FC" w:rsidRDefault="005610AC">
                          <w:pPr>
                            <w:pStyle w:val="AfzendgegevensKop"/>
                          </w:pPr>
                          <w:r>
                            <w:t>Ministerie van Infrastructuur en Waterstaat</w:t>
                          </w:r>
                        </w:p>
                        <w:p w14:paraId="7E59FC47" w14:textId="77777777" w:rsidR="00BA35FC" w:rsidRDefault="00BA35FC">
                          <w:pPr>
                            <w:pStyle w:val="WitregelW1"/>
                          </w:pPr>
                        </w:p>
                        <w:p w14:paraId="5D3038E9" w14:textId="77777777" w:rsidR="00BA35FC" w:rsidRDefault="005610AC">
                          <w:pPr>
                            <w:pStyle w:val="Afzendgegevens"/>
                          </w:pPr>
                          <w:r>
                            <w:t>Rijnstraat 8</w:t>
                          </w:r>
                        </w:p>
                        <w:p w14:paraId="1E042C12" w14:textId="77777777" w:rsidR="00BA35FC" w:rsidRPr="00D65C88" w:rsidRDefault="005610AC">
                          <w:pPr>
                            <w:pStyle w:val="Afzendgegevens"/>
                            <w:rPr>
                              <w:lang w:val="de-DE"/>
                            </w:rPr>
                          </w:pPr>
                          <w:r w:rsidRPr="00D65C88">
                            <w:rPr>
                              <w:lang w:val="de-DE"/>
                            </w:rPr>
                            <w:t>2515 XP  Den Haag</w:t>
                          </w:r>
                        </w:p>
                        <w:p w14:paraId="211B77D2" w14:textId="77777777" w:rsidR="00BA35FC" w:rsidRPr="00D65C88" w:rsidRDefault="005610AC">
                          <w:pPr>
                            <w:pStyle w:val="Afzendgegevens"/>
                            <w:rPr>
                              <w:lang w:val="de-DE"/>
                            </w:rPr>
                          </w:pPr>
                          <w:r w:rsidRPr="00D65C88">
                            <w:rPr>
                              <w:lang w:val="de-DE"/>
                            </w:rPr>
                            <w:t>Postbus 20901</w:t>
                          </w:r>
                        </w:p>
                        <w:p w14:paraId="35D07F7E" w14:textId="77777777" w:rsidR="00BA35FC" w:rsidRPr="00D65C88" w:rsidRDefault="005610AC">
                          <w:pPr>
                            <w:pStyle w:val="Afzendgegevens"/>
                            <w:rPr>
                              <w:lang w:val="de-DE"/>
                            </w:rPr>
                          </w:pPr>
                          <w:r w:rsidRPr="00D65C88">
                            <w:rPr>
                              <w:lang w:val="de-DE"/>
                            </w:rPr>
                            <w:t>2500 EX Den Haag</w:t>
                          </w:r>
                        </w:p>
                        <w:p w14:paraId="1AB7D433" w14:textId="77777777" w:rsidR="00BA35FC" w:rsidRPr="00D65C88" w:rsidRDefault="00BA35FC">
                          <w:pPr>
                            <w:pStyle w:val="WitregelW1"/>
                            <w:rPr>
                              <w:lang w:val="de-DE"/>
                            </w:rPr>
                          </w:pPr>
                        </w:p>
                        <w:p w14:paraId="195470B0" w14:textId="77777777" w:rsidR="00BA35FC" w:rsidRPr="00D65C88" w:rsidRDefault="005610AC">
                          <w:pPr>
                            <w:pStyle w:val="Afzendgegevens"/>
                            <w:rPr>
                              <w:lang w:val="de-DE"/>
                            </w:rPr>
                          </w:pPr>
                          <w:r w:rsidRPr="00D65C88">
                            <w:rPr>
                              <w:lang w:val="de-DE"/>
                            </w:rPr>
                            <w:t>T   070-456 0000</w:t>
                          </w:r>
                        </w:p>
                        <w:p w14:paraId="5773C057" w14:textId="77777777" w:rsidR="00BA35FC" w:rsidRDefault="005610AC">
                          <w:pPr>
                            <w:pStyle w:val="Afzendgegevens"/>
                          </w:pPr>
                          <w:r>
                            <w:t>F   070-456 1111</w:t>
                          </w:r>
                        </w:p>
                        <w:p w14:paraId="0EA6B07C" w14:textId="77777777" w:rsidR="00BA35FC" w:rsidRPr="001C2BAA" w:rsidRDefault="00BA35FC" w:rsidP="001C2BAA">
                          <w:pPr>
                            <w:pStyle w:val="WitregelW2"/>
                            <w:spacing w:line="276" w:lineRule="auto"/>
                            <w:rPr>
                              <w:sz w:val="13"/>
                              <w:szCs w:val="13"/>
                            </w:rPr>
                          </w:pPr>
                        </w:p>
                        <w:p w14:paraId="779445B1" w14:textId="77777777" w:rsidR="001C2BAA" w:rsidRPr="001C2BAA" w:rsidRDefault="001C2BAA" w:rsidP="001C2BAA">
                          <w:pPr>
                            <w:pStyle w:val="Referentiegegevenskop"/>
                            <w:spacing w:line="276" w:lineRule="auto"/>
                          </w:pPr>
                          <w:r w:rsidRPr="001C2BAA">
                            <w:t>Ons kenmerk</w:t>
                          </w:r>
                        </w:p>
                        <w:p w14:paraId="16C21834" w14:textId="7AC6D549" w:rsidR="001C2BAA" w:rsidRDefault="00CF57FB" w:rsidP="001C2BAA">
                          <w:pPr>
                            <w:pStyle w:val="Referentiegegevenskop"/>
                            <w:spacing w:line="276" w:lineRule="auto"/>
                            <w:rPr>
                              <w:b w:val="0"/>
                              <w:bCs/>
                            </w:rPr>
                          </w:pPr>
                          <w:r>
                            <w:rPr>
                              <w:b w:val="0"/>
                              <w:bCs/>
                            </w:rPr>
                            <w:t>IENW/BSK-2026/1</w:t>
                          </w:r>
                          <w:r w:rsidR="00866FFC">
                            <w:rPr>
                              <w:b w:val="0"/>
                              <w:bCs/>
                            </w:rPr>
                            <w:t>94822</w:t>
                          </w:r>
                        </w:p>
                        <w:p w14:paraId="0A8ABBB9" w14:textId="77777777" w:rsidR="00F45446" w:rsidRPr="00F45446" w:rsidRDefault="00F45446" w:rsidP="00F45446"/>
                        <w:p w14:paraId="2BCD4796" w14:textId="48739FB1" w:rsidR="00BA35FC" w:rsidRPr="001C2BAA" w:rsidRDefault="005610AC" w:rsidP="001C2BAA">
                          <w:pPr>
                            <w:pStyle w:val="Referentiegegevenskop"/>
                            <w:spacing w:line="276" w:lineRule="auto"/>
                          </w:pPr>
                          <w:r w:rsidRPr="001C2BAA">
                            <w:t>Bijlage(n)</w:t>
                          </w:r>
                        </w:p>
                        <w:p w14:paraId="7D40045B" w14:textId="33478690" w:rsidR="00BA35FC" w:rsidRPr="001C2BAA" w:rsidRDefault="009F3FD9" w:rsidP="001C2BAA">
                          <w:pPr>
                            <w:pStyle w:val="Referentiegegevens"/>
                            <w:spacing w:line="276" w:lineRule="auto"/>
                          </w:pPr>
                          <w:r>
                            <w:t>3</w:t>
                          </w:r>
                        </w:p>
                      </w:txbxContent>
                    </wps:txbx>
                    <wps:bodyPr vert="horz" wrap="square" lIns="0" tIns="0" rIns="0" bIns="0" anchor="t" anchorCtr="0"/>
                  </wps:wsp>
                </a:graphicData>
              </a:graphic>
            </wp:anchor>
          </w:drawing>
        </mc:Choice>
        <mc:Fallback>
          <w:pict>
            <v:shape w14:anchorId="5D7895F7" id="7268d739-823c-11ee-8554-0242ac120003" o:spid="_x0000_s1032" type="#_x0000_t202" style="position:absolute;margin-left:466.25pt;margin-top:153.05pt;width:99.2pt;height:630.7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593917FC" w14:textId="77777777" w:rsidR="00BA35FC" w:rsidRDefault="005610AC">
                    <w:pPr>
                      <w:pStyle w:val="AfzendgegevensKop"/>
                    </w:pPr>
                    <w:r>
                      <w:t>Ministerie van Infrastructuur en Waterstaat</w:t>
                    </w:r>
                  </w:p>
                  <w:p w14:paraId="7E59FC47" w14:textId="77777777" w:rsidR="00BA35FC" w:rsidRDefault="00BA35FC">
                    <w:pPr>
                      <w:pStyle w:val="WitregelW1"/>
                    </w:pPr>
                  </w:p>
                  <w:p w14:paraId="5D3038E9" w14:textId="77777777" w:rsidR="00BA35FC" w:rsidRDefault="005610AC">
                    <w:pPr>
                      <w:pStyle w:val="Afzendgegevens"/>
                    </w:pPr>
                    <w:r>
                      <w:t>Rijnstraat 8</w:t>
                    </w:r>
                  </w:p>
                  <w:p w14:paraId="1E042C12" w14:textId="77777777" w:rsidR="00BA35FC" w:rsidRPr="00D65C88" w:rsidRDefault="005610AC">
                    <w:pPr>
                      <w:pStyle w:val="Afzendgegevens"/>
                      <w:rPr>
                        <w:lang w:val="de-DE"/>
                      </w:rPr>
                    </w:pPr>
                    <w:r w:rsidRPr="00D65C88">
                      <w:rPr>
                        <w:lang w:val="de-DE"/>
                      </w:rPr>
                      <w:t>2515 XP  Den Haag</w:t>
                    </w:r>
                  </w:p>
                  <w:p w14:paraId="211B77D2" w14:textId="77777777" w:rsidR="00BA35FC" w:rsidRPr="00D65C88" w:rsidRDefault="005610AC">
                    <w:pPr>
                      <w:pStyle w:val="Afzendgegevens"/>
                      <w:rPr>
                        <w:lang w:val="de-DE"/>
                      </w:rPr>
                    </w:pPr>
                    <w:r w:rsidRPr="00D65C88">
                      <w:rPr>
                        <w:lang w:val="de-DE"/>
                      </w:rPr>
                      <w:t>Postbus 20901</w:t>
                    </w:r>
                  </w:p>
                  <w:p w14:paraId="35D07F7E" w14:textId="77777777" w:rsidR="00BA35FC" w:rsidRPr="00D65C88" w:rsidRDefault="005610AC">
                    <w:pPr>
                      <w:pStyle w:val="Afzendgegevens"/>
                      <w:rPr>
                        <w:lang w:val="de-DE"/>
                      </w:rPr>
                    </w:pPr>
                    <w:r w:rsidRPr="00D65C88">
                      <w:rPr>
                        <w:lang w:val="de-DE"/>
                      </w:rPr>
                      <w:t>2500 EX Den Haag</w:t>
                    </w:r>
                  </w:p>
                  <w:p w14:paraId="1AB7D433" w14:textId="77777777" w:rsidR="00BA35FC" w:rsidRPr="00D65C88" w:rsidRDefault="00BA35FC">
                    <w:pPr>
                      <w:pStyle w:val="WitregelW1"/>
                      <w:rPr>
                        <w:lang w:val="de-DE"/>
                      </w:rPr>
                    </w:pPr>
                  </w:p>
                  <w:p w14:paraId="195470B0" w14:textId="77777777" w:rsidR="00BA35FC" w:rsidRPr="00D65C88" w:rsidRDefault="005610AC">
                    <w:pPr>
                      <w:pStyle w:val="Afzendgegevens"/>
                      <w:rPr>
                        <w:lang w:val="de-DE"/>
                      </w:rPr>
                    </w:pPr>
                    <w:r w:rsidRPr="00D65C88">
                      <w:rPr>
                        <w:lang w:val="de-DE"/>
                      </w:rPr>
                      <w:t>T   070-456 0000</w:t>
                    </w:r>
                  </w:p>
                  <w:p w14:paraId="5773C057" w14:textId="77777777" w:rsidR="00BA35FC" w:rsidRDefault="005610AC">
                    <w:pPr>
                      <w:pStyle w:val="Afzendgegevens"/>
                    </w:pPr>
                    <w:r>
                      <w:t>F   070-456 1111</w:t>
                    </w:r>
                  </w:p>
                  <w:p w14:paraId="0EA6B07C" w14:textId="77777777" w:rsidR="00BA35FC" w:rsidRPr="001C2BAA" w:rsidRDefault="00BA35FC" w:rsidP="001C2BAA">
                    <w:pPr>
                      <w:pStyle w:val="WitregelW2"/>
                      <w:spacing w:line="276" w:lineRule="auto"/>
                      <w:rPr>
                        <w:sz w:val="13"/>
                        <w:szCs w:val="13"/>
                      </w:rPr>
                    </w:pPr>
                  </w:p>
                  <w:p w14:paraId="779445B1" w14:textId="77777777" w:rsidR="001C2BAA" w:rsidRPr="001C2BAA" w:rsidRDefault="001C2BAA" w:rsidP="001C2BAA">
                    <w:pPr>
                      <w:pStyle w:val="Referentiegegevenskop"/>
                      <w:spacing w:line="276" w:lineRule="auto"/>
                    </w:pPr>
                    <w:r w:rsidRPr="001C2BAA">
                      <w:t>Ons kenmerk</w:t>
                    </w:r>
                  </w:p>
                  <w:p w14:paraId="16C21834" w14:textId="7AC6D549" w:rsidR="001C2BAA" w:rsidRDefault="00CF57FB" w:rsidP="001C2BAA">
                    <w:pPr>
                      <w:pStyle w:val="Referentiegegevenskop"/>
                      <w:spacing w:line="276" w:lineRule="auto"/>
                      <w:rPr>
                        <w:b w:val="0"/>
                        <w:bCs/>
                      </w:rPr>
                    </w:pPr>
                    <w:r>
                      <w:rPr>
                        <w:b w:val="0"/>
                        <w:bCs/>
                      </w:rPr>
                      <w:t>IENW/BSK-2026/1</w:t>
                    </w:r>
                    <w:r w:rsidR="00866FFC">
                      <w:rPr>
                        <w:b w:val="0"/>
                        <w:bCs/>
                      </w:rPr>
                      <w:t>94822</w:t>
                    </w:r>
                  </w:p>
                  <w:p w14:paraId="0A8ABBB9" w14:textId="77777777" w:rsidR="00F45446" w:rsidRPr="00F45446" w:rsidRDefault="00F45446" w:rsidP="00F45446"/>
                  <w:p w14:paraId="2BCD4796" w14:textId="48739FB1" w:rsidR="00BA35FC" w:rsidRPr="001C2BAA" w:rsidRDefault="005610AC" w:rsidP="001C2BAA">
                    <w:pPr>
                      <w:pStyle w:val="Referentiegegevenskop"/>
                      <w:spacing w:line="276" w:lineRule="auto"/>
                    </w:pPr>
                    <w:r w:rsidRPr="001C2BAA">
                      <w:t>Bijlage(n)</w:t>
                    </w:r>
                  </w:p>
                  <w:p w14:paraId="7D40045B" w14:textId="33478690" w:rsidR="00BA35FC" w:rsidRPr="001C2BAA" w:rsidRDefault="009F3FD9" w:rsidP="001C2BAA">
                    <w:pPr>
                      <w:pStyle w:val="Referentiegegevens"/>
                      <w:spacing w:line="276" w:lineRule="auto"/>
                    </w:pPr>
                    <w:r>
                      <w:t>3</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6432" behindDoc="0" locked="1" layoutInCell="1" allowOverlap="1" wp14:anchorId="796B254F" wp14:editId="1E83431C">
              <wp:simplePos x="0" y="0"/>
              <wp:positionH relativeFrom="page">
                <wp:posOffset>3527425</wp:posOffset>
              </wp:positionH>
              <wp:positionV relativeFrom="page">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7AB4FF1F" w14:textId="77777777" w:rsidR="00BA35FC" w:rsidRDefault="005610AC">
                          <w:pPr>
                            <w:spacing w:line="240" w:lineRule="auto"/>
                          </w:pPr>
                          <w:r>
                            <w:rPr>
                              <w:noProof/>
                              <w:lang w:val="en-GB" w:eastAsia="en-GB"/>
                            </w:rPr>
                            <w:drawing>
                              <wp:inline distT="0" distB="0" distL="0" distR="0" wp14:anchorId="45C70D2F" wp14:editId="0051AC87">
                                <wp:extent cx="467995" cy="1583865"/>
                                <wp:effectExtent l="0" t="0" r="0" b="0"/>
                                <wp:docPr id="2001430310"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96B254F" id="7268d758-823c-11ee-8554-0242ac120003" o:spid="_x0000_s1033" type="#_x0000_t202" style="position:absolute;margin-left:277.75pt;margin-top:0;width:36.85pt;height:124.7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7AB4FF1F" w14:textId="77777777" w:rsidR="00BA35FC" w:rsidRDefault="005610AC">
                    <w:pPr>
                      <w:spacing w:line="240" w:lineRule="auto"/>
                    </w:pPr>
                    <w:r>
                      <w:rPr>
                        <w:noProof/>
                        <w:lang w:val="en-GB" w:eastAsia="en-GB"/>
                      </w:rPr>
                      <w:drawing>
                        <wp:inline distT="0" distB="0" distL="0" distR="0" wp14:anchorId="45C70D2F" wp14:editId="0051AC87">
                          <wp:extent cx="467995" cy="1583865"/>
                          <wp:effectExtent l="0" t="0" r="0" b="0"/>
                          <wp:docPr id="2001430310"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7456" behindDoc="0" locked="1" layoutInCell="1" allowOverlap="1" wp14:anchorId="2CB242F1" wp14:editId="4DBEF31D">
              <wp:simplePos x="0" y="0"/>
              <wp:positionH relativeFrom="page">
                <wp:posOffset>3995420</wp:posOffset>
              </wp:positionH>
              <wp:positionV relativeFrom="page">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8547276" w14:textId="77777777" w:rsidR="00BA35FC" w:rsidRDefault="005610AC">
                          <w:pPr>
                            <w:spacing w:line="240" w:lineRule="auto"/>
                          </w:pPr>
                          <w:r>
                            <w:rPr>
                              <w:noProof/>
                              <w:lang w:val="en-GB" w:eastAsia="en-GB"/>
                            </w:rPr>
                            <w:drawing>
                              <wp:inline distT="0" distB="0" distL="0" distR="0" wp14:anchorId="3E234719" wp14:editId="6A6B54DC">
                                <wp:extent cx="2339975" cy="1582834"/>
                                <wp:effectExtent l="0" t="0" r="0" b="0"/>
                                <wp:docPr id="193520698"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CB242F1" id="7268d778-823c-11ee-8554-0242ac120003" o:spid="_x0000_s1034" type="#_x0000_t202" style="position:absolute;margin-left:314.6pt;margin-top:0;width:184.25pt;height:124.7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58547276" w14:textId="77777777" w:rsidR="00BA35FC" w:rsidRDefault="005610AC">
                    <w:pPr>
                      <w:spacing w:line="240" w:lineRule="auto"/>
                    </w:pPr>
                    <w:r>
                      <w:rPr>
                        <w:noProof/>
                        <w:lang w:val="en-GB" w:eastAsia="en-GB"/>
                      </w:rPr>
                      <w:drawing>
                        <wp:inline distT="0" distB="0" distL="0" distR="0" wp14:anchorId="3E234719" wp14:editId="6A6B54DC">
                          <wp:extent cx="2339975" cy="1582834"/>
                          <wp:effectExtent l="0" t="0" r="0" b="0"/>
                          <wp:docPr id="193520698"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8480" behindDoc="0" locked="1" layoutInCell="1" allowOverlap="1" wp14:anchorId="31817807" wp14:editId="4EE66BE0">
              <wp:simplePos x="0" y="0"/>
              <wp:positionH relativeFrom="page">
                <wp:posOffset>1007744</wp:posOffset>
              </wp:positionH>
              <wp:positionV relativeFrom="page">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32A36067" w14:textId="77777777" w:rsidR="00BA35FC" w:rsidRDefault="005610AC">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1817807" id="7268d797-823c-11ee-8554-0242ac120003" o:spid="_x0000_s1035" type="#_x0000_t202" style="position:absolute;margin-left:79.35pt;margin-top:133.2pt;width:280.6pt;height:11.3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32A36067" w14:textId="77777777" w:rsidR="00BA35FC" w:rsidRDefault="005610AC">
                    <w:pPr>
                      <w:pStyle w:val="Referentiegegevens"/>
                    </w:pPr>
                    <w:r>
                      <w:t>&gt; Retouradres Postbus 20901 2500 EX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9504" behindDoc="0" locked="1" layoutInCell="1" allowOverlap="1" wp14:anchorId="78C54737" wp14:editId="4349F6D3">
              <wp:simplePos x="0" y="0"/>
              <wp:positionH relativeFrom="page">
                <wp:posOffset>1007744</wp:posOffset>
              </wp:positionH>
              <wp:positionV relativeFrom="page">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4EF9675" w14:textId="0B3396C7" w:rsidR="00BA35FC" w:rsidRDefault="00BA35FC">
                          <w:pPr>
                            <w:pStyle w:val="Rubricering"/>
                          </w:pPr>
                        </w:p>
                        <w:p w14:paraId="166BBD34" w14:textId="77777777" w:rsidR="00BA35FC" w:rsidRDefault="005610AC">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78C54737" id="7268d7b6-823c-11ee-8554-0242ac120003" o:spid="_x0000_s1036" type="#_x0000_t202" style="position:absolute;margin-left:79.35pt;margin-top:153.05pt;width:274.95pt;height:85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24EF9675" w14:textId="0B3396C7" w:rsidR="00BA35FC" w:rsidRDefault="00BA35FC">
                    <w:pPr>
                      <w:pStyle w:val="Rubricering"/>
                    </w:pPr>
                  </w:p>
                  <w:p w14:paraId="166BBD34" w14:textId="77777777" w:rsidR="00BA35FC" w:rsidRDefault="005610AC">
                    <w:r>
                      <w:t>De voorzitter van de Tweede Kamer</w:t>
                    </w:r>
                    <w:r>
                      <w:br/>
                      <w:t>der Staten-Generaal</w:t>
                    </w:r>
                    <w:r>
                      <w:br/>
                      <w:t>Postbus 20018</w:t>
                    </w:r>
                    <w:r>
                      <w:br/>
                      <w:t>2500 EA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70528" behindDoc="0" locked="1" layoutInCell="1" allowOverlap="1" wp14:anchorId="078EE196" wp14:editId="0F70DE4F">
              <wp:simplePos x="0" y="0"/>
              <wp:positionH relativeFrom="page">
                <wp:posOffset>1007744</wp:posOffset>
              </wp:positionH>
              <wp:positionV relativeFrom="page">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8E11DA" w14:paraId="27FF4E7C" w14:textId="77777777">
                            <w:trPr>
                              <w:trHeight w:val="200"/>
                            </w:trPr>
                            <w:tc>
                              <w:tcPr>
                                <w:tcW w:w="1140" w:type="dxa"/>
                              </w:tcPr>
                              <w:p w14:paraId="27D0AB40" w14:textId="77777777" w:rsidR="00BA35FC" w:rsidRDefault="00BA35FC"/>
                            </w:tc>
                            <w:tc>
                              <w:tcPr>
                                <w:tcW w:w="5400" w:type="dxa"/>
                              </w:tcPr>
                              <w:p w14:paraId="0B466E3A" w14:textId="77777777" w:rsidR="00BA35FC" w:rsidRDefault="00BA35FC"/>
                            </w:tc>
                          </w:tr>
                          <w:tr w:rsidR="008E11DA" w14:paraId="3B4CEFB1" w14:textId="77777777">
                            <w:trPr>
                              <w:trHeight w:val="240"/>
                            </w:trPr>
                            <w:tc>
                              <w:tcPr>
                                <w:tcW w:w="1140" w:type="dxa"/>
                              </w:tcPr>
                              <w:p w14:paraId="0872B35B" w14:textId="77777777" w:rsidR="00BA35FC" w:rsidRPr="00007985" w:rsidRDefault="005610AC">
                                <w:r w:rsidRPr="00007985">
                                  <w:t>Datum</w:t>
                                </w:r>
                              </w:p>
                            </w:tc>
                            <w:tc>
                              <w:tcPr>
                                <w:tcW w:w="5400" w:type="dxa"/>
                              </w:tcPr>
                              <w:p w14:paraId="33576866" w14:textId="0C9CFD4B" w:rsidR="00BA35FC" w:rsidRPr="00007985" w:rsidRDefault="00866FFC">
                                <w:r>
                                  <w:t>16 oktober 2026</w:t>
                                </w:r>
                              </w:p>
                            </w:tc>
                          </w:tr>
                          <w:tr w:rsidR="008E11DA" w14:paraId="4003C70D" w14:textId="77777777">
                            <w:trPr>
                              <w:trHeight w:val="240"/>
                            </w:trPr>
                            <w:tc>
                              <w:tcPr>
                                <w:tcW w:w="1140" w:type="dxa"/>
                              </w:tcPr>
                              <w:p w14:paraId="11941C97" w14:textId="77777777" w:rsidR="00BA35FC" w:rsidRDefault="005610AC">
                                <w:r>
                                  <w:t>Betreft</w:t>
                                </w:r>
                              </w:p>
                            </w:tc>
                            <w:tc>
                              <w:tcPr>
                                <w:tcW w:w="5400" w:type="dxa"/>
                              </w:tcPr>
                              <w:p w14:paraId="7A1984AD" w14:textId="3E49A331" w:rsidR="00BA35FC" w:rsidRDefault="005610AC">
                                <w:r>
                                  <w:t>Staat van de Infrastructuur Rijkswaterstaat en ProRail 202</w:t>
                                </w:r>
                                <w:r w:rsidR="00F45446">
                                  <w:t>5</w:t>
                                </w:r>
                              </w:p>
                            </w:tc>
                          </w:tr>
                          <w:tr w:rsidR="008E11DA" w14:paraId="3F5912A5" w14:textId="77777777">
                            <w:trPr>
                              <w:trHeight w:val="200"/>
                            </w:trPr>
                            <w:tc>
                              <w:tcPr>
                                <w:tcW w:w="1140" w:type="dxa"/>
                              </w:tcPr>
                              <w:p w14:paraId="6BF80E45" w14:textId="77777777" w:rsidR="00BA35FC" w:rsidRDefault="00BA35FC"/>
                            </w:tc>
                            <w:tc>
                              <w:tcPr>
                                <w:tcW w:w="5400" w:type="dxa"/>
                              </w:tcPr>
                              <w:p w14:paraId="26485106" w14:textId="77777777" w:rsidR="00BA35FC" w:rsidRDefault="00BA35FC"/>
                            </w:tc>
                          </w:tr>
                        </w:tbl>
                        <w:p w14:paraId="572D1803" w14:textId="77777777" w:rsidR="00BA35FC" w:rsidRDefault="00BA35FC"/>
                      </w:txbxContent>
                    </wps:txbx>
                    <wps:bodyPr vert="horz" wrap="square" lIns="0" tIns="0" rIns="0" bIns="0" anchor="t" anchorCtr="0"/>
                  </wps:wsp>
                </a:graphicData>
              </a:graphic>
            </wp:anchor>
          </w:drawing>
        </mc:Choice>
        <mc:Fallback>
          <w:pict>
            <v:shape w14:anchorId="078EE196" id="7266255e-823c-11ee-8554-0242ac120003" o:spid="_x0000_s1037" type="#_x0000_t202" style="position:absolute;margin-left:79.35pt;margin-top:286.25pt;width:323.25pt;height:49.6pt;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8E11DA" w14:paraId="27FF4E7C" w14:textId="77777777">
                      <w:trPr>
                        <w:trHeight w:val="200"/>
                      </w:trPr>
                      <w:tc>
                        <w:tcPr>
                          <w:tcW w:w="1140" w:type="dxa"/>
                        </w:tcPr>
                        <w:p w14:paraId="27D0AB40" w14:textId="77777777" w:rsidR="00BA35FC" w:rsidRDefault="00BA35FC"/>
                      </w:tc>
                      <w:tc>
                        <w:tcPr>
                          <w:tcW w:w="5400" w:type="dxa"/>
                        </w:tcPr>
                        <w:p w14:paraId="0B466E3A" w14:textId="77777777" w:rsidR="00BA35FC" w:rsidRDefault="00BA35FC"/>
                      </w:tc>
                    </w:tr>
                    <w:tr w:rsidR="008E11DA" w14:paraId="3B4CEFB1" w14:textId="77777777">
                      <w:trPr>
                        <w:trHeight w:val="240"/>
                      </w:trPr>
                      <w:tc>
                        <w:tcPr>
                          <w:tcW w:w="1140" w:type="dxa"/>
                        </w:tcPr>
                        <w:p w14:paraId="0872B35B" w14:textId="77777777" w:rsidR="00BA35FC" w:rsidRPr="00007985" w:rsidRDefault="005610AC">
                          <w:r w:rsidRPr="00007985">
                            <w:t>Datum</w:t>
                          </w:r>
                        </w:p>
                      </w:tc>
                      <w:tc>
                        <w:tcPr>
                          <w:tcW w:w="5400" w:type="dxa"/>
                        </w:tcPr>
                        <w:p w14:paraId="33576866" w14:textId="0C9CFD4B" w:rsidR="00BA35FC" w:rsidRPr="00007985" w:rsidRDefault="00866FFC">
                          <w:r>
                            <w:t>16 oktober 2026</w:t>
                          </w:r>
                        </w:p>
                      </w:tc>
                    </w:tr>
                    <w:tr w:rsidR="008E11DA" w14:paraId="4003C70D" w14:textId="77777777">
                      <w:trPr>
                        <w:trHeight w:val="240"/>
                      </w:trPr>
                      <w:tc>
                        <w:tcPr>
                          <w:tcW w:w="1140" w:type="dxa"/>
                        </w:tcPr>
                        <w:p w14:paraId="11941C97" w14:textId="77777777" w:rsidR="00BA35FC" w:rsidRDefault="005610AC">
                          <w:r>
                            <w:t>Betreft</w:t>
                          </w:r>
                        </w:p>
                      </w:tc>
                      <w:tc>
                        <w:tcPr>
                          <w:tcW w:w="5400" w:type="dxa"/>
                        </w:tcPr>
                        <w:p w14:paraId="7A1984AD" w14:textId="3E49A331" w:rsidR="00BA35FC" w:rsidRDefault="005610AC">
                          <w:r>
                            <w:t>Staat van de Infrastructuur Rijkswaterstaat en ProRail 202</w:t>
                          </w:r>
                          <w:r w:rsidR="00F45446">
                            <w:t>5</w:t>
                          </w:r>
                        </w:p>
                      </w:tc>
                    </w:tr>
                    <w:tr w:rsidR="008E11DA" w14:paraId="3F5912A5" w14:textId="77777777">
                      <w:trPr>
                        <w:trHeight w:val="200"/>
                      </w:trPr>
                      <w:tc>
                        <w:tcPr>
                          <w:tcW w:w="1140" w:type="dxa"/>
                        </w:tcPr>
                        <w:p w14:paraId="6BF80E45" w14:textId="77777777" w:rsidR="00BA35FC" w:rsidRDefault="00BA35FC"/>
                      </w:tc>
                      <w:tc>
                        <w:tcPr>
                          <w:tcW w:w="5400" w:type="dxa"/>
                        </w:tcPr>
                        <w:p w14:paraId="26485106" w14:textId="77777777" w:rsidR="00BA35FC" w:rsidRDefault="00BA35FC"/>
                      </w:tc>
                    </w:tr>
                  </w:tbl>
                  <w:p w14:paraId="572D1803" w14:textId="77777777" w:rsidR="00BA35FC" w:rsidRDefault="00BA35FC"/>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71552" behindDoc="0" locked="1" layoutInCell="1" allowOverlap="1" wp14:anchorId="780D339E" wp14:editId="2D823A12">
              <wp:simplePos x="0" y="0"/>
              <wp:positionH relativeFrom="page">
                <wp:posOffset>1007744</wp:posOffset>
              </wp:positionH>
              <wp:positionV relativeFrom="page">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C47BD54" w14:textId="77777777" w:rsidR="00BA35FC" w:rsidRDefault="00BA35FC"/>
                      </w:txbxContent>
                    </wps:txbx>
                    <wps:bodyPr vert="horz" wrap="square" lIns="0" tIns="0" rIns="0" bIns="0" anchor="t" anchorCtr="0"/>
                  </wps:wsp>
                </a:graphicData>
              </a:graphic>
            </wp:anchor>
          </w:drawing>
        </mc:Choice>
        <mc:Fallback>
          <w:pict>
            <v:shape w14:anchorId="780D339E" id="726e24d6-823c-11ee-8554-0242ac120003" o:spid="_x0000_s1038" type="#_x0000_t202" style="position:absolute;margin-left:79.35pt;margin-top:94.45pt;width:187.5pt;height:22.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0C47BD54" w14:textId="77777777" w:rsidR="00BA35FC" w:rsidRDefault="00BA35FC"/>
                </w:txbxContent>
              </v:textbox>
              <w10:wrap anchorx="page" anchory="page"/>
              <w10:anchorlock/>
            </v:shape>
          </w:pict>
        </mc:Fallback>
      </mc:AlternateContent>
    </w:r>
    <w:r w:rsidR="00B35099">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D0C68"/>
    <w:multiLevelType w:val="hybridMultilevel"/>
    <w:tmpl w:val="EB826F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377881"/>
    <w:multiLevelType w:val="hybridMultilevel"/>
    <w:tmpl w:val="FE12916E"/>
    <w:lvl w:ilvl="0" w:tplc="04130001">
      <w:start w:val="1"/>
      <w:numFmt w:val="bullet"/>
      <w:lvlText w:val=""/>
      <w:lvlJc w:val="left"/>
      <w:pPr>
        <w:ind w:left="720" w:hanging="360"/>
      </w:pPr>
      <w:rPr>
        <w:rFonts w:ascii="Symbol" w:hAnsi="Symbol" w:hint="default"/>
      </w:rPr>
    </w:lvl>
    <w:lvl w:ilvl="1" w:tplc="3760A7FC">
      <w:numFmt w:val="bullet"/>
      <w:lvlText w:val="-"/>
      <w:lvlJc w:val="left"/>
      <w:pPr>
        <w:ind w:left="1440" w:hanging="360"/>
      </w:pPr>
      <w:rPr>
        <w:rFonts w:ascii="Verdana" w:eastAsia="DejaVu Sans" w:hAnsi="Verdana" w:cs="Lohit Hin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0628A3"/>
    <w:multiLevelType w:val="hybridMultilevel"/>
    <w:tmpl w:val="65B67F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80C61D4"/>
    <w:multiLevelType w:val="hybridMultilevel"/>
    <w:tmpl w:val="77DCA7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E078C5"/>
    <w:multiLevelType w:val="multilevel"/>
    <w:tmpl w:val="033091FA"/>
    <w:lvl w:ilvl="0">
      <w:numFmt w:val="bullet"/>
      <w:lvlText w:val="-"/>
      <w:lvlJc w:val="left"/>
      <w:pPr>
        <w:tabs>
          <w:tab w:val="num" w:pos="360"/>
        </w:tabs>
        <w:ind w:left="360" w:hanging="360"/>
      </w:pPr>
      <w:rPr>
        <w:rFonts w:ascii="Verdana" w:eastAsia="DejaVu Sans" w:hAnsi="Verdana" w:cs="Lohit Hindi" w:hint="default"/>
        <w:sz w:val="20"/>
      </w:rPr>
    </w:lvl>
    <w:lvl w:ilvl="1">
      <w:numFmt w:val="bullet"/>
      <w:lvlText w:val="-"/>
      <w:lvlJc w:val="left"/>
      <w:pPr>
        <w:ind w:left="1080" w:hanging="360"/>
      </w:pPr>
      <w:rPr>
        <w:rFonts w:ascii="Verdana" w:eastAsia="DejaVu Sans" w:hAnsi="Verdana" w:cs="Lohit Hindi" w:hint="default"/>
      </w:rPr>
    </w:lvl>
    <w:lvl w:ilvl="2">
      <w:start w:val="14"/>
      <w:numFmt w:val="bullet"/>
      <w:lvlText w:val="-"/>
      <w:lvlJc w:val="left"/>
      <w:pPr>
        <w:ind w:left="1800" w:hanging="360"/>
      </w:pPr>
      <w:rPr>
        <w:rFonts w:ascii="Verdana" w:eastAsiaTheme="minorHAnsi" w:hAnsi="Verdana" w:cs="RijksoverheidSerif" w:hint="default"/>
        <w:i/>
      </w:rPr>
    </w:lvl>
    <w:lvl w:ilvl="3">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56083F34"/>
    <w:multiLevelType w:val="hybridMultilevel"/>
    <w:tmpl w:val="DBE8CC8E"/>
    <w:lvl w:ilvl="0" w:tplc="5A280EA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5F47F4C"/>
    <w:multiLevelType w:val="hybridMultilevel"/>
    <w:tmpl w:val="D0469B24"/>
    <w:lvl w:ilvl="0" w:tplc="BB7287C4">
      <w:start w:val="2"/>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6B0173B"/>
    <w:multiLevelType w:val="hybridMultilevel"/>
    <w:tmpl w:val="ECA073C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6"/>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F01"/>
    <w:rsid w:val="00001527"/>
    <w:rsid w:val="0000384B"/>
    <w:rsid w:val="00006951"/>
    <w:rsid w:val="00007985"/>
    <w:rsid w:val="00014D8B"/>
    <w:rsid w:val="00015E50"/>
    <w:rsid w:val="00024437"/>
    <w:rsid w:val="000275C3"/>
    <w:rsid w:val="00031259"/>
    <w:rsid w:val="00033258"/>
    <w:rsid w:val="00033B3F"/>
    <w:rsid w:val="00035301"/>
    <w:rsid w:val="00035A8D"/>
    <w:rsid w:val="000374AB"/>
    <w:rsid w:val="0004006B"/>
    <w:rsid w:val="00041DAE"/>
    <w:rsid w:val="00045156"/>
    <w:rsid w:val="0004613C"/>
    <w:rsid w:val="000502B5"/>
    <w:rsid w:val="00051F9F"/>
    <w:rsid w:val="00053061"/>
    <w:rsid w:val="00053E38"/>
    <w:rsid w:val="000566E8"/>
    <w:rsid w:val="000639AD"/>
    <w:rsid w:val="000650A5"/>
    <w:rsid w:val="0007117C"/>
    <w:rsid w:val="00073BC5"/>
    <w:rsid w:val="000757DB"/>
    <w:rsid w:val="00075A4C"/>
    <w:rsid w:val="000837BD"/>
    <w:rsid w:val="000843B6"/>
    <w:rsid w:val="00086357"/>
    <w:rsid w:val="00086C62"/>
    <w:rsid w:val="0008752A"/>
    <w:rsid w:val="00090703"/>
    <w:rsid w:val="00093953"/>
    <w:rsid w:val="00095002"/>
    <w:rsid w:val="00095638"/>
    <w:rsid w:val="000959EC"/>
    <w:rsid w:val="000967DC"/>
    <w:rsid w:val="00096A20"/>
    <w:rsid w:val="000970DD"/>
    <w:rsid w:val="000977D8"/>
    <w:rsid w:val="000A036B"/>
    <w:rsid w:val="000A58C7"/>
    <w:rsid w:val="000A7D04"/>
    <w:rsid w:val="000B0388"/>
    <w:rsid w:val="000B1AC1"/>
    <w:rsid w:val="000B29AF"/>
    <w:rsid w:val="000B4595"/>
    <w:rsid w:val="000B506B"/>
    <w:rsid w:val="000B53C7"/>
    <w:rsid w:val="000C001B"/>
    <w:rsid w:val="000C1587"/>
    <w:rsid w:val="000C26F9"/>
    <w:rsid w:val="000C2ECE"/>
    <w:rsid w:val="000C3E9F"/>
    <w:rsid w:val="000C6A67"/>
    <w:rsid w:val="000D0625"/>
    <w:rsid w:val="000D2A6E"/>
    <w:rsid w:val="000D5433"/>
    <w:rsid w:val="000D6092"/>
    <w:rsid w:val="000D7EB7"/>
    <w:rsid w:val="000E062F"/>
    <w:rsid w:val="000E1DCA"/>
    <w:rsid w:val="000E4B80"/>
    <w:rsid w:val="000E6131"/>
    <w:rsid w:val="000E71A4"/>
    <w:rsid w:val="000E73A3"/>
    <w:rsid w:val="000F00D0"/>
    <w:rsid w:val="000F4A5E"/>
    <w:rsid w:val="000F7C51"/>
    <w:rsid w:val="00100F6B"/>
    <w:rsid w:val="00106E22"/>
    <w:rsid w:val="00107109"/>
    <w:rsid w:val="0010715D"/>
    <w:rsid w:val="001077E5"/>
    <w:rsid w:val="00111113"/>
    <w:rsid w:val="001116AB"/>
    <w:rsid w:val="00112A6E"/>
    <w:rsid w:val="0011714E"/>
    <w:rsid w:val="00117795"/>
    <w:rsid w:val="00126005"/>
    <w:rsid w:val="001271E6"/>
    <w:rsid w:val="00131636"/>
    <w:rsid w:val="00131789"/>
    <w:rsid w:val="0013582D"/>
    <w:rsid w:val="00136373"/>
    <w:rsid w:val="00142BE6"/>
    <w:rsid w:val="00143752"/>
    <w:rsid w:val="0014711A"/>
    <w:rsid w:val="00147920"/>
    <w:rsid w:val="00147A1E"/>
    <w:rsid w:val="001507DA"/>
    <w:rsid w:val="00151666"/>
    <w:rsid w:val="00151ED3"/>
    <w:rsid w:val="00151F02"/>
    <w:rsid w:val="001526BF"/>
    <w:rsid w:val="00155032"/>
    <w:rsid w:val="00155175"/>
    <w:rsid w:val="001561E5"/>
    <w:rsid w:val="001611C1"/>
    <w:rsid w:val="0016121D"/>
    <w:rsid w:val="00161AFF"/>
    <w:rsid w:val="0016269C"/>
    <w:rsid w:val="001637D8"/>
    <w:rsid w:val="00165D3B"/>
    <w:rsid w:val="0016717B"/>
    <w:rsid w:val="00171F41"/>
    <w:rsid w:val="001740EE"/>
    <w:rsid w:val="00177467"/>
    <w:rsid w:val="0018088C"/>
    <w:rsid w:val="00184688"/>
    <w:rsid w:val="001859FD"/>
    <w:rsid w:val="00186A6C"/>
    <w:rsid w:val="001922CE"/>
    <w:rsid w:val="0019332C"/>
    <w:rsid w:val="001938C4"/>
    <w:rsid w:val="001973EC"/>
    <w:rsid w:val="00197906"/>
    <w:rsid w:val="001A1B58"/>
    <w:rsid w:val="001A26A0"/>
    <w:rsid w:val="001A26A2"/>
    <w:rsid w:val="001A36D1"/>
    <w:rsid w:val="001A37BA"/>
    <w:rsid w:val="001A7888"/>
    <w:rsid w:val="001B0D62"/>
    <w:rsid w:val="001B1C7E"/>
    <w:rsid w:val="001B375C"/>
    <w:rsid w:val="001B63EC"/>
    <w:rsid w:val="001B6916"/>
    <w:rsid w:val="001B6A80"/>
    <w:rsid w:val="001B79B1"/>
    <w:rsid w:val="001B7BAD"/>
    <w:rsid w:val="001C15C9"/>
    <w:rsid w:val="001C23F4"/>
    <w:rsid w:val="001C29DC"/>
    <w:rsid w:val="001C2BAA"/>
    <w:rsid w:val="001C639E"/>
    <w:rsid w:val="001C79D8"/>
    <w:rsid w:val="001C7ED0"/>
    <w:rsid w:val="001D121E"/>
    <w:rsid w:val="001D27FD"/>
    <w:rsid w:val="001D3D12"/>
    <w:rsid w:val="001D781A"/>
    <w:rsid w:val="001E019D"/>
    <w:rsid w:val="001E21FA"/>
    <w:rsid w:val="001E3E12"/>
    <w:rsid w:val="001E6BDA"/>
    <w:rsid w:val="001F3303"/>
    <w:rsid w:val="001F3FD1"/>
    <w:rsid w:val="001F4F90"/>
    <w:rsid w:val="00204140"/>
    <w:rsid w:val="0020473E"/>
    <w:rsid w:val="00210F54"/>
    <w:rsid w:val="00212D2F"/>
    <w:rsid w:val="00214E31"/>
    <w:rsid w:val="00216050"/>
    <w:rsid w:val="00217F01"/>
    <w:rsid w:val="00220B3B"/>
    <w:rsid w:val="0022629A"/>
    <w:rsid w:val="00230818"/>
    <w:rsid w:val="00232B53"/>
    <w:rsid w:val="002343A5"/>
    <w:rsid w:val="00234F25"/>
    <w:rsid w:val="00236E35"/>
    <w:rsid w:val="00237484"/>
    <w:rsid w:val="002436F2"/>
    <w:rsid w:val="00246042"/>
    <w:rsid w:val="00250BA9"/>
    <w:rsid w:val="00254273"/>
    <w:rsid w:val="002546BC"/>
    <w:rsid w:val="0025677B"/>
    <w:rsid w:val="00261943"/>
    <w:rsid w:val="002623DD"/>
    <w:rsid w:val="00263136"/>
    <w:rsid w:val="0026427D"/>
    <w:rsid w:val="002652FF"/>
    <w:rsid w:val="00265CC3"/>
    <w:rsid w:val="0027351D"/>
    <w:rsid w:val="00280A05"/>
    <w:rsid w:val="00280D27"/>
    <w:rsid w:val="00280E93"/>
    <w:rsid w:val="00281C68"/>
    <w:rsid w:val="00281EDD"/>
    <w:rsid w:val="00284066"/>
    <w:rsid w:val="0028776A"/>
    <w:rsid w:val="002907E1"/>
    <w:rsid w:val="002934D8"/>
    <w:rsid w:val="00293CAF"/>
    <w:rsid w:val="002957C3"/>
    <w:rsid w:val="002968AB"/>
    <w:rsid w:val="00296A59"/>
    <w:rsid w:val="00297F08"/>
    <w:rsid w:val="002A3B78"/>
    <w:rsid w:val="002A5456"/>
    <w:rsid w:val="002A6A7B"/>
    <w:rsid w:val="002A7FB0"/>
    <w:rsid w:val="002B1142"/>
    <w:rsid w:val="002B1269"/>
    <w:rsid w:val="002B28C8"/>
    <w:rsid w:val="002B3C38"/>
    <w:rsid w:val="002B61A6"/>
    <w:rsid w:val="002B736F"/>
    <w:rsid w:val="002B7D79"/>
    <w:rsid w:val="002C1376"/>
    <w:rsid w:val="002C20D8"/>
    <w:rsid w:val="002C20E1"/>
    <w:rsid w:val="002C24FC"/>
    <w:rsid w:val="002C2EB2"/>
    <w:rsid w:val="002C76DA"/>
    <w:rsid w:val="002D6F54"/>
    <w:rsid w:val="002E0C53"/>
    <w:rsid w:val="002E315E"/>
    <w:rsid w:val="002E368A"/>
    <w:rsid w:val="002E45BA"/>
    <w:rsid w:val="002E6468"/>
    <w:rsid w:val="00305890"/>
    <w:rsid w:val="00305BD1"/>
    <w:rsid w:val="00306253"/>
    <w:rsid w:val="0030666E"/>
    <w:rsid w:val="003102BA"/>
    <w:rsid w:val="0031205F"/>
    <w:rsid w:val="00313DC0"/>
    <w:rsid w:val="00315370"/>
    <w:rsid w:val="00316E7E"/>
    <w:rsid w:val="00322FD7"/>
    <w:rsid w:val="00327027"/>
    <w:rsid w:val="00330025"/>
    <w:rsid w:val="00334377"/>
    <w:rsid w:val="00336CDF"/>
    <w:rsid w:val="00343BB5"/>
    <w:rsid w:val="003462E9"/>
    <w:rsid w:val="00346A76"/>
    <w:rsid w:val="00351FD0"/>
    <w:rsid w:val="003529F6"/>
    <w:rsid w:val="00356826"/>
    <w:rsid w:val="00357ACF"/>
    <w:rsid w:val="00360383"/>
    <w:rsid w:val="00361308"/>
    <w:rsid w:val="00362A49"/>
    <w:rsid w:val="003653D6"/>
    <w:rsid w:val="00373D0B"/>
    <w:rsid w:val="00374D4C"/>
    <w:rsid w:val="00382392"/>
    <w:rsid w:val="00383AE0"/>
    <w:rsid w:val="00385FCF"/>
    <w:rsid w:val="00387CEB"/>
    <w:rsid w:val="00390416"/>
    <w:rsid w:val="00394344"/>
    <w:rsid w:val="00396A51"/>
    <w:rsid w:val="003977A4"/>
    <w:rsid w:val="00397FE1"/>
    <w:rsid w:val="003A1CFC"/>
    <w:rsid w:val="003A33D0"/>
    <w:rsid w:val="003A456A"/>
    <w:rsid w:val="003A5648"/>
    <w:rsid w:val="003A5D8B"/>
    <w:rsid w:val="003A6A84"/>
    <w:rsid w:val="003B4528"/>
    <w:rsid w:val="003B6497"/>
    <w:rsid w:val="003C0100"/>
    <w:rsid w:val="003C4AE6"/>
    <w:rsid w:val="003C6A3E"/>
    <w:rsid w:val="003C6C79"/>
    <w:rsid w:val="003C6CF0"/>
    <w:rsid w:val="003C72FD"/>
    <w:rsid w:val="003C7DDF"/>
    <w:rsid w:val="003D3528"/>
    <w:rsid w:val="003D490F"/>
    <w:rsid w:val="003E1576"/>
    <w:rsid w:val="003E38DB"/>
    <w:rsid w:val="003E7627"/>
    <w:rsid w:val="003F1037"/>
    <w:rsid w:val="003F18A9"/>
    <w:rsid w:val="003F3015"/>
    <w:rsid w:val="003F3CB0"/>
    <w:rsid w:val="003F4706"/>
    <w:rsid w:val="00400297"/>
    <w:rsid w:val="00405672"/>
    <w:rsid w:val="00406E64"/>
    <w:rsid w:val="00406EC0"/>
    <w:rsid w:val="00406FD2"/>
    <w:rsid w:val="00407025"/>
    <w:rsid w:val="004138E8"/>
    <w:rsid w:val="004140EF"/>
    <w:rsid w:val="004154BB"/>
    <w:rsid w:val="004162AB"/>
    <w:rsid w:val="00420905"/>
    <w:rsid w:val="00421FF5"/>
    <w:rsid w:val="00422FA7"/>
    <w:rsid w:val="004235E1"/>
    <w:rsid w:val="0042360D"/>
    <w:rsid w:val="004262DC"/>
    <w:rsid w:val="004265F3"/>
    <w:rsid w:val="00430C3D"/>
    <w:rsid w:val="00434E0E"/>
    <w:rsid w:val="00435334"/>
    <w:rsid w:val="00443E95"/>
    <w:rsid w:val="0044523D"/>
    <w:rsid w:val="004479A9"/>
    <w:rsid w:val="00450966"/>
    <w:rsid w:val="004518E5"/>
    <w:rsid w:val="004560EF"/>
    <w:rsid w:val="00460078"/>
    <w:rsid w:val="00460548"/>
    <w:rsid w:val="0046097D"/>
    <w:rsid w:val="00465808"/>
    <w:rsid w:val="00467259"/>
    <w:rsid w:val="00467CD6"/>
    <w:rsid w:val="0047034F"/>
    <w:rsid w:val="00471F6A"/>
    <w:rsid w:val="00475415"/>
    <w:rsid w:val="004807A8"/>
    <w:rsid w:val="00480CB1"/>
    <w:rsid w:val="00481032"/>
    <w:rsid w:val="00483641"/>
    <w:rsid w:val="004837CF"/>
    <w:rsid w:val="00483907"/>
    <w:rsid w:val="00484438"/>
    <w:rsid w:val="00486C26"/>
    <w:rsid w:val="00490424"/>
    <w:rsid w:val="00492506"/>
    <w:rsid w:val="004977A9"/>
    <w:rsid w:val="004A0D30"/>
    <w:rsid w:val="004A127E"/>
    <w:rsid w:val="004A21DB"/>
    <w:rsid w:val="004A3678"/>
    <w:rsid w:val="004A6601"/>
    <w:rsid w:val="004A6749"/>
    <w:rsid w:val="004B1A22"/>
    <w:rsid w:val="004B52D2"/>
    <w:rsid w:val="004B6632"/>
    <w:rsid w:val="004B68A7"/>
    <w:rsid w:val="004B7915"/>
    <w:rsid w:val="004B7B5B"/>
    <w:rsid w:val="004C13D0"/>
    <w:rsid w:val="004C1BDD"/>
    <w:rsid w:val="004C310E"/>
    <w:rsid w:val="004C6C9A"/>
    <w:rsid w:val="004D0DC9"/>
    <w:rsid w:val="004D24E4"/>
    <w:rsid w:val="004D30CF"/>
    <w:rsid w:val="004D36AF"/>
    <w:rsid w:val="004D3735"/>
    <w:rsid w:val="004D608D"/>
    <w:rsid w:val="004E4393"/>
    <w:rsid w:val="004E4A87"/>
    <w:rsid w:val="004E6FEB"/>
    <w:rsid w:val="004E70F1"/>
    <w:rsid w:val="004F351A"/>
    <w:rsid w:val="004F3853"/>
    <w:rsid w:val="00500990"/>
    <w:rsid w:val="00501040"/>
    <w:rsid w:val="005011DD"/>
    <w:rsid w:val="00507585"/>
    <w:rsid w:val="00511166"/>
    <w:rsid w:val="00511D4E"/>
    <w:rsid w:val="0051245B"/>
    <w:rsid w:val="00514988"/>
    <w:rsid w:val="00514F25"/>
    <w:rsid w:val="005159EE"/>
    <w:rsid w:val="0051631A"/>
    <w:rsid w:val="005163FB"/>
    <w:rsid w:val="00516F6F"/>
    <w:rsid w:val="00520ADF"/>
    <w:rsid w:val="00520E76"/>
    <w:rsid w:val="00521851"/>
    <w:rsid w:val="00525033"/>
    <w:rsid w:val="005252CF"/>
    <w:rsid w:val="00526642"/>
    <w:rsid w:val="00526DA5"/>
    <w:rsid w:val="0052789A"/>
    <w:rsid w:val="00530312"/>
    <w:rsid w:val="005329FB"/>
    <w:rsid w:val="00536C48"/>
    <w:rsid w:val="0054126F"/>
    <w:rsid w:val="00541EED"/>
    <w:rsid w:val="005429A1"/>
    <w:rsid w:val="00542CBF"/>
    <w:rsid w:val="00543ECD"/>
    <w:rsid w:val="00545EBE"/>
    <w:rsid w:val="0055073A"/>
    <w:rsid w:val="00552C6E"/>
    <w:rsid w:val="00554EEA"/>
    <w:rsid w:val="00557FED"/>
    <w:rsid w:val="00560E98"/>
    <w:rsid w:val="005610AC"/>
    <w:rsid w:val="005622C3"/>
    <w:rsid w:val="00562421"/>
    <w:rsid w:val="00565295"/>
    <w:rsid w:val="0056668A"/>
    <w:rsid w:val="0056728D"/>
    <w:rsid w:val="005678A3"/>
    <w:rsid w:val="0057065A"/>
    <w:rsid w:val="00570BBC"/>
    <w:rsid w:val="00574755"/>
    <w:rsid w:val="005756B6"/>
    <w:rsid w:val="00576749"/>
    <w:rsid w:val="005812DE"/>
    <w:rsid w:val="00581934"/>
    <w:rsid w:val="00585C98"/>
    <w:rsid w:val="0058759B"/>
    <w:rsid w:val="00590D04"/>
    <w:rsid w:val="005A245F"/>
    <w:rsid w:val="005A68C9"/>
    <w:rsid w:val="005B1534"/>
    <w:rsid w:val="005B1E0E"/>
    <w:rsid w:val="005B2048"/>
    <w:rsid w:val="005B3036"/>
    <w:rsid w:val="005B61BF"/>
    <w:rsid w:val="005B7AA5"/>
    <w:rsid w:val="005C0815"/>
    <w:rsid w:val="005C7081"/>
    <w:rsid w:val="005C74EC"/>
    <w:rsid w:val="005D0CB6"/>
    <w:rsid w:val="005D2AAE"/>
    <w:rsid w:val="005D450F"/>
    <w:rsid w:val="005D4C05"/>
    <w:rsid w:val="005E2656"/>
    <w:rsid w:val="005E38F3"/>
    <w:rsid w:val="005E4F62"/>
    <w:rsid w:val="005E5109"/>
    <w:rsid w:val="005E64C5"/>
    <w:rsid w:val="005F07C3"/>
    <w:rsid w:val="005F15BC"/>
    <w:rsid w:val="005F1BB0"/>
    <w:rsid w:val="006001CB"/>
    <w:rsid w:val="00602731"/>
    <w:rsid w:val="00602FAF"/>
    <w:rsid w:val="00603C2E"/>
    <w:rsid w:val="00605888"/>
    <w:rsid w:val="006059CA"/>
    <w:rsid w:val="00606520"/>
    <w:rsid w:val="00606FD7"/>
    <w:rsid w:val="0061230D"/>
    <w:rsid w:val="006154B7"/>
    <w:rsid w:val="006161D1"/>
    <w:rsid w:val="00620C52"/>
    <w:rsid w:val="00623779"/>
    <w:rsid w:val="00626835"/>
    <w:rsid w:val="00626C86"/>
    <w:rsid w:val="00630F28"/>
    <w:rsid w:val="00632060"/>
    <w:rsid w:val="00632870"/>
    <w:rsid w:val="00633191"/>
    <w:rsid w:val="0063435D"/>
    <w:rsid w:val="00635893"/>
    <w:rsid w:val="00645341"/>
    <w:rsid w:val="00645AE0"/>
    <w:rsid w:val="006567B7"/>
    <w:rsid w:val="0065721B"/>
    <w:rsid w:val="006657AC"/>
    <w:rsid w:val="00666C91"/>
    <w:rsid w:val="006766E6"/>
    <w:rsid w:val="006815A9"/>
    <w:rsid w:val="0068665A"/>
    <w:rsid w:val="006927A4"/>
    <w:rsid w:val="006941E1"/>
    <w:rsid w:val="006963CF"/>
    <w:rsid w:val="006A0418"/>
    <w:rsid w:val="006A3D4F"/>
    <w:rsid w:val="006A3E2C"/>
    <w:rsid w:val="006A4A73"/>
    <w:rsid w:val="006A552B"/>
    <w:rsid w:val="006A6456"/>
    <w:rsid w:val="006A7F4D"/>
    <w:rsid w:val="006B2D90"/>
    <w:rsid w:val="006C0CB6"/>
    <w:rsid w:val="006C26EA"/>
    <w:rsid w:val="006C4795"/>
    <w:rsid w:val="006C6797"/>
    <w:rsid w:val="006E10C2"/>
    <w:rsid w:val="006E3D32"/>
    <w:rsid w:val="006E48C2"/>
    <w:rsid w:val="006E4C2F"/>
    <w:rsid w:val="006F0A87"/>
    <w:rsid w:val="006F1D70"/>
    <w:rsid w:val="006F4863"/>
    <w:rsid w:val="006F692B"/>
    <w:rsid w:val="006F6CFF"/>
    <w:rsid w:val="0070106D"/>
    <w:rsid w:val="007016C1"/>
    <w:rsid w:val="00702AA3"/>
    <w:rsid w:val="007047C6"/>
    <w:rsid w:val="00706555"/>
    <w:rsid w:val="00712D13"/>
    <w:rsid w:val="007139BA"/>
    <w:rsid w:val="00714399"/>
    <w:rsid w:val="00714DAC"/>
    <w:rsid w:val="007165DD"/>
    <w:rsid w:val="007178B3"/>
    <w:rsid w:val="00720AA1"/>
    <w:rsid w:val="00722200"/>
    <w:rsid w:val="00722633"/>
    <w:rsid w:val="007249FC"/>
    <w:rsid w:val="00734A6C"/>
    <w:rsid w:val="0073553D"/>
    <w:rsid w:val="00735F57"/>
    <w:rsid w:val="00737251"/>
    <w:rsid w:val="00737688"/>
    <w:rsid w:val="00745B3F"/>
    <w:rsid w:val="00747A2B"/>
    <w:rsid w:val="007502B9"/>
    <w:rsid w:val="00753A29"/>
    <w:rsid w:val="0075440D"/>
    <w:rsid w:val="00756DCA"/>
    <w:rsid w:val="0076139C"/>
    <w:rsid w:val="007706B5"/>
    <w:rsid w:val="0077091E"/>
    <w:rsid w:val="007710BC"/>
    <w:rsid w:val="00771F56"/>
    <w:rsid w:val="00772D45"/>
    <w:rsid w:val="00773B9A"/>
    <w:rsid w:val="007741AD"/>
    <w:rsid w:val="007744BA"/>
    <w:rsid w:val="00777CC2"/>
    <w:rsid w:val="00782997"/>
    <w:rsid w:val="00783EE9"/>
    <w:rsid w:val="0079126A"/>
    <w:rsid w:val="00791CC7"/>
    <w:rsid w:val="00793441"/>
    <w:rsid w:val="00795121"/>
    <w:rsid w:val="007957F7"/>
    <w:rsid w:val="00795B72"/>
    <w:rsid w:val="007A5D99"/>
    <w:rsid w:val="007A6FE0"/>
    <w:rsid w:val="007A7A03"/>
    <w:rsid w:val="007B1B6C"/>
    <w:rsid w:val="007B1EA8"/>
    <w:rsid w:val="007B343F"/>
    <w:rsid w:val="007B54AD"/>
    <w:rsid w:val="007B74BA"/>
    <w:rsid w:val="007C21AF"/>
    <w:rsid w:val="007C2F71"/>
    <w:rsid w:val="007C3F85"/>
    <w:rsid w:val="007C6293"/>
    <w:rsid w:val="007C799B"/>
    <w:rsid w:val="007D05E0"/>
    <w:rsid w:val="007D17F5"/>
    <w:rsid w:val="007E0273"/>
    <w:rsid w:val="007E15F3"/>
    <w:rsid w:val="007E1E5A"/>
    <w:rsid w:val="007E29A7"/>
    <w:rsid w:val="007E5499"/>
    <w:rsid w:val="007F0AE0"/>
    <w:rsid w:val="007F2B0C"/>
    <w:rsid w:val="007F47B2"/>
    <w:rsid w:val="007F5E2C"/>
    <w:rsid w:val="00807334"/>
    <w:rsid w:val="00810DE4"/>
    <w:rsid w:val="00812934"/>
    <w:rsid w:val="00820997"/>
    <w:rsid w:val="00820CD6"/>
    <w:rsid w:val="00822127"/>
    <w:rsid w:val="0082516C"/>
    <w:rsid w:val="00825A1A"/>
    <w:rsid w:val="00825B1C"/>
    <w:rsid w:val="00826FB0"/>
    <w:rsid w:val="0083237A"/>
    <w:rsid w:val="00833215"/>
    <w:rsid w:val="00833B40"/>
    <w:rsid w:val="00834B7E"/>
    <w:rsid w:val="00835D90"/>
    <w:rsid w:val="00837E63"/>
    <w:rsid w:val="00842A4B"/>
    <w:rsid w:val="00842FDE"/>
    <w:rsid w:val="0084551A"/>
    <w:rsid w:val="00850EC4"/>
    <w:rsid w:val="00852560"/>
    <w:rsid w:val="00854021"/>
    <w:rsid w:val="00865D84"/>
    <w:rsid w:val="00866FFC"/>
    <w:rsid w:val="0087004C"/>
    <w:rsid w:val="00871827"/>
    <w:rsid w:val="008758A6"/>
    <w:rsid w:val="00876AE6"/>
    <w:rsid w:val="008807BC"/>
    <w:rsid w:val="008856D7"/>
    <w:rsid w:val="0088687D"/>
    <w:rsid w:val="00887889"/>
    <w:rsid w:val="00890D5B"/>
    <w:rsid w:val="0089148F"/>
    <w:rsid w:val="00895D5A"/>
    <w:rsid w:val="00896ABD"/>
    <w:rsid w:val="008A07A6"/>
    <w:rsid w:val="008A106F"/>
    <w:rsid w:val="008A13AA"/>
    <w:rsid w:val="008A58DF"/>
    <w:rsid w:val="008A79FB"/>
    <w:rsid w:val="008A7A89"/>
    <w:rsid w:val="008B0C32"/>
    <w:rsid w:val="008B18F2"/>
    <w:rsid w:val="008B42C6"/>
    <w:rsid w:val="008B44A2"/>
    <w:rsid w:val="008B5499"/>
    <w:rsid w:val="008B6F93"/>
    <w:rsid w:val="008B76D5"/>
    <w:rsid w:val="008C05DF"/>
    <w:rsid w:val="008C260D"/>
    <w:rsid w:val="008C32A5"/>
    <w:rsid w:val="008C3BB1"/>
    <w:rsid w:val="008C3DF2"/>
    <w:rsid w:val="008C4EB3"/>
    <w:rsid w:val="008C785F"/>
    <w:rsid w:val="008D1029"/>
    <w:rsid w:val="008D350A"/>
    <w:rsid w:val="008D5581"/>
    <w:rsid w:val="008D71E4"/>
    <w:rsid w:val="008E11DA"/>
    <w:rsid w:val="008E2532"/>
    <w:rsid w:val="008E2939"/>
    <w:rsid w:val="008E325D"/>
    <w:rsid w:val="008E449E"/>
    <w:rsid w:val="008E52D5"/>
    <w:rsid w:val="008F0F88"/>
    <w:rsid w:val="008F10F6"/>
    <w:rsid w:val="008F181E"/>
    <w:rsid w:val="008F1F6C"/>
    <w:rsid w:val="008F732D"/>
    <w:rsid w:val="00902DB9"/>
    <w:rsid w:val="0090510D"/>
    <w:rsid w:val="00906B3E"/>
    <w:rsid w:val="00906B9E"/>
    <w:rsid w:val="0091131E"/>
    <w:rsid w:val="00912CA4"/>
    <w:rsid w:val="0091643D"/>
    <w:rsid w:val="009165AD"/>
    <w:rsid w:val="009169C1"/>
    <w:rsid w:val="00916E0C"/>
    <w:rsid w:val="00916E4B"/>
    <w:rsid w:val="0092085F"/>
    <w:rsid w:val="00922BC5"/>
    <w:rsid w:val="00923A72"/>
    <w:rsid w:val="0092736B"/>
    <w:rsid w:val="0093009B"/>
    <w:rsid w:val="009311E7"/>
    <w:rsid w:val="00932034"/>
    <w:rsid w:val="00936195"/>
    <w:rsid w:val="00940099"/>
    <w:rsid w:val="00941B3B"/>
    <w:rsid w:val="00944021"/>
    <w:rsid w:val="009441A1"/>
    <w:rsid w:val="00945ACC"/>
    <w:rsid w:val="00945BA9"/>
    <w:rsid w:val="0095406F"/>
    <w:rsid w:val="009570F4"/>
    <w:rsid w:val="00963DA0"/>
    <w:rsid w:val="00964C80"/>
    <w:rsid w:val="009650E1"/>
    <w:rsid w:val="00965A0A"/>
    <w:rsid w:val="009664D2"/>
    <w:rsid w:val="0097176D"/>
    <w:rsid w:val="00973C77"/>
    <w:rsid w:val="00977AE4"/>
    <w:rsid w:val="00980322"/>
    <w:rsid w:val="0098321C"/>
    <w:rsid w:val="00990D3A"/>
    <w:rsid w:val="00990E13"/>
    <w:rsid w:val="00991E43"/>
    <w:rsid w:val="0099327A"/>
    <w:rsid w:val="009963C6"/>
    <w:rsid w:val="009966FD"/>
    <w:rsid w:val="009970FA"/>
    <w:rsid w:val="009A00EB"/>
    <w:rsid w:val="009A03A5"/>
    <w:rsid w:val="009A089C"/>
    <w:rsid w:val="009A0CA7"/>
    <w:rsid w:val="009A16F6"/>
    <w:rsid w:val="009A33F4"/>
    <w:rsid w:val="009B2B07"/>
    <w:rsid w:val="009B3E61"/>
    <w:rsid w:val="009B6E7E"/>
    <w:rsid w:val="009C0342"/>
    <w:rsid w:val="009C100C"/>
    <w:rsid w:val="009C1DDA"/>
    <w:rsid w:val="009C2DE5"/>
    <w:rsid w:val="009C3415"/>
    <w:rsid w:val="009C3CC3"/>
    <w:rsid w:val="009C457D"/>
    <w:rsid w:val="009C4F8C"/>
    <w:rsid w:val="009D038C"/>
    <w:rsid w:val="009D46AB"/>
    <w:rsid w:val="009D56D3"/>
    <w:rsid w:val="009D57E9"/>
    <w:rsid w:val="009D6B0D"/>
    <w:rsid w:val="009D6BD1"/>
    <w:rsid w:val="009D6BE9"/>
    <w:rsid w:val="009E0D7D"/>
    <w:rsid w:val="009E3776"/>
    <w:rsid w:val="009E6419"/>
    <w:rsid w:val="009F3FD9"/>
    <w:rsid w:val="009F570C"/>
    <w:rsid w:val="00A105E3"/>
    <w:rsid w:val="00A10823"/>
    <w:rsid w:val="00A14A2D"/>
    <w:rsid w:val="00A20522"/>
    <w:rsid w:val="00A21E24"/>
    <w:rsid w:val="00A22818"/>
    <w:rsid w:val="00A22E11"/>
    <w:rsid w:val="00A235BF"/>
    <w:rsid w:val="00A238C3"/>
    <w:rsid w:val="00A23EBA"/>
    <w:rsid w:val="00A25B92"/>
    <w:rsid w:val="00A30064"/>
    <w:rsid w:val="00A33CF5"/>
    <w:rsid w:val="00A342EA"/>
    <w:rsid w:val="00A35C63"/>
    <w:rsid w:val="00A3778C"/>
    <w:rsid w:val="00A37CD0"/>
    <w:rsid w:val="00A40E24"/>
    <w:rsid w:val="00A410FD"/>
    <w:rsid w:val="00A459C6"/>
    <w:rsid w:val="00A4743E"/>
    <w:rsid w:val="00A51659"/>
    <w:rsid w:val="00A53405"/>
    <w:rsid w:val="00A55202"/>
    <w:rsid w:val="00A5595A"/>
    <w:rsid w:val="00A568F5"/>
    <w:rsid w:val="00A65FD8"/>
    <w:rsid w:val="00A6630A"/>
    <w:rsid w:val="00A70783"/>
    <w:rsid w:val="00A746A9"/>
    <w:rsid w:val="00A752B3"/>
    <w:rsid w:val="00A75930"/>
    <w:rsid w:val="00A75C48"/>
    <w:rsid w:val="00A76F3B"/>
    <w:rsid w:val="00A817DD"/>
    <w:rsid w:val="00A86E07"/>
    <w:rsid w:val="00A90C8E"/>
    <w:rsid w:val="00A91C89"/>
    <w:rsid w:val="00A93432"/>
    <w:rsid w:val="00A9385D"/>
    <w:rsid w:val="00A93B90"/>
    <w:rsid w:val="00A94E7E"/>
    <w:rsid w:val="00A95BE8"/>
    <w:rsid w:val="00AA338A"/>
    <w:rsid w:val="00AB1694"/>
    <w:rsid w:val="00AB214B"/>
    <w:rsid w:val="00AB312E"/>
    <w:rsid w:val="00AB3452"/>
    <w:rsid w:val="00AB644C"/>
    <w:rsid w:val="00AC045E"/>
    <w:rsid w:val="00AC12FB"/>
    <w:rsid w:val="00AC21D9"/>
    <w:rsid w:val="00AC3671"/>
    <w:rsid w:val="00AC3D87"/>
    <w:rsid w:val="00AC46B5"/>
    <w:rsid w:val="00AC56EC"/>
    <w:rsid w:val="00AC7A17"/>
    <w:rsid w:val="00AD117C"/>
    <w:rsid w:val="00AD25D6"/>
    <w:rsid w:val="00AD26F4"/>
    <w:rsid w:val="00AD3D95"/>
    <w:rsid w:val="00AD444D"/>
    <w:rsid w:val="00AD5010"/>
    <w:rsid w:val="00AD52A1"/>
    <w:rsid w:val="00AD654C"/>
    <w:rsid w:val="00AD65C8"/>
    <w:rsid w:val="00AE0BE7"/>
    <w:rsid w:val="00AE26E5"/>
    <w:rsid w:val="00AF163E"/>
    <w:rsid w:val="00AF1C08"/>
    <w:rsid w:val="00AF5F17"/>
    <w:rsid w:val="00AF7245"/>
    <w:rsid w:val="00B01260"/>
    <w:rsid w:val="00B031AC"/>
    <w:rsid w:val="00B04790"/>
    <w:rsid w:val="00B05360"/>
    <w:rsid w:val="00B059A5"/>
    <w:rsid w:val="00B10784"/>
    <w:rsid w:val="00B120C1"/>
    <w:rsid w:val="00B12196"/>
    <w:rsid w:val="00B13FB5"/>
    <w:rsid w:val="00B15C63"/>
    <w:rsid w:val="00B15F16"/>
    <w:rsid w:val="00B16D1E"/>
    <w:rsid w:val="00B1750C"/>
    <w:rsid w:val="00B20398"/>
    <w:rsid w:val="00B20477"/>
    <w:rsid w:val="00B213FF"/>
    <w:rsid w:val="00B221AA"/>
    <w:rsid w:val="00B2486B"/>
    <w:rsid w:val="00B306E9"/>
    <w:rsid w:val="00B3140A"/>
    <w:rsid w:val="00B31719"/>
    <w:rsid w:val="00B34D9C"/>
    <w:rsid w:val="00B35099"/>
    <w:rsid w:val="00B3681D"/>
    <w:rsid w:val="00B3699B"/>
    <w:rsid w:val="00B370E0"/>
    <w:rsid w:val="00B37771"/>
    <w:rsid w:val="00B41DDC"/>
    <w:rsid w:val="00B50AD1"/>
    <w:rsid w:val="00B50C80"/>
    <w:rsid w:val="00B51367"/>
    <w:rsid w:val="00B51C36"/>
    <w:rsid w:val="00B523FC"/>
    <w:rsid w:val="00B52CA9"/>
    <w:rsid w:val="00B52D90"/>
    <w:rsid w:val="00B52E52"/>
    <w:rsid w:val="00B53AED"/>
    <w:rsid w:val="00B54E91"/>
    <w:rsid w:val="00B57374"/>
    <w:rsid w:val="00B57511"/>
    <w:rsid w:val="00B61FD0"/>
    <w:rsid w:val="00B631F0"/>
    <w:rsid w:val="00B63EE0"/>
    <w:rsid w:val="00B65C6A"/>
    <w:rsid w:val="00B70B6E"/>
    <w:rsid w:val="00B7412B"/>
    <w:rsid w:val="00B76843"/>
    <w:rsid w:val="00B77145"/>
    <w:rsid w:val="00B775D7"/>
    <w:rsid w:val="00B80A67"/>
    <w:rsid w:val="00B82F32"/>
    <w:rsid w:val="00B830CE"/>
    <w:rsid w:val="00B85E6C"/>
    <w:rsid w:val="00B865A3"/>
    <w:rsid w:val="00B91096"/>
    <w:rsid w:val="00B96198"/>
    <w:rsid w:val="00B9732B"/>
    <w:rsid w:val="00B9738C"/>
    <w:rsid w:val="00BA1030"/>
    <w:rsid w:val="00BA2523"/>
    <w:rsid w:val="00BA291B"/>
    <w:rsid w:val="00BA35FC"/>
    <w:rsid w:val="00BA4E13"/>
    <w:rsid w:val="00BA7209"/>
    <w:rsid w:val="00BB0171"/>
    <w:rsid w:val="00BB5595"/>
    <w:rsid w:val="00BB55D8"/>
    <w:rsid w:val="00BB5CD3"/>
    <w:rsid w:val="00BB780F"/>
    <w:rsid w:val="00BC3B29"/>
    <w:rsid w:val="00BC4837"/>
    <w:rsid w:val="00BC5D05"/>
    <w:rsid w:val="00BD1BE7"/>
    <w:rsid w:val="00BD2441"/>
    <w:rsid w:val="00BD31C6"/>
    <w:rsid w:val="00BD44C1"/>
    <w:rsid w:val="00BD5593"/>
    <w:rsid w:val="00BD5F1A"/>
    <w:rsid w:val="00BE4B0A"/>
    <w:rsid w:val="00BE4B66"/>
    <w:rsid w:val="00BE73CF"/>
    <w:rsid w:val="00BF43A5"/>
    <w:rsid w:val="00BF62B3"/>
    <w:rsid w:val="00C026D9"/>
    <w:rsid w:val="00C0503E"/>
    <w:rsid w:val="00C052F4"/>
    <w:rsid w:val="00C10332"/>
    <w:rsid w:val="00C10BEE"/>
    <w:rsid w:val="00C11E67"/>
    <w:rsid w:val="00C12663"/>
    <w:rsid w:val="00C16904"/>
    <w:rsid w:val="00C17BC4"/>
    <w:rsid w:val="00C17D4F"/>
    <w:rsid w:val="00C17E04"/>
    <w:rsid w:val="00C22CAB"/>
    <w:rsid w:val="00C23078"/>
    <w:rsid w:val="00C2551C"/>
    <w:rsid w:val="00C25C80"/>
    <w:rsid w:val="00C31461"/>
    <w:rsid w:val="00C34BA3"/>
    <w:rsid w:val="00C35E26"/>
    <w:rsid w:val="00C376CA"/>
    <w:rsid w:val="00C45A74"/>
    <w:rsid w:val="00C466EF"/>
    <w:rsid w:val="00C47911"/>
    <w:rsid w:val="00C51D0B"/>
    <w:rsid w:val="00C522AC"/>
    <w:rsid w:val="00C53DA0"/>
    <w:rsid w:val="00C53DB7"/>
    <w:rsid w:val="00C571EC"/>
    <w:rsid w:val="00C60DD4"/>
    <w:rsid w:val="00C61B44"/>
    <w:rsid w:val="00C65CB3"/>
    <w:rsid w:val="00C65E7D"/>
    <w:rsid w:val="00C6766F"/>
    <w:rsid w:val="00C67C24"/>
    <w:rsid w:val="00C71FF0"/>
    <w:rsid w:val="00C739DB"/>
    <w:rsid w:val="00C749EE"/>
    <w:rsid w:val="00C77EB9"/>
    <w:rsid w:val="00C80ACD"/>
    <w:rsid w:val="00C82D4A"/>
    <w:rsid w:val="00C84BFF"/>
    <w:rsid w:val="00C85236"/>
    <w:rsid w:val="00C936B5"/>
    <w:rsid w:val="00C94142"/>
    <w:rsid w:val="00C94439"/>
    <w:rsid w:val="00CB027F"/>
    <w:rsid w:val="00CB0515"/>
    <w:rsid w:val="00CB3089"/>
    <w:rsid w:val="00CB313C"/>
    <w:rsid w:val="00CB4A4E"/>
    <w:rsid w:val="00CB68E0"/>
    <w:rsid w:val="00CC0E08"/>
    <w:rsid w:val="00CC1667"/>
    <w:rsid w:val="00CC1860"/>
    <w:rsid w:val="00CC1D79"/>
    <w:rsid w:val="00CC3A95"/>
    <w:rsid w:val="00CC7EB6"/>
    <w:rsid w:val="00CD1A74"/>
    <w:rsid w:val="00CD36F5"/>
    <w:rsid w:val="00CD3FBA"/>
    <w:rsid w:val="00CD4883"/>
    <w:rsid w:val="00CE1587"/>
    <w:rsid w:val="00CE2CDF"/>
    <w:rsid w:val="00CE46FD"/>
    <w:rsid w:val="00CE4A31"/>
    <w:rsid w:val="00CE5E88"/>
    <w:rsid w:val="00CE7BCB"/>
    <w:rsid w:val="00CE7E2C"/>
    <w:rsid w:val="00CF01E3"/>
    <w:rsid w:val="00CF0DD7"/>
    <w:rsid w:val="00CF4EAA"/>
    <w:rsid w:val="00CF57FB"/>
    <w:rsid w:val="00CF5CE5"/>
    <w:rsid w:val="00D0208F"/>
    <w:rsid w:val="00D02D61"/>
    <w:rsid w:val="00D1202A"/>
    <w:rsid w:val="00D14634"/>
    <w:rsid w:val="00D14C06"/>
    <w:rsid w:val="00D161EF"/>
    <w:rsid w:val="00D173CD"/>
    <w:rsid w:val="00D2096D"/>
    <w:rsid w:val="00D224AD"/>
    <w:rsid w:val="00D2545B"/>
    <w:rsid w:val="00D25B82"/>
    <w:rsid w:val="00D27121"/>
    <w:rsid w:val="00D271BB"/>
    <w:rsid w:val="00D303B1"/>
    <w:rsid w:val="00D30659"/>
    <w:rsid w:val="00D3626E"/>
    <w:rsid w:val="00D36DAD"/>
    <w:rsid w:val="00D40B43"/>
    <w:rsid w:val="00D46122"/>
    <w:rsid w:val="00D53503"/>
    <w:rsid w:val="00D5752E"/>
    <w:rsid w:val="00D637E0"/>
    <w:rsid w:val="00D63FE5"/>
    <w:rsid w:val="00D64245"/>
    <w:rsid w:val="00D65B89"/>
    <w:rsid w:val="00D66C04"/>
    <w:rsid w:val="00D67E79"/>
    <w:rsid w:val="00D7045C"/>
    <w:rsid w:val="00D704DB"/>
    <w:rsid w:val="00D710CF"/>
    <w:rsid w:val="00D726DD"/>
    <w:rsid w:val="00D732AF"/>
    <w:rsid w:val="00D73416"/>
    <w:rsid w:val="00D743D1"/>
    <w:rsid w:val="00D747DC"/>
    <w:rsid w:val="00D75502"/>
    <w:rsid w:val="00D808B9"/>
    <w:rsid w:val="00D82B72"/>
    <w:rsid w:val="00D83529"/>
    <w:rsid w:val="00D90C81"/>
    <w:rsid w:val="00D929EA"/>
    <w:rsid w:val="00D9360E"/>
    <w:rsid w:val="00D94D88"/>
    <w:rsid w:val="00D96B08"/>
    <w:rsid w:val="00DA10B3"/>
    <w:rsid w:val="00DA1BFE"/>
    <w:rsid w:val="00DA25BA"/>
    <w:rsid w:val="00DA4D16"/>
    <w:rsid w:val="00DB108F"/>
    <w:rsid w:val="00DB2457"/>
    <w:rsid w:val="00DB3E36"/>
    <w:rsid w:val="00DB5E92"/>
    <w:rsid w:val="00DB6896"/>
    <w:rsid w:val="00DC1FFE"/>
    <w:rsid w:val="00DC4CC9"/>
    <w:rsid w:val="00DC5073"/>
    <w:rsid w:val="00DD13AF"/>
    <w:rsid w:val="00DD23ED"/>
    <w:rsid w:val="00DD6436"/>
    <w:rsid w:val="00DD70D3"/>
    <w:rsid w:val="00DD7FF9"/>
    <w:rsid w:val="00DE2BA8"/>
    <w:rsid w:val="00DF18B5"/>
    <w:rsid w:val="00DF393A"/>
    <w:rsid w:val="00DF3F41"/>
    <w:rsid w:val="00DF575C"/>
    <w:rsid w:val="00E00C94"/>
    <w:rsid w:val="00E00F73"/>
    <w:rsid w:val="00E1102B"/>
    <w:rsid w:val="00E11186"/>
    <w:rsid w:val="00E17125"/>
    <w:rsid w:val="00E21492"/>
    <w:rsid w:val="00E21C2F"/>
    <w:rsid w:val="00E21F47"/>
    <w:rsid w:val="00E262B7"/>
    <w:rsid w:val="00E2643C"/>
    <w:rsid w:val="00E27FA5"/>
    <w:rsid w:val="00E30755"/>
    <w:rsid w:val="00E307DF"/>
    <w:rsid w:val="00E31014"/>
    <w:rsid w:val="00E3558B"/>
    <w:rsid w:val="00E358B2"/>
    <w:rsid w:val="00E37B19"/>
    <w:rsid w:val="00E45C16"/>
    <w:rsid w:val="00E46C2A"/>
    <w:rsid w:val="00E47429"/>
    <w:rsid w:val="00E47C9B"/>
    <w:rsid w:val="00E5031D"/>
    <w:rsid w:val="00E54644"/>
    <w:rsid w:val="00E548CE"/>
    <w:rsid w:val="00E554D0"/>
    <w:rsid w:val="00E6049D"/>
    <w:rsid w:val="00E63882"/>
    <w:rsid w:val="00E65667"/>
    <w:rsid w:val="00E6714F"/>
    <w:rsid w:val="00E728F0"/>
    <w:rsid w:val="00E74DCE"/>
    <w:rsid w:val="00E80821"/>
    <w:rsid w:val="00E831F0"/>
    <w:rsid w:val="00E86050"/>
    <w:rsid w:val="00E87637"/>
    <w:rsid w:val="00E87798"/>
    <w:rsid w:val="00E91E3E"/>
    <w:rsid w:val="00E92425"/>
    <w:rsid w:val="00E9294D"/>
    <w:rsid w:val="00E92B5E"/>
    <w:rsid w:val="00E934A8"/>
    <w:rsid w:val="00EA0C99"/>
    <w:rsid w:val="00EA0E35"/>
    <w:rsid w:val="00EA1570"/>
    <w:rsid w:val="00EA1B42"/>
    <w:rsid w:val="00EA3B10"/>
    <w:rsid w:val="00EA4724"/>
    <w:rsid w:val="00EB19A6"/>
    <w:rsid w:val="00EB31AE"/>
    <w:rsid w:val="00EB3F58"/>
    <w:rsid w:val="00EB42CF"/>
    <w:rsid w:val="00EB5AAE"/>
    <w:rsid w:val="00ED15F2"/>
    <w:rsid w:val="00ED6966"/>
    <w:rsid w:val="00ED6C59"/>
    <w:rsid w:val="00ED742F"/>
    <w:rsid w:val="00EE2367"/>
    <w:rsid w:val="00EE6055"/>
    <w:rsid w:val="00EF5711"/>
    <w:rsid w:val="00EF6F16"/>
    <w:rsid w:val="00EF77AD"/>
    <w:rsid w:val="00EF7A73"/>
    <w:rsid w:val="00EF7D10"/>
    <w:rsid w:val="00F003BD"/>
    <w:rsid w:val="00F033C7"/>
    <w:rsid w:val="00F0357E"/>
    <w:rsid w:val="00F054CE"/>
    <w:rsid w:val="00F0742F"/>
    <w:rsid w:val="00F21315"/>
    <w:rsid w:val="00F21BF5"/>
    <w:rsid w:val="00F24D8D"/>
    <w:rsid w:val="00F2733C"/>
    <w:rsid w:val="00F32A9D"/>
    <w:rsid w:val="00F33BA9"/>
    <w:rsid w:val="00F341F9"/>
    <w:rsid w:val="00F35091"/>
    <w:rsid w:val="00F37518"/>
    <w:rsid w:val="00F42E81"/>
    <w:rsid w:val="00F444C2"/>
    <w:rsid w:val="00F45446"/>
    <w:rsid w:val="00F46034"/>
    <w:rsid w:val="00F46F8C"/>
    <w:rsid w:val="00F51085"/>
    <w:rsid w:val="00F51553"/>
    <w:rsid w:val="00F51705"/>
    <w:rsid w:val="00F51A94"/>
    <w:rsid w:val="00F53454"/>
    <w:rsid w:val="00F55049"/>
    <w:rsid w:val="00F56F98"/>
    <w:rsid w:val="00F62DBA"/>
    <w:rsid w:val="00F65A2E"/>
    <w:rsid w:val="00F675D6"/>
    <w:rsid w:val="00F76D5A"/>
    <w:rsid w:val="00F83DF5"/>
    <w:rsid w:val="00F900FD"/>
    <w:rsid w:val="00F95061"/>
    <w:rsid w:val="00F95984"/>
    <w:rsid w:val="00F95A5C"/>
    <w:rsid w:val="00F96CCC"/>
    <w:rsid w:val="00FA000F"/>
    <w:rsid w:val="00FA0C2D"/>
    <w:rsid w:val="00FA1FD5"/>
    <w:rsid w:val="00FA436E"/>
    <w:rsid w:val="00FA6BF4"/>
    <w:rsid w:val="00FB3335"/>
    <w:rsid w:val="00FB3D57"/>
    <w:rsid w:val="00FB5C39"/>
    <w:rsid w:val="00FC1154"/>
    <w:rsid w:val="00FC3229"/>
    <w:rsid w:val="00FC4B3D"/>
    <w:rsid w:val="00FC7459"/>
    <w:rsid w:val="00FD2D3A"/>
    <w:rsid w:val="00FD3323"/>
    <w:rsid w:val="00FD570B"/>
    <w:rsid w:val="00FD6709"/>
    <w:rsid w:val="00FD77EE"/>
    <w:rsid w:val="00FE28A1"/>
    <w:rsid w:val="00FE2FE0"/>
    <w:rsid w:val="00FE3851"/>
    <w:rsid w:val="00FE4FBB"/>
    <w:rsid w:val="00FE564C"/>
    <w:rsid w:val="00FE60AD"/>
    <w:rsid w:val="00FF0BA4"/>
    <w:rsid w:val="00FF109B"/>
    <w:rsid w:val="00FF2573"/>
    <w:rsid w:val="00FF280C"/>
    <w:rsid w:val="00FF312D"/>
    <w:rsid w:val="00FF5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B07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kern w:val="2"/>
        <w:sz w:val="18"/>
        <w:szCs w:val="18"/>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17F01"/>
    <w:pPr>
      <w:autoSpaceDN w:val="0"/>
      <w:spacing w:after="0" w:line="240" w:lineRule="atLeast"/>
      <w:textAlignment w:val="baseline"/>
    </w:pPr>
    <w:rPr>
      <w:rFonts w:eastAsia="DejaVu Sans" w:cs="Lohit Hindi"/>
      <w:color w:val="000000"/>
      <w:kern w:val="0"/>
      <w:lang w:eastAsia="nl-NL"/>
      <w14:ligatures w14:val="none"/>
    </w:rPr>
  </w:style>
  <w:style w:type="paragraph" w:styleId="Heading1">
    <w:name w:val="heading 1"/>
    <w:basedOn w:val="Normal"/>
    <w:next w:val="Normal"/>
    <w:link w:val="Heading1Char"/>
    <w:uiPriority w:val="9"/>
    <w:qFormat/>
    <w:rsid w:val="00217F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7F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7F0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7F0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7F0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17F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7F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7F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7F0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F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7F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7F0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7F0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7F0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17F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7F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7F0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7F0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7F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F0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F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7F01"/>
    <w:pPr>
      <w:spacing w:before="160"/>
      <w:jc w:val="center"/>
    </w:pPr>
    <w:rPr>
      <w:i/>
      <w:iCs/>
      <w:color w:val="404040" w:themeColor="text1" w:themeTint="BF"/>
    </w:rPr>
  </w:style>
  <w:style w:type="character" w:customStyle="1" w:styleId="QuoteChar">
    <w:name w:val="Quote Char"/>
    <w:basedOn w:val="DefaultParagraphFont"/>
    <w:link w:val="Quote"/>
    <w:uiPriority w:val="29"/>
    <w:rsid w:val="00217F01"/>
    <w:rPr>
      <w:i/>
      <w:iCs/>
      <w:color w:val="404040" w:themeColor="text1" w:themeTint="BF"/>
    </w:rPr>
  </w:style>
  <w:style w:type="paragraph" w:styleId="ListParagraph">
    <w:name w:val="List Paragraph"/>
    <w:basedOn w:val="Normal"/>
    <w:link w:val="ListParagraphChar"/>
    <w:uiPriority w:val="34"/>
    <w:qFormat/>
    <w:rsid w:val="00217F01"/>
    <w:pPr>
      <w:ind w:left="720"/>
      <w:contextualSpacing/>
    </w:pPr>
  </w:style>
  <w:style w:type="character" w:styleId="IntenseEmphasis">
    <w:name w:val="Intense Emphasis"/>
    <w:basedOn w:val="DefaultParagraphFont"/>
    <w:uiPriority w:val="21"/>
    <w:qFormat/>
    <w:rsid w:val="00217F01"/>
    <w:rPr>
      <w:i/>
      <w:iCs/>
      <w:color w:val="2F5496" w:themeColor="accent1" w:themeShade="BF"/>
    </w:rPr>
  </w:style>
  <w:style w:type="paragraph" w:styleId="IntenseQuote">
    <w:name w:val="Intense Quote"/>
    <w:basedOn w:val="Normal"/>
    <w:next w:val="Normal"/>
    <w:link w:val="IntenseQuoteChar"/>
    <w:uiPriority w:val="30"/>
    <w:qFormat/>
    <w:rsid w:val="00217F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7F01"/>
    <w:rPr>
      <w:i/>
      <w:iCs/>
      <w:color w:val="2F5496" w:themeColor="accent1" w:themeShade="BF"/>
    </w:rPr>
  </w:style>
  <w:style w:type="character" w:styleId="IntenseReference">
    <w:name w:val="Intense Reference"/>
    <w:basedOn w:val="DefaultParagraphFont"/>
    <w:uiPriority w:val="32"/>
    <w:qFormat/>
    <w:rsid w:val="00217F01"/>
    <w:rPr>
      <w:b/>
      <w:bCs/>
      <w:smallCaps/>
      <w:color w:val="2F5496" w:themeColor="accent1" w:themeShade="BF"/>
      <w:spacing w:val="5"/>
    </w:rPr>
  </w:style>
  <w:style w:type="paragraph" w:customStyle="1" w:styleId="Afzendgegevens">
    <w:name w:val="Afzendgegevens"/>
    <w:basedOn w:val="Normal"/>
    <w:next w:val="Normal"/>
    <w:rsid w:val="00217F01"/>
    <w:pPr>
      <w:tabs>
        <w:tab w:val="left" w:pos="2267"/>
      </w:tabs>
      <w:spacing w:line="180" w:lineRule="exact"/>
    </w:pPr>
    <w:rPr>
      <w:sz w:val="13"/>
      <w:szCs w:val="13"/>
    </w:rPr>
  </w:style>
  <w:style w:type="paragraph" w:customStyle="1" w:styleId="AfzendgegevensKop">
    <w:name w:val="Afzendgegevens_Kop"/>
    <w:basedOn w:val="Afzendgegevens"/>
    <w:next w:val="Normal"/>
    <w:rsid w:val="00217F01"/>
    <w:rPr>
      <w:b/>
    </w:rPr>
  </w:style>
  <w:style w:type="paragraph" w:customStyle="1" w:styleId="OndertekeningArea1">
    <w:name w:val="Ondertekening_Area1"/>
    <w:basedOn w:val="Normal"/>
    <w:next w:val="Normal"/>
    <w:rsid w:val="00217F01"/>
    <w:pPr>
      <w:spacing w:before="240" w:line="240" w:lineRule="exact"/>
    </w:pPr>
  </w:style>
  <w:style w:type="paragraph" w:customStyle="1" w:styleId="Referentiegegevens">
    <w:name w:val="Referentiegegevens"/>
    <w:next w:val="Normal"/>
    <w:rsid w:val="00217F01"/>
    <w:pPr>
      <w:tabs>
        <w:tab w:val="left" w:pos="170"/>
      </w:tabs>
      <w:autoSpaceDN w:val="0"/>
      <w:spacing w:after="0" w:line="180" w:lineRule="exact"/>
      <w:textAlignment w:val="baseline"/>
    </w:pPr>
    <w:rPr>
      <w:rFonts w:eastAsia="DejaVu Sans" w:cs="Lohit Hindi"/>
      <w:color w:val="000000"/>
      <w:kern w:val="0"/>
      <w:sz w:val="13"/>
      <w:szCs w:val="13"/>
      <w:lang w:eastAsia="nl-NL"/>
      <w14:ligatures w14:val="none"/>
    </w:rPr>
  </w:style>
  <w:style w:type="paragraph" w:customStyle="1" w:styleId="Referentiegegevenskop">
    <w:name w:val="Referentiegegevens_kop"/>
    <w:basedOn w:val="Normal"/>
    <w:next w:val="Normal"/>
    <w:rsid w:val="00217F01"/>
    <w:pPr>
      <w:spacing w:line="180" w:lineRule="exact"/>
    </w:pPr>
    <w:rPr>
      <w:b/>
      <w:sz w:val="13"/>
      <w:szCs w:val="13"/>
    </w:rPr>
  </w:style>
  <w:style w:type="paragraph" w:customStyle="1" w:styleId="Rubricering">
    <w:name w:val="Rubricering"/>
    <w:next w:val="Normal"/>
    <w:rsid w:val="00217F01"/>
    <w:pPr>
      <w:autoSpaceDN w:val="0"/>
      <w:spacing w:after="0" w:line="180" w:lineRule="exact"/>
      <w:textAlignment w:val="baseline"/>
    </w:pPr>
    <w:rPr>
      <w:rFonts w:eastAsia="DejaVu Sans" w:cs="Lohit Hindi"/>
      <w:b/>
      <w:caps/>
      <w:color w:val="000000"/>
      <w:kern w:val="0"/>
      <w:sz w:val="13"/>
      <w:szCs w:val="13"/>
      <w:lang w:eastAsia="nl-NL"/>
      <w14:ligatures w14:val="none"/>
    </w:rPr>
  </w:style>
  <w:style w:type="paragraph" w:customStyle="1" w:styleId="Slotzin">
    <w:name w:val="Slotzin"/>
    <w:basedOn w:val="Normal"/>
    <w:next w:val="Normal"/>
    <w:rsid w:val="00217F01"/>
    <w:pPr>
      <w:spacing w:before="240" w:line="240" w:lineRule="exact"/>
    </w:pPr>
  </w:style>
  <w:style w:type="paragraph" w:customStyle="1" w:styleId="WitregelW1">
    <w:name w:val="Witregel W1"/>
    <w:next w:val="Normal"/>
    <w:rsid w:val="00217F01"/>
    <w:pPr>
      <w:autoSpaceDN w:val="0"/>
      <w:spacing w:after="0" w:line="90" w:lineRule="exact"/>
      <w:textAlignment w:val="baseline"/>
    </w:pPr>
    <w:rPr>
      <w:rFonts w:eastAsia="DejaVu Sans" w:cs="Lohit Hindi"/>
      <w:color w:val="000000"/>
      <w:kern w:val="0"/>
      <w:sz w:val="9"/>
      <w:szCs w:val="9"/>
      <w:lang w:eastAsia="nl-NL"/>
      <w14:ligatures w14:val="none"/>
    </w:rPr>
  </w:style>
  <w:style w:type="paragraph" w:customStyle="1" w:styleId="WitregelW1bodytekst">
    <w:name w:val="Witregel W1 (bodytekst)"/>
    <w:next w:val="Normal"/>
    <w:rsid w:val="00217F01"/>
    <w:pPr>
      <w:autoSpaceDN w:val="0"/>
      <w:spacing w:after="0" w:line="240" w:lineRule="exact"/>
      <w:textAlignment w:val="baseline"/>
    </w:pPr>
    <w:rPr>
      <w:rFonts w:eastAsia="DejaVu Sans" w:cs="Lohit Hindi"/>
      <w:color w:val="000000"/>
      <w:kern w:val="0"/>
      <w:lang w:eastAsia="nl-NL"/>
      <w14:ligatures w14:val="none"/>
    </w:rPr>
  </w:style>
  <w:style w:type="paragraph" w:customStyle="1" w:styleId="WitregelW2">
    <w:name w:val="Witregel W2"/>
    <w:next w:val="Normal"/>
    <w:rsid w:val="00217F01"/>
    <w:pPr>
      <w:autoSpaceDN w:val="0"/>
      <w:spacing w:after="0" w:line="270" w:lineRule="exact"/>
      <w:textAlignment w:val="baseline"/>
    </w:pPr>
    <w:rPr>
      <w:rFonts w:eastAsia="DejaVu Sans" w:cs="Lohit Hindi"/>
      <w:color w:val="000000"/>
      <w:kern w:val="0"/>
      <w:sz w:val="27"/>
      <w:szCs w:val="27"/>
      <w:lang w:eastAsia="nl-NL"/>
      <w14:ligatures w14:val="none"/>
    </w:rPr>
  </w:style>
  <w:style w:type="paragraph" w:styleId="Header">
    <w:name w:val="header"/>
    <w:basedOn w:val="Normal"/>
    <w:link w:val="HeaderChar"/>
    <w:uiPriority w:val="99"/>
    <w:unhideWhenUsed/>
    <w:rsid w:val="00217F01"/>
    <w:pPr>
      <w:tabs>
        <w:tab w:val="center" w:pos="4536"/>
        <w:tab w:val="right" w:pos="9072"/>
      </w:tabs>
      <w:spacing w:line="240" w:lineRule="auto"/>
    </w:pPr>
  </w:style>
  <w:style w:type="character" w:customStyle="1" w:styleId="HeaderChar">
    <w:name w:val="Header Char"/>
    <w:basedOn w:val="DefaultParagraphFont"/>
    <w:link w:val="Header"/>
    <w:uiPriority w:val="99"/>
    <w:rsid w:val="00217F01"/>
    <w:rPr>
      <w:rFonts w:eastAsia="DejaVu Sans" w:cs="Lohit Hindi"/>
      <w:color w:val="000000"/>
      <w:kern w:val="0"/>
      <w:lang w:eastAsia="nl-NL"/>
      <w14:ligatures w14:val="none"/>
    </w:rPr>
  </w:style>
  <w:style w:type="paragraph" w:styleId="Footer">
    <w:name w:val="footer"/>
    <w:basedOn w:val="Normal"/>
    <w:link w:val="FooterChar"/>
    <w:uiPriority w:val="99"/>
    <w:unhideWhenUsed/>
    <w:rsid w:val="00217F01"/>
    <w:pPr>
      <w:tabs>
        <w:tab w:val="center" w:pos="4536"/>
        <w:tab w:val="right" w:pos="9072"/>
      </w:tabs>
      <w:spacing w:line="240" w:lineRule="auto"/>
    </w:pPr>
  </w:style>
  <w:style w:type="character" w:customStyle="1" w:styleId="FooterChar">
    <w:name w:val="Footer Char"/>
    <w:basedOn w:val="DefaultParagraphFont"/>
    <w:link w:val="Footer"/>
    <w:uiPriority w:val="99"/>
    <w:rsid w:val="00217F01"/>
    <w:rPr>
      <w:rFonts w:eastAsia="DejaVu Sans" w:cs="Lohit Hindi"/>
      <w:color w:val="000000"/>
      <w:kern w:val="0"/>
      <w:lang w:eastAsia="nl-NL"/>
      <w14:ligatures w14:val="none"/>
    </w:rPr>
  </w:style>
  <w:style w:type="paragraph" w:styleId="FootnoteText">
    <w:name w:val="footnote text"/>
    <w:basedOn w:val="Normal"/>
    <w:link w:val="FootnoteTextChar"/>
    <w:uiPriority w:val="99"/>
    <w:unhideWhenUsed/>
    <w:rsid w:val="00217F01"/>
    <w:pPr>
      <w:spacing w:line="240" w:lineRule="auto"/>
    </w:pPr>
    <w:rPr>
      <w:sz w:val="20"/>
      <w:szCs w:val="20"/>
    </w:rPr>
  </w:style>
  <w:style w:type="character" w:customStyle="1" w:styleId="FootnoteTextChar">
    <w:name w:val="Footnote Text Char"/>
    <w:basedOn w:val="DefaultParagraphFont"/>
    <w:link w:val="FootnoteText"/>
    <w:uiPriority w:val="99"/>
    <w:rsid w:val="00217F01"/>
    <w:rPr>
      <w:rFonts w:eastAsia="DejaVu Sans" w:cs="Lohit Hindi"/>
      <w:color w:val="000000"/>
      <w:kern w:val="0"/>
      <w:sz w:val="20"/>
      <w:szCs w:val="20"/>
      <w:lang w:eastAsia="nl-NL"/>
      <w14:ligatures w14:val="none"/>
    </w:rPr>
  </w:style>
  <w:style w:type="character" w:styleId="FootnoteReference">
    <w:name w:val="footnote reference"/>
    <w:basedOn w:val="DefaultParagraphFont"/>
    <w:uiPriority w:val="99"/>
    <w:semiHidden/>
    <w:unhideWhenUsed/>
    <w:rsid w:val="00217F01"/>
    <w:rPr>
      <w:vertAlign w:val="superscript"/>
    </w:rPr>
  </w:style>
  <w:style w:type="character" w:customStyle="1" w:styleId="ListParagraphChar">
    <w:name w:val="List Paragraph Char"/>
    <w:basedOn w:val="DefaultParagraphFont"/>
    <w:link w:val="ListParagraph"/>
    <w:uiPriority w:val="34"/>
    <w:rsid w:val="00217F01"/>
  </w:style>
  <w:style w:type="paragraph" w:styleId="Revision">
    <w:name w:val="Revision"/>
    <w:hidden/>
    <w:uiPriority w:val="99"/>
    <w:semiHidden/>
    <w:rsid w:val="00217F01"/>
    <w:pPr>
      <w:spacing w:after="0" w:line="240" w:lineRule="auto"/>
    </w:pPr>
    <w:rPr>
      <w:rFonts w:eastAsia="DejaVu Sans" w:cs="Lohit Hindi"/>
      <w:color w:val="000000"/>
      <w:kern w:val="0"/>
      <w:lang w:eastAsia="nl-NL"/>
      <w14:ligatures w14:val="none"/>
    </w:rPr>
  </w:style>
  <w:style w:type="character" w:styleId="CommentReference">
    <w:name w:val="annotation reference"/>
    <w:basedOn w:val="DefaultParagraphFont"/>
    <w:uiPriority w:val="99"/>
    <w:semiHidden/>
    <w:unhideWhenUsed/>
    <w:rsid w:val="006657AC"/>
    <w:rPr>
      <w:sz w:val="16"/>
      <w:szCs w:val="16"/>
    </w:rPr>
  </w:style>
  <w:style w:type="paragraph" w:styleId="CommentText">
    <w:name w:val="annotation text"/>
    <w:basedOn w:val="Normal"/>
    <w:link w:val="CommentTextChar"/>
    <w:uiPriority w:val="99"/>
    <w:unhideWhenUsed/>
    <w:rsid w:val="006657AC"/>
    <w:pPr>
      <w:spacing w:line="240" w:lineRule="auto"/>
    </w:pPr>
    <w:rPr>
      <w:sz w:val="20"/>
      <w:szCs w:val="20"/>
    </w:rPr>
  </w:style>
  <w:style w:type="character" w:customStyle="1" w:styleId="CommentTextChar">
    <w:name w:val="Comment Text Char"/>
    <w:basedOn w:val="DefaultParagraphFont"/>
    <w:link w:val="CommentText"/>
    <w:uiPriority w:val="99"/>
    <w:rsid w:val="006657AC"/>
    <w:rPr>
      <w:rFonts w:eastAsia="DejaVu Sans" w:cs="Lohit Hindi"/>
      <w:color w:val="000000"/>
      <w:kern w:val="0"/>
      <w:sz w:val="20"/>
      <w:szCs w:val="20"/>
      <w:lang w:eastAsia="nl-NL"/>
      <w14:ligatures w14:val="none"/>
    </w:rPr>
  </w:style>
  <w:style w:type="paragraph" w:styleId="CommentSubject">
    <w:name w:val="annotation subject"/>
    <w:basedOn w:val="CommentText"/>
    <w:next w:val="CommentText"/>
    <w:link w:val="CommentSubjectChar"/>
    <w:uiPriority w:val="99"/>
    <w:semiHidden/>
    <w:unhideWhenUsed/>
    <w:rsid w:val="006657AC"/>
    <w:rPr>
      <w:b/>
      <w:bCs/>
    </w:rPr>
  </w:style>
  <w:style w:type="character" w:customStyle="1" w:styleId="CommentSubjectChar">
    <w:name w:val="Comment Subject Char"/>
    <w:basedOn w:val="CommentTextChar"/>
    <w:link w:val="CommentSubject"/>
    <w:uiPriority w:val="99"/>
    <w:semiHidden/>
    <w:rsid w:val="006657AC"/>
    <w:rPr>
      <w:rFonts w:eastAsia="DejaVu Sans" w:cs="Lohit Hindi"/>
      <w:b/>
      <w:bCs/>
      <w:color w:val="000000"/>
      <w:kern w:val="0"/>
      <w:sz w:val="20"/>
      <w:szCs w:val="20"/>
      <w:lang w:eastAsia="nl-NL"/>
      <w14:ligatures w14:val="none"/>
    </w:rPr>
  </w:style>
  <w:style w:type="character" w:styleId="Hyperlink">
    <w:name w:val="Hyperlink"/>
    <w:basedOn w:val="DefaultParagraphFont"/>
    <w:uiPriority w:val="99"/>
    <w:unhideWhenUsed/>
    <w:rsid w:val="00895D5A"/>
    <w:rPr>
      <w:color w:val="0563C1" w:themeColor="hyperlink"/>
      <w:u w:val="single"/>
    </w:rPr>
  </w:style>
  <w:style w:type="character" w:customStyle="1" w:styleId="UnresolvedMention">
    <w:name w:val="Unresolved Mention"/>
    <w:basedOn w:val="DefaultParagraphFont"/>
    <w:uiPriority w:val="99"/>
    <w:semiHidden/>
    <w:unhideWhenUsed/>
    <w:rsid w:val="00895D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81268">
      <w:bodyDiv w:val="1"/>
      <w:marLeft w:val="0"/>
      <w:marRight w:val="0"/>
      <w:marTop w:val="0"/>
      <w:marBottom w:val="0"/>
      <w:divBdr>
        <w:top w:val="none" w:sz="0" w:space="0" w:color="auto"/>
        <w:left w:val="none" w:sz="0" w:space="0" w:color="auto"/>
        <w:bottom w:val="none" w:sz="0" w:space="0" w:color="auto"/>
        <w:right w:val="none" w:sz="0" w:space="0" w:color="auto"/>
      </w:divBdr>
    </w:div>
    <w:div w:id="112216628">
      <w:bodyDiv w:val="1"/>
      <w:marLeft w:val="0"/>
      <w:marRight w:val="0"/>
      <w:marTop w:val="0"/>
      <w:marBottom w:val="0"/>
      <w:divBdr>
        <w:top w:val="none" w:sz="0" w:space="0" w:color="auto"/>
        <w:left w:val="none" w:sz="0" w:space="0" w:color="auto"/>
        <w:bottom w:val="none" w:sz="0" w:space="0" w:color="auto"/>
        <w:right w:val="none" w:sz="0" w:space="0" w:color="auto"/>
      </w:divBdr>
    </w:div>
    <w:div w:id="131555764">
      <w:bodyDiv w:val="1"/>
      <w:marLeft w:val="0"/>
      <w:marRight w:val="0"/>
      <w:marTop w:val="0"/>
      <w:marBottom w:val="0"/>
      <w:divBdr>
        <w:top w:val="none" w:sz="0" w:space="0" w:color="auto"/>
        <w:left w:val="none" w:sz="0" w:space="0" w:color="auto"/>
        <w:bottom w:val="none" w:sz="0" w:space="0" w:color="auto"/>
        <w:right w:val="none" w:sz="0" w:space="0" w:color="auto"/>
      </w:divBdr>
    </w:div>
    <w:div w:id="159471743">
      <w:bodyDiv w:val="1"/>
      <w:marLeft w:val="0"/>
      <w:marRight w:val="0"/>
      <w:marTop w:val="0"/>
      <w:marBottom w:val="0"/>
      <w:divBdr>
        <w:top w:val="none" w:sz="0" w:space="0" w:color="auto"/>
        <w:left w:val="none" w:sz="0" w:space="0" w:color="auto"/>
        <w:bottom w:val="none" w:sz="0" w:space="0" w:color="auto"/>
        <w:right w:val="none" w:sz="0" w:space="0" w:color="auto"/>
      </w:divBdr>
    </w:div>
    <w:div w:id="224724733">
      <w:bodyDiv w:val="1"/>
      <w:marLeft w:val="0"/>
      <w:marRight w:val="0"/>
      <w:marTop w:val="0"/>
      <w:marBottom w:val="0"/>
      <w:divBdr>
        <w:top w:val="none" w:sz="0" w:space="0" w:color="auto"/>
        <w:left w:val="none" w:sz="0" w:space="0" w:color="auto"/>
        <w:bottom w:val="none" w:sz="0" w:space="0" w:color="auto"/>
        <w:right w:val="none" w:sz="0" w:space="0" w:color="auto"/>
      </w:divBdr>
    </w:div>
    <w:div w:id="305165986">
      <w:bodyDiv w:val="1"/>
      <w:marLeft w:val="0"/>
      <w:marRight w:val="0"/>
      <w:marTop w:val="0"/>
      <w:marBottom w:val="0"/>
      <w:divBdr>
        <w:top w:val="none" w:sz="0" w:space="0" w:color="auto"/>
        <w:left w:val="none" w:sz="0" w:space="0" w:color="auto"/>
        <w:bottom w:val="none" w:sz="0" w:space="0" w:color="auto"/>
        <w:right w:val="none" w:sz="0" w:space="0" w:color="auto"/>
      </w:divBdr>
    </w:div>
    <w:div w:id="317997662">
      <w:bodyDiv w:val="1"/>
      <w:marLeft w:val="0"/>
      <w:marRight w:val="0"/>
      <w:marTop w:val="0"/>
      <w:marBottom w:val="0"/>
      <w:divBdr>
        <w:top w:val="none" w:sz="0" w:space="0" w:color="auto"/>
        <w:left w:val="none" w:sz="0" w:space="0" w:color="auto"/>
        <w:bottom w:val="none" w:sz="0" w:space="0" w:color="auto"/>
        <w:right w:val="none" w:sz="0" w:space="0" w:color="auto"/>
      </w:divBdr>
    </w:div>
    <w:div w:id="377051673">
      <w:bodyDiv w:val="1"/>
      <w:marLeft w:val="0"/>
      <w:marRight w:val="0"/>
      <w:marTop w:val="0"/>
      <w:marBottom w:val="0"/>
      <w:divBdr>
        <w:top w:val="none" w:sz="0" w:space="0" w:color="auto"/>
        <w:left w:val="none" w:sz="0" w:space="0" w:color="auto"/>
        <w:bottom w:val="none" w:sz="0" w:space="0" w:color="auto"/>
        <w:right w:val="none" w:sz="0" w:space="0" w:color="auto"/>
      </w:divBdr>
    </w:div>
    <w:div w:id="439447117">
      <w:bodyDiv w:val="1"/>
      <w:marLeft w:val="0"/>
      <w:marRight w:val="0"/>
      <w:marTop w:val="0"/>
      <w:marBottom w:val="0"/>
      <w:divBdr>
        <w:top w:val="none" w:sz="0" w:space="0" w:color="auto"/>
        <w:left w:val="none" w:sz="0" w:space="0" w:color="auto"/>
        <w:bottom w:val="none" w:sz="0" w:space="0" w:color="auto"/>
        <w:right w:val="none" w:sz="0" w:space="0" w:color="auto"/>
      </w:divBdr>
    </w:div>
    <w:div w:id="587038194">
      <w:bodyDiv w:val="1"/>
      <w:marLeft w:val="0"/>
      <w:marRight w:val="0"/>
      <w:marTop w:val="0"/>
      <w:marBottom w:val="0"/>
      <w:divBdr>
        <w:top w:val="none" w:sz="0" w:space="0" w:color="auto"/>
        <w:left w:val="none" w:sz="0" w:space="0" w:color="auto"/>
        <w:bottom w:val="none" w:sz="0" w:space="0" w:color="auto"/>
        <w:right w:val="none" w:sz="0" w:space="0" w:color="auto"/>
      </w:divBdr>
    </w:div>
    <w:div w:id="806774555">
      <w:bodyDiv w:val="1"/>
      <w:marLeft w:val="0"/>
      <w:marRight w:val="0"/>
      <w:marTop w:val="0"/>
      <w:marBottom w:val="0"/>
      <w:divBdr>
        <w:top w:val="none" w:sz="0" w:space="0" w:color="auto"/>
        <w:left w:val="none" w:sz="0" w:space="0" w:color="auto"/>
        <w:bottom w:val="none" w:sz="0" w:space="0" w:color="auto"/>
        <w:right w:val="none" w:sz="0" w:space="0" w:color="auto"/>
      </w:divBdr>
    </w:div>
    <w:div w:id="888537252">
      <w:bodyDiv w:val="1"/>
      <w:marLeft w:val="0"/>
      <w:marRight w:val="0"/>
      <w:marTop w:val="0"/>
      <w:marBottom w:val="0"/>
      <w:divBdr>
        <w:top w:val="none" w:sz="0" w:space="0" w:color="auto"/>
        <w:left w:val="none" w:sz="0" w:space="0" w:color="auto"/>
        <w:bottom w:val="none" w:sz="0" w:space="0" w:color="auto"/>
        <w:right w:val="none" w:sz="0" w:space="0" w:color="auto"/>
      </w:divBdr>
    </w:div>
    <w:div w:id="902836784">
      <w:bodyDiv w:val="1"/>
      <w:marLeft w:val="0"/>
      <w:marRight w:val="0"/>
      <w:marTop w:val="0"/>
      <w:marBottom w:val="0"/>
      <w:divBdr>
        <w:top w:val="none" w:sz="0" w:space="0" w:color="auto"/>
        <w:left w:val="none" w:sz="0" w:space="0" w:color="auto"/>
        <w:bottom w:val="none" w:sz="0" w:space="0" w:color="auto"/>
        <w:right w:val="none" w:sz="0" w:space="0" w:color="auto"/>
      </w:divBdr>
    </w:div>
    <w:div w:id="1073238631">
      <w:bodyDiv w:val="1"/>
      <w:marLeft w:val="0"/>
      <w:marRight w:val="0"/>
      <w:marTop w:val="0"/>
      <w:marBottom w:val="0"/>
      <w:divBdr>
        <w:top w:val="none" w:sz="0" w:space="0" w:color="auto"/>
        <w:left w:val="none" w:sz="0" w:space="0" w:color="auto"/>
        <w:bottom w:val="none" w:sz="0" w:space="0" w:color="auto"/>
        <w:right w:val="none" w:sz="0" w:space="0" w:color="auto"/>
      </w:divBdr>
    </w:div>
    <w:div w:id="1083062682">
      <w:bodyDiv w:val="1"/>
      <w:marLeft w:val="0"/>
      <w:marRight w:val="0"/>
      <w:marTop w:val="0"/>
      <w:marBottom w:val="0"/>
      <w:divBdr>
        <w:top w:val="none" w:sz="0" w:space="0" w:color="auto"/>
        <w:left w:val="none" w:sz="0" w:space="0" w:color="auto"/>
        <w:bottom w:val="none" w:sz="0" w:space="0" w:color="auto"/>
        <w:right w:val="none" w:sz="0" w:space="0" w:color="auto"/>
      </w:divBdr>
    </w:div>
    <w:div w:id="1119759411">
      <w:bodyDiv w:val="1"/>
      <w:marLeft w:val="0"/>
      <w:marRight w:val="0"/>
      <w:marTop w:val="0"/>
      <w:marBottom w:val="0"/>
      <w:divBdr>
        <w:top w:val="none" w:sz="0" w:space="0" w:color="auto"/>
        <w:left w:val="none" w:sz="0" w:space="0" w:color="auto"/>
        <w:bottom w:val="none" w:sz="0" w:space="0" w:color="auto"/>
        <w:right w:val="none" w:sz="0" w:space="0" w:color="auto"/>
      </w:divBdr>
    </w:div>
    <w:div w:id="1125738618">
      <w:bodyDiv w:val="1"/>
      <w:marLeft w:val="0"/>
      <w:marRight w:val="0"/>
      <w:marTop w:val="0"/>
      <w:marBottom w:val="0"/>
      <w:divBdr>
        <w:top w:val="none" w:sz="0" w:space="0" w:color="auto"/>
        <w:left w:val="none" w:sz="0" w:space="0" w:color="auto"/>
        <w:bottom w:val="none" w:sz="0" w:space="0" w:color="auto"/>
        <w:right w:val="none" w:sz="0" w:space="0" w:color="auto"/>
      </w:divBdr>
    </w:div>
    <w:div w:id="1126891839">
      <w:bodyDiv w:val="1"/>
      <w:marLeft w:val="0"/>
      <w:marRight w:val="0"/>
      <w:marTop w:val="0"/>
      <w:marBottom w:val="0"/>
      <w:divBdr>
        <w:top w:val="none" w:sz="0" w:space="0" w:color="auto"/>
        <w:left w:val="none" w:sz="0" w:space="0" w:color="auto"/>
        <w:bottom w:val="none" w:sz="0" w:space="0" w:color="auto"/>
        <w:right w:val="none" w:sz="0" w:space="0" w:color="auto"/>
      </w:divBdr>
    </w:div>
    <w:div w:id="1161651769">
      <w:bodyDiv w:val="1"/>
      <w:marLeft w:val="0"/>
      <w:marRight w:val="0"/>
      <w:marTop w:val="0"/>
      <w:marBottom w:val="0"/>
      <w:divBdr>
        <w:top w:val="none" w:sz="0" w:space="0" w:color="auto"/>
        <w:left w:val="none" w:sz="0" w:space="0" w:color="auto"/>
        <w:bottom w:val="none" w:sz="0" w:space="0" w:color="auto"/>
        <w:right w:val="none" w:sz="0" w:space="0" w:color="auto"/>
      </w:divBdr>
    </w:div>
    <w:div w:id="1288391042">
      <w:bodyDiv w:val="1"/>
      <w:marLeft w:val="0"/>
      <w:marRight w:val="0"/>
      <w:marTop w:val="0"/>
      <w:marBottom w:val="0"/>
      <w:divBdr>
        <w:top w:val="none" w:sz="0" w:space="0" w:color="auto"/>
        <w:left w:val="none" w:sz="0" w:space="0" w:color="auto"/>
        <w:bottom w:val="none" w:sz="0" w:space="0" w:color="auto"/>
        <w:right w:val="none" w:sz="0" w:space="0" w:color="auto"/>
      </w:divBdr>
    </w:div>
    <w:div w:id="1339963729">
      <w:bodyDiv w:val="1"/>
      <w:marLeft w:val="0"/>
      <w:marRight w:val="0"/>
      <w:marTop w:val="0"/>
      <w:marBottom w:val="0"/>
      <w:divBdr>
        <w:top w:val="none" w:sz="0" w:space="0" w:color="auto"/>
        <w:left w:val="none" w:sz="0" w:space="0" w:color="auto"/>
        <w:bottom w:val="none" w:sz="0" w:space="0" w:color="auto"/>
        <w:right w:val="none" w:sz="0" w:space="0" w:color="auto"/>
      </w:divBdr>
    </w:div>
    <w:div w:id="1416634814">
      <w:bodyDiv w:val="1"/>
      <w:marLeft w:val="0"/>
      <w:marRight w:val="0"/>
      <w:marTop w:val="0"/>
      <w:marBottom w:val="0"/>
      <w:divBdr>
        <w:top w:val="none" w:sz="0" w:space="0" w:color="auto"/>
        <w:left w:val="none" w:sz="0" w:space="0" w:color="auto"/>
        <w:bottom w:val="none" w:sz="0" w:space="0" w:color="auto"/>
        <w:right w:val="none" w:sz="0" w:space="0" w:color="auto"/>
      </w:divBdr>
    </w:div>
    <w:div w:id="1439637776">
      <w:bodyDiv w:val="1"/>
      <w:marLeft w:val="0"/>
      <w:marRight w:val="0"/>
      <w:marTop w:val="0"/>
      <w:marBottom w:val="0"/>
      <w:divBdr>
        <w:top w:val="none" w:sz="0" w:space="0" w:color="auto"/>
        <w:left w:val="none" w:sz="0" w:space="0" w:color="auto"/>
        <w:bottom w:val="none" w:sz="0" w:space="0" w:color="auto"/>
        <w:right w:val="none" w:sz="0" w:space="0" w:color="auto"/>
      </w:divBdr>
    </w:div>
    <w:div w:id="1456559189">
      <w:bodyDiv w:val="1"/>
      <w:marLeft w:val="0"/>
      <w:marRight w:val="0"/>
      <w:marTop w:val="0"/>
      <w:marBottom w:val="0"/>
      <w:divBdr>
        <w:top w:val="none" w:sz="0" w:space="0" w:color="auto"/>
        <w:left w:val="none" w:sz="0" w:space="0" w:color="auto"/>
        <w:bottom w:val="none" w:sz="0" w:space="0" w:color="auto"/>
        <w:right w:val="none" w:sz="0" w:space="0" w:color="auto"/>
      </w:divBdr>
    </w:div>
    <w:div w:id="1480221189">
      <w:bodyDiv w:val="1"/>
      <w:marLeft w:val="0"/>
      <w:marRight w:val="0"/>
      <w:marTop w:val="0"/>
      <w:marBottom w:val="0"/>
      <w:divBdr>
        <w:top w:val="none" w:sz="0" w:space="0" w:color="auto"/>
        <w:left w:val="none" w:sz="0" w:space="0" w:color="auto"/>
        <w:bottom w:val="none" w:sz="0" w:space="0" w:color="auto"/>
        <w:right w:val="none" w:sz="0" w:space="0" w:color="auto"/>
      </w:divBdr>
    </w:div>
    <w:div w:id="1585216030">
      <w:bodyDiv w:val="1"/>
      <w:marLeft w:val="0"/>
      <w:marRight w:val="0"/>
      <w:marTop w:val="0"/>
      <w:marBottom w:val="0"/>
      <w:divBdr>
        <w:top w:val="none" w:sz="0" w:space="0" w:color="auto"/>
        <w:left w:val="none" w:sz="0" w:space="0" w:color="auto"/>
        <w:bottom w:val="none" w:sz="0" w:space="0" w:color="auto"/>
        <w:right w:val="none" w:sz="0" w:space="0" w:color="auto"/>
      </w:divBdr>
    </w:div>
    <w:div w:id="1736851939">
      <w:bodyDiv w:val="1"/>
      <w:marLeft w:val="0"/>
      <w:marRight w:val="0"/>
      <w:marTop w:val="0"/>
      <w:marBottom w:val="0"/>
      <w:divBdr>
        <w:top w:val="none" w:sz="0" w:space="0" w:color="auto"/>
        <w:left w:val="none" w:sz="0" w:space="0" w:color="auto"/>
        <w:bottom w:val="none" w:sz="0" w:space="0" w:color="auto"/>
        <w:right w:val="none" w:sz="0" w:space="0" w:color="auto"/>
      </w:divBdr>
    </w:div>
    <w:div w:id="1759668974">
      <w:bodyDiv w:val="1"/>
      <w:marLeft w:val="0"/>
      <w:marRight w:val="0"/>
      <w:marTop w:val="0"/>
      <w:marBottom w:val="0"/>
      <w:divBdr>
        <w:top w:val="none" w:sz="0" w:space="0" w:color="auto"/>
        <w:left w:val="none" w:sz="0" w:space="0" w:color="auto"/>
        <w:bottom w:val="none" w:sz="0" w:space="0" w:color="auto"/>
        <w:right w:val="none" w:sz="0" w:space="0" w:color="auto"/>
      </w:divBdr>
    </w:div>
    <w:div w:id="198576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etails/33351bbc-30cc-4d57-96e7-22a1c7125d84"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1850</ap:Words>
  <ap:Characters>10545</ap:Characters>
  <ap:DocSecurity>0</ap:DocSecurity>
  <ap:Lines>87</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12371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2026-10-15T13:55:00.0000000Z</lastPrinted>
  <dcterms:created xsi:type="dcterms:W3CDTF">2026-10-16T09:32:00.0000000Z</dcterms:created>
  <dcterms:modified xsi:type="dcterms:W3CDTF">2026-10-16T09:32:00.0000000Z</dcterms:modified>
  <version/>
  <category/>
</coreProperties>
</file>