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55A4" w:rsidRDefault="00DB55A4" w14:paraId="2AFA0597" w14:textId="77777777"/>
    <w:tbl>
      <w:tblPr>
        <w:tblW w:w="0" w:type="auto"/>
        <w:tblLayout w:type="fixed"/>
        <w:tblLook w:val="0740" w:firstRow="0" w:lastRow="1" w:firstColumn="0" w:lastColumn="1" w:noHBand="1" w:noVBand="1"/>
      </w:tblPr>
      <w:tblGrid>
        <w:gridCol w:w="1140"/>
        <w:gridCol w:w="5918"/>
      </w:tblGrid>
      <w:tr w:rsidR="00122066" w:rsidTr="009E0743" w14:paraId="17D393AD" w14:textId="77777777">
        <w:trPr>
          <w:trHeight w:val="240"/>
        </w:trPr>
        <w:tc>
          <w:tcPr>
            <w:tcW w:w="1140" w:type="dxa"/>
          </w:tcPr>
          <w:p w:rsidR="00122066" w:rsidP="009E0743" w:rsidRDefault="00122066" w14:paraId="6E06C048" w14:textId="77777777">
            <w:r>
              <w:t>Datum</w:t>
            </w:r>
          </w:p>
        </w:tc>
        <w:tc>
          <w:tcPr>
            <w:tcW w:w="5918" w:type="dxa"/>
          </w:tcPr>
          <w:p w:rsidR="00122066" w:rsidP="009E0743" w:rsidRDefault="00122066" w14:paraId="140B7D53" w14:textId="77777777">
            <w:r>
              <w:t>16 oktober 2026</w:t>
            </w:r>
            <w:r>
              <w:fldChar w:fldCharType="begin"/>
            </w:r>
            <w:r>
              <w:instrText xml:space="preserve"> DOCPROPERTY  "Datum"  \* MERGEFORMAT </w:instrText>
            </w:r>
            <w:r>
              <w:fldChar w:fldCharType="separate"/>
            </w:r>
            <w:r>
              <w:fldChar w:fldCharType="end"/>
            </w:r>
          </w:p>
        </w:tc>
      </w:tr>
      <w:tr w:rsidR="00122066" w:rsidTr="009E0743" w14:paraId="3DE535CE" w14:textId="77777777">
        <w:trPr>
          <w:trHeight w:val="240"/>
        </w:trPr>
        <w:tc>
          <w:tcPr>
            <w:tcW w:w="1140" w:type="dxa"/>
          </w:tcPr>
          <w:p w:rsidR="00122066" w:rsidP="009E0743" w:rsidRDefault="00122066" w14:paraId="2AD50201" w14:textId="77777777">
            <w:r>
              <w:t>Betreft</w:t>
            </w:r>
          </w:p>
        </w:tc>
        <w:tc>
          <w:tcPr>
            <w:tcW w:w="5918" w:type="dxa"/>
          </w:tcPr>
          <w:p w:rsidR="00122066" w:rsidP="009E0743" w:rsidRDefault="00122066" w14:paraId="48BAB602" w14:textId="77777777">
            <w:r>
              <w:fldChar w:fldCharType="begin"/>
            </w:r>
            <w:r>
              <w:instrText xml:space="preserve"> DOCPROPERTY  "Onderwerp"  \* MERGEFORMAT </w:instrText>
            </w:r>
            <w:r>
              <w:fldChar w:fldCharType="separate"/>
            </w:r>
            <w:r>
              <w:t xml:space="preserve">Aanbieding </w:t>
            </w:r>
            <w:proofErr w:type="spellStart"/>
            <w:r>
              <w:t>Rijksbrede</w:t>
            </w:r>
            <w:proofErr w:type="spellEnd"/>
            <w:r>
              <w:t xml:space="preserve"> Risicoanalyse Nationale Veiligheid 2026</w:t>
            </w:r>
            <w:r>
              <w:fldChar w:fldCharType="end"/>
            </w:r>
          </w:p>
        </w:tc>
      </w:tr>
    </w:tbl>
    <w:p w:rsidR="00DB55A4" w:rsidRDefault="00DB55A4" w14:paraId="4593D1F9" w14:textId="77777777"/>
    <w:p w:rsidR="0071493F" w:rsidRDefault="00014CF1" w14:paraId="5C9553F1" w14:textId="54B52D33">
      <w:r>
        <w:t xml:space="preserve">Hierbij </w:t>
      </w:r>
      <w:r w:rsidR="0071493F">
        <w:t>bied ik u</w:t>
      </w:r>
      <w:r w:rsidR="00D72A82">
        <w:t>w Kamer</w:t>
      </w:r>
      <w:r w:rsidR="0071493F">
        <w:t xml:space="preserve"> de </w:t>
      </w:r>
      <w:proofErr w:type="spellStart"/>
      <w:r w:rsidRPr="0071493F" w:rsidR="0071493F">
        <w:t>Rijksbrede</w:t>
      </w:r>
      <w:proofErr w:type="spellEnd"/>
      <w:r w:rsidRPr="0071493F" w:rsidR="0071493F">
        <w:t xml:space="preserve"> Risicoanalyse Nationale Veiligheid 2026 </w:t>
      </w:r>
      <w:r w:rsidR="0071493F">
        <w:t>“</w:t>
      </w:r>
      <w:r w:rsidRPr="0071493F" w:rsidR="0071493F">
        <w:t>Nationale veiligheid onder druk vraagt om urgente keuzes voor weerbaarheid</w:t>
      </w:r>
      <w:r w:rsidR="0071493F">
        <w:t xml:space="preserve">” aan. De analyse is in opdracht van de Nationaal Coördinator Terrorismebestrijding en Veiligheid (NCTV) uitgevoerd door het Analisten Netwerk Nationale Veiligheid (ANV). </w:t>
      </w:r>
      <w:r w:rsidR="00870EA5">
        <w:t xml:space="preserve">Het ANV is een onafhankelijk netwerk van experts dat analyses maakt vanuit het perspectief van de nationale veiligheid. </w:t>
      </w:r>
      <w:r w:rsidR="0071493F">
        <w:t xml:space="preserve">Deze </w:t>
      </w:r>
      <w:r w:rsidR="00870EA5">
        <w:t xml:space="preserve">nieuwe </w:t>
      </w:r>
      <w:proofErr w:type="spellStart"/>
      <w:r w:rsidR="0071493F">
        <w:t>Rijksbrede</w:t>
      </w:r>
      <w:proofErr w:type="spellEnd"/>
      <w:r w:rsidR="0071493F">
        <w:t xml:space="preserve"> Risicoanalyse (verder </w:t>
      </w:r>
      <w:proofErr w:type="spellStart"/>
      <w:r w:rsidR="0071493F">
        <w:t>RbRa</w:t>
      </w:r>
      <w:proofErr w:type="spellEnd"/>
      <w:r w:rsidR="0071493F">
        <w:t xml:space="preserve">) is een actualisering van de </w:t>
      </w:r>
      <w:r w:rsidR="004B64F7">
        <w:t>analyse</w:t>
      </w:r>
      <w:r w:rsidR="0071493F">
        <w:t xml:space="preserve"> uit 2022 en vormt </w:t>
      </w:r>
      <w:r w:rsidR="00E116FE">
        <w:t xml:space="preserve">de basis </w:t>
      </w:r>
      <w:r w:rsidR="00D72A82">
        <w:t xml:space="preserve">voor </w:t>
      </w:r>
      <w:r w:rsidR="004B64F7">
        <w:t xml:space="preserve">de Veiligheidsstrategie voor het Koninkrijk der Nederlanden. De </w:t>
      </w:r>
      <w:proofErr w:type="spellStart"/>
      <w:r w:rsidR="004B64F7">
        <w:t>RbRa</w:t>
      </w:r>
      <w:proofErr w:type="spellEnd"/>
      <w:r w:rsidR="004B64F7">
        <w:t xml:space="preserve"> is een essentieel instrument om de maatregelen te kunnen nemen </w:t>
      </w:r>
      <w:r w:rsidR="00E116FE">
        <w:t xml:space="preserve">die nodig zijn </w:t>
      </w:r>
      <w:r w:rsidR="004B64F7">
        <w:t xml:space="preserve">om ons land en onze manier van leven te beschermen tegen </w:t>
      </w:r>
      <w:r w:rsidR="00AC19C5">
        <w:t xml:space="preserve">steeds veranderende </w:t>
      </w:r>
      <w:r w:rsidR="00A14866">
        <w:t xml:space="preserve">en </w:t>
      </w:r>
      <w:r w:rsidR="00E116FE">
        <w:t>maatschappij</w:t>
      </w:r>
      <w:r w:rsidR="00D72A82">
        <w:t>-</w:t>
      </w:r>
      <w:r w:rsidR="00E116FE">
        <w:t xml:space="preserve">ontwrichtende </w:t>
      </w:r>
      <w:r w:rsidR="0071493F">
        <w:t>dreigingen</w:t>
      </w:r>
      <w:r w:rsidR="00E116FE">
        <w:t xml:space="preserve">. </w:t>
      </w:r>
      <w:r w:rsidRPr="001239D0" w:rsidR="001239D0">
        <w:t xml:space="preserve">De scenario’s die het ANV voor deze </w:t>
      </w:r>
      <w:proofErr w:type="spellStart"/>
      <w:r w:rsidRPr="001239D0" w:rsidR="001239D0">
        <w:t>RbRa</w:t>
      </w:r>
      <w:proofErr w:type="spellEnd"/>
      <w:r w:rsidRPr="001239D0" w:rsidR="001239D0">
        <w:t xml:space="preserve"> heeft ontwikkeld zijn fictief en gebaseerd op gekende </w:t>
      </w:r>
      <w:r w:rsidR="005C7D51">
        <w:t xml:space="preserve">en ongekende </w:t>
      </w:r>
      <w:r w:rsidRPr="001239D0" w:rsidR="001239D0">
        <w:t>dreigingen. Ze zijn bedoeld om dreigingen en risico’s in kaart te brengen</w:t>
      </w:r>
      <w:r w:rsidR="001239D0">
        <w:t xml:space="preserve">. </w:t>
      </w:r>
      <w:r w:rsidRPr="00A74477" w:rsidR="00186975">
        <w:t xml:space="preserve">Een aantal in deze </w:t>
      </w:r>
      <w:proofErr w:type="spellStart"/>
      <w:r w:rsidRPr="00A74477" w:rsidR="00186975">
        <w:t>RbRa</w:t>
      </w:r>
      <w:proofErr w:type="spellEnd"/>
      <w:r w:rsidRPr="00A74477" w:rsidR="00186975">
        <w:t xml:space="preserve"> beschreven scenario’s word</w:t>
      </w:r>
      <w:r w:rsidR="00ED7C26">
        <w:t>t</w:t>
      </w:r>
      <w:r w:rsidRPr="00A74477" w:rsidR="00186975">
        <w:t xml:space="preserve"> niet gepubliceerd</w:t>
      </w:r>
      <w:r w:rsidRPr="00A74477" w:rsidR="001F638C">
        <w:t xml:space="preserve"> omdat publicatie daarvan nadelige gevolgen k</w:t>
      </w:r>
      <w:r w:rsidRPr="00A74477" w:rsidR="00A74477">
        <w:t>an</w:t>
      </w:r>
      <w:r w:rsidRPr="00A74477" w:rsidR="001F638C">
        <w:t xml:space="preserve"> hebben voor de internationale betrekkingen</w:t>
      </w:r>
      <w:r w:rsidR="00CE7303">
        <w:t>. Deze scenario’s</w:t>
      </w:r>
      <w:r w:rsidR="00C137E0">
        <w:t xml:space="preserve"> </w:t>
      </w:r>
      <w:r w:rsidR="009521D5">
        <w:t>zijn</w:t>
      </w:r>
      <w:r w:rsidR="00C137E0">
        <w:t xml:space="preserve"> vertrouwelijk bij uw Kamer ter inzage</w:t>
      </w:r>
      <w:r w:rsidR="00076972">
        <w:t xml:space="preserve"> gelegd</w:t>
      </w:r>
      <w:r w:rsidRPr="00A74477" w:rsidR="001F638C">
        <w:t>.</w:t>
      </w:r>
      <w:r w:rsidR="00076972">
        <w:rPr>
          <w:rStyle w:val="Voetnootmarkering"/>
        </w:rPr>
        <w:footnoteReference w:id="1"/>
      </w:r>
    </w:p>
    <w:p w:rsidR="00870EA5" w:rsidRDefault="00870EA5" w14:paraId="676B73D5" w14:textId="77777777"/>
    <w:p w:rsidRPr="00870EA5" w:rsidR="00870EA5" w:rsidRDefault="00870EA5" w14:paraId="75DABAFE" w14:textId="61E1166F">
      <w:pPr>
        <w:rPr>
          <w:i/>
          <w:iCs/>
        </w:rPr>
      </w:pPr>
      <w:r>
        <w:rPr>
          <w:i/>
          <w:iCs/>
        </w:rPr>
        <w:t xml:space="preserve">Bevindingen </w:t>
      </w:r>
      <w:r w:rsidRPr="00870EA5">
        <w:rPr>
          <w:i/>
          <w:iCs/>
        </w:rPr>
        <w:t>ANV</w:t>
      </w:r>
    </w:p>
    <w:p w:rsidR="00AC19C5" w:rsidP="00AC19C5" w:rsidRDefault="00870EA5" w14:paraId="23C2BAD9" w14:textId="06910CF2">
      <w:r>
        <w:t xml:space="preserve">Het ANV beschrijft in de </w:t>
      </w:r>
      <w:proofErr w:type="spellStart"/>
      <w:r w:rsidRPr="00AC19C5" w:rsidR="00AC19C5">
        <w:t>RbRa</w:t>
      </w:r>
      <w:proofErr w:type="spellEnd"/>
      <w:r w:rsidRPr="00AC19C5" w:rsidR="00AC19C5">
        <w:t xml:space="preserve"> 2026 dat het dreigingslandschap risicovoller is dan bij de </w:t>
      </w:r>
      <w:proofErr w:type="spellStart"/>
      <w:r w:rsidRPr="00AC19C5" w:rsidR="00AC19C5">
        <w:t>RbRa</w:t>
      </w:r>
      <w:proofErr w:type="spellEnd"/>
      <w:r w:rsidRPr="00AC19C5" w:rsidR="00AC19C5">
        <w:t xml:space="preserve"> 2022. </w:t>
      </w:r>
      <w:r>
        <w:t xml:space="preserve">Er is </w:t>
      </w:r>
      <w:r w:rsidRPr="00AC19C5" w:rsidR="00AC19C5">
        <w:t xml:space="preserve">sprake van een veelvoud aan zowel moedwillige als niet-moedwillige interne </w:t>
      </w:r>
      <w:r w:rsidR="00014CF1">
        <w:t>en</w:t>
      </w:r>
      <w:r w:rsidRPr="00AC19C5" w:rsidR="00014CF1">
        <w:t xml:space="preserve"> </w:t>
      </w:r>
      <w:r w:rsidRPr="00AC19C5" w:rsidR="00AC19C5">
        <w:t>externe dreigingen, en daaruit voortvloeiende risico’s, die de nationale veiligheid kunnen aantasten. In een risicovoller dreigingslandschap worden bestaande kwetsbaarheden duidelijk voelbaar en ontstaan nieuwe kwetsbaarheden</w:t>
      </w:r>
      <w:r w:rsidR="00AC19C5">
        <w:t xml:space="preserve">. </w:t>
      </w:r>
    </w:p>
    <w:p w:rsidR="00AC19C5" w:rsidP="00AC19C5" w:rsidRDefault="00AC19C5" w14:paraId="7014A365" w14:textId="77777777"/>
    <w:p w:rsidRPr="00AC19C5" w:rsidR="00AC19C5" w:rsidP="00AC19C5" w:rsidRDefault="00AC19C5" w14:paraId="7946ABCC" w14:textId="04F6878D">
      <w:pPr>
        <w:rPr>
          <w:i/>
          <w:iCs/>
        </w:rPr>
      </w:pPr>
      <w:r w:rsidRPr="00AC19C5">
        <w:rPr>
          <w:i/>
          <w:iCs/>
        </w:rPr>
        <w:t>Dreigingslandschap</w:t>
      </w:r>
    </w:p>
    <w:p w:rsidR="00AC19C5" w:rsidP="00AC19C5" w:rsidRDefault="00195C52" w14:paraId="13D65173" w14:textId="57CFF0BB">
      <w:r>
        <w:t>Nederland</w:t>
      </w:r>
      <w:r w:rsidRPr="00AC19C5" w:rsidR="00AC19C5">
        <w:t xml:space="preserve"> wordt geconfronteerd met nieuwe machtspolitiek en machtsverhoudingen: oude machtscentra worden uitgedaagd. In deze geopolitieke concurrentie lijkt het ‘recht van de sterkste’ terug als een van de leidende principes in de totstandkoming van een nieuwe wereldorde. Kleinere, minder machtige landen moeten zich in hun internationale betrekkingen aanpassen aan deze nieuwe verhoudingen en normen. In een sterk verweven wereld waar machtspolitiek de verhoudingen bepaalt kan in potentie alles worden ingezet als machtsmiddel, van technologie en economie tot informatie en </w:t>
      </w:r>
      <w:r w:rsidR="00AC19C5">
        <w:t>i</w:t>
      </w:r>
      <w:r w:rsidRPr="00AC19C5" w:rsidR="00AC19C5">
        <w:t xml:space="preserve">nfrastructuur: vooral staten en samenlevingen die sterk afhankelijk zijn van andere landen of </w:t>
      </w:r>
      <w:r w:rsidRPr="00AC19C5" w:rsidR="00AC19C5">
        <w:lastRenderedPageBreak/>
        <w:t>private actoren lopen het risico dat deze afhankelijkheden worden ingezet als drukmiddel.</w:t>
      </w:r>
      <w:r w:rsidR="00AC19C5">
        <w:t xml:space="preserve"> </w:t>
      </w:r>
      <w:r w:rsidR="00570BF3">
        <w:t>Daarnaast blijven n</w:t>
      </w:r>
      <w:r w:rsidRPr="00AC19C5" w:rsidR="00AC19C5">
        <w:t xml:space="preserve">iet-moedwillige </w:t>
      </w:r>
      <w:proofErr w:type="spellStart"/>
      <w:r w:rsidRPr="00AC19C5" w:rsidR="00AC19C5">
        <w:t>safety</w:t>
      </w:r>
      <w:proofErr w:type="spellEnd"/>
      <w:r w:rsidRPr="00AC19C5" w:rsidR="00AC19C5">
        <w:t>-dreigingen onverminderd urgent: een aantal hiervan — namelijk een pandemie, hitte en droogte en</w:t>
      </w:r>
      <w:r w:rsidR="00870EA5">
        <w:t xml:space="preserve"> in het Caribisch deel van het Koninkrijk</w:t>
      </w:r>
      <w:r w:rsidRPr="00AC19C5" w:rsidR="00AC19C5">
        <w:t xml:space="preserve"> een orkaan — vormen de grootste risico’s voor de nationale veiligheid. Daar komt bij dat </w:t>
      </w:r>
      <w:r w:rsidR="00DB6134">
        <w:t xml:space="preserve">we </w:t>
      </w:r>
      <w:r w:rsidRPr="00AC19C5" w:rsidR="00AC19C5">
        <w:t>te maken krijg</w:t>
      </w:r>
      <w:r w:rsidR="00570BF3">
        <w:t>en</w:t>
      </w:r>
      <w:r w:rsidRPr="00AC19C5" w:rsidR="00AC19C5">
        <w:t xml:space="preserve"> met tegengestelde dreigingen, uitersten in zowel het weerbeeld als het watersysteem, die elkaar in korte tijd kunnen opvolgen.</w:t>
      </w:r>
    </w:p>
    <w:p w:rsidR="00870EA5" w:rsidP="00AC19C5" w:rsidRDefault="00870EA5" w14:paraId="751F7489" w14:textId="77777777"/>
    <w:p w:rsidRPr="00AC19C5" w:rsidR="00AC19C5" w:rsidP="00AC19C5" w:rsidRDefault="00AC19C5" w14:paraId="2EB4CB64" w14:textId="2819E86E">
      <w:pPr>
        <w:rPr>
          <w:i/>
          <w:iCs/>
        </w:rPr>
      </w:pPr>
      <w:r w:rsidRPr="00AC19C5">
        <w:rPr>
          <w:i/>
          <w:iCs/>
        </w:rPr>
        <w:t>Kwetsbaarheden</w:t>
      </w:r>
    </w:p>
    <w:p w:rsidR="00AC19C5" w:rsidP="00AC19C5" w:rsidRDefault="00AC19C5" w14:paraId="23C4ECCD" w14:textId="2EE31C42">
      <w:r w:rsidRPr="00AC19C5">
        <w:t xml:space="preserve">Met de afkalving van de internationale rechtsorde en de daarop gebaseerde multilaterale instituties komt het systeem dat collectieve bescherming biedt tegen collectieve risico’s onder druk te staan: afkalving van internationale normen, afspraken, en instituties maakt </w:t>
      </w:r>
      <w:r w:rsidR="00DB6134">
        <w:t xml:space="preserve">Nederland </w:t>
      </w:r>
      <w:r w:rsidRPr="00AC19C5">
        <w:t>kwetsbaar.</w:t>
      </w:r>
    </w:p>
    <w:p w:rsidR="00AC19C5" w:rsidP="00AC19C5" w:rsidRDefault="00AC19C5" w14:paraId="1B38F24E" w14:textId="77777777"/>
    <w:p w:rsidR="00AC19C5" w:rsidP="00AC19C5" w:rsidRDefault="00AC19C5" w14:paraId="7D32E793" w14:textId="55765E6A">
      <w:r>
        <w:t>A</w:t>
      </w:r>
      <w:r w:rsidRPr="00AC19C5">
        <w:t xml:space="preserve">fhankelijkheden zijn in toenemende mate risicovol en maken </w:t>
      </w:r>
      <w:r>
        <w:t xml:space="preserve">Nederland </w:t>
      </w:r>
      <w:r w:rsidRPr="00AC19C5">
        <w:t xml:space="preserve">kwetsbaar voor de politieke en economische uitbuiting hiervan: als kleine staat met een open economie is </w:t>
      </w:r>
      <w:r>
        <w:t xml:space="preserve">Nederland </w:t>
      </w:r>
      <w:r w:rsidRPr="00AC19C5">
        <w:t>sterk afhankelijk van het internationaal economisch verkeer en stabiele, goed functionerende normen en instituties. De afkalving hiervan maakt internationale afhankelijkheden tot potentiële kwetsbaarheden, waarvan een deel voorheen als (overwegend) risicoloos werd beschouwd.</w:t>
      </w:r>
      <w:r>
        <w:t xml:space="preserve"> </w:t>
      </w:r>
      <w:r w:rsidRPr="00AC19C5">
        <w:t xml:space="preserve">Beperkte capaciteiten in de veiligheidsketen maken </w:t>
      </w:r>
      <w:r>
        <w:t xml:space="preserve">Nederland </w:t>
      </w:r>
      <w:r w:rsidRPr="00AC19C5">
        <w:t xml:space="preserve">kwetsbaar: de mate waarin </w:t>
      </w:r>
      <w:r>
        <w:t xml:space="preserve">Nederland </w:t>
      </w:r>
      <w:r w:rsidRPr="00AC19C5">
        <w:t xml:space="preserve">rekening houdt met en is voorbereid op dreigingen is mede van invloed op hoe ernstig een dreiging kan worden en hoe kwetsbaar het Koninkrijk is. Beperkte capaciteiten zorgen daarbij voor uitdagingen </w:t>
      </w:r>
      <w:r w:rsidR="00921625">
        <w:t xml:space="preserve">ten aanzien van </w:t>
      </w:r>
      <w:r w:rsidRPr="00AC19C5">
        <w:t xml:space="preserve">bijvoorbeeld de </w:t>
      </w:r>
      <w:r w:rsidR="00921625">
        <w:t xml:space="preserve">voorbereiding en paraatheid in het kader van de </w:t>
      </w:r>
      <w:r w:rsidRPr="00AC19C5">
        <w:t>crisisbeheersing, militaire bijstand en zorg. Dit zorgt ervoor dat de kwetsbaarheid van het Koninkrijk groeit.</w:t>
      </w:r>
    </w:p>
    <w:p w:rsidRPr="00AC19C5" w:rsidR="00AC19C5" w:rsidP="00AC19C5" w:rsidRDefault="00AC19C5" w14:paraId="3E0C526A" w14:textId="77777777"/>
    <w:p w:rsidRPr="00AC19C5" w:rsidR="00DC359B" w:rsidP="00AC19C5" w:rsidRDefault="00AC19C5" w14:paraId="318B6820" w14:textId="3AE14D03">
      <w:r>
        <w:t xml:space="preserve">Het ANV concludeert op basis van deze dreigingen en kwetsbaarheden dat er </w:t>
      </w:r>
      <w:r w:rsidRPr="00AC19C5">
        <w:t xml:space="preserve">fundamentele en strategische keuzes nodig </w:t>
      </w:r>
      <w:r w:rsidR="00921625">
        <w:t xml:space="preserve">zijn </w:t>
      </w:r>
      <w:r w:rsidRPr="00AC19C5">
        <w:t xml:space="preserve">om de weerbaarheid op orde te krijgen. </w:t>
      </w:r>
    </w:p>
    <w:p w:rsidRPr="00AC19C5" w:rsidR="00AC19C5" w:rsidP="00AC19C5" w:rsidRDefault="00AC19C5" w14:paraId="666F5EC6" w14:textId="77777777">
      <w:r w:rsidRPr="00AC19C5">
        <w:t> </w:t>
      </w:r>
    </w:p>
    <w:p w:rsidRPr="002C00CB" w:rsidR="00890B8A" w:rsidRDefault="00125869" w14:paraId="7E149F21" w14:textId="685375A2">
      <w:pPr>
        <w:rPr>
          <w:i/>
          <w:iCs/>
        </w:rPr>
      </w:pPr>
      <w:r w:rsidRPr="002C00CB">
        <w:rPr>
          <w:i/>
          <w:iCs/>
        </w:rPr>
        <w:t xml:space="preserve">Opvolging </w:t>
      </w:r>
      <w:proofErr w:type="spellStart"/>
      <w:r w:rsidRPr="002C00CB">
        <w:rPr>
          <w:i/>
          <w:iCs/>
        </w:rPr>
        <w:t>RbRa</w:t>
      </w:r>
      <w:proofErr w:type="spellEnd"/>
      <w:r w:rsidRPr="002C00CB">
        <w:rPr>
          <w:i/>
          <w:iCs/>
        </w:rPr>
        <w:t xml:space="preserve"> 2026</w:t>
      </w:r>
    </w:p>
    <w:p w:rsidR="00870EA5" w:rsidRDefault="00870EA5" w14:paraId="0F5B0490" w14:textId="3BF41265">
      <w:r>
        <w:t xml:space="preserve">De </w:t>
      </w:r>
      <w:proofErr w:type="spellStart"/>
      <w:r>
        <w:t>Rijksbrede</w:t>
      </w:r>
      <w:proofErr w:type="spellEnd"/>
      <w:r>
        <w:t xml:space="preserve"> Risicoanalyse schetst de realiteit van een fundamenteel veranderd dreigingslandschap waarin oude zekerheden verdwijnen en meer en nieuwe kwetsbaarheden zichtbaar worden. Het kabinet onderkent de urgentie van de aandacht voor het veranderende en steeds risicovollere dreigingslandschap en neemt de conclusies van het ANV mee in de opvolging van de </w:t>
      </w:r>
      <w:proofErr w:type="spellStart"/>
      <w:r>
        <w:t>RbRa</w:t>
      </w:r>
      <w:proofErr w:type="spellEnd"/>
      <w:r>
        <w:t xml:space="preserve">. </w:t>
      </w:r>
      <w:r w:rsidR="002962E5">
        <w:t xml:space="preserve">Niet voor niets is de bescherming van de nationale veiligheid een van de speerpunten in het coalitieakkoord. </w:t>
      </w:r>
      <w:r w:rsidR="00280875">
        <w:t>Ook de brede aandacht voor maatschappelijke weerbaarheid is onverminderd van belang.</w:t>
      </w:r>
    </w:p>
    <w:p w:rsidR="00870EA5" w:rsidRDefault="00870EA5" w14:paraId="4BEEAAE5" w14:textId="77777777"/>
    <w:p w:rsidR="005A5823" w:rsidRDefault="00AC683B" w14:paraId="49B9FA4B" w14:textId="77777777">
      <w:r>
        <w:t xml:space="preserve">Het kabinet gaat </w:t>
      </w:r>
      <w:r w:rsidR="008C673B">
        <w:t xml:space="preserve">binnen de geldende financiële kaders aan de slag </w:t>
      </w:r>
      <w:r w:rsidR="00921625">
        <w:t xml:space="preserve">met </w:t>
      </w:r>
      <w:r>
        <w:t xml:space="preserve">de bevindingen in deze </w:t>
      </w:r>
      <w:proofErr w:type="spellStart"/>
      <w:r>
        <w:t>RbRa</w:t>
      </w:r>
      <w:proofErr w:type="spellEnd"/>
      <w:r>
        <w:t xml:space="preserve"> en wat dit betekent voor de maatregelen die we moeten nemen om ons land veilig te houden. </w:t>
      </w:r>
      <w:r w:rsidR="00D41CFC">
        <w:t xml:space="preserve">In het kader van de </w:t>
      </w:r>
      <w:proofErr w:type="spellStart"/>
      <w:r w:rsidR="00D41CFC">
        <w:t>midterm</w:t>
      </w:r>
      <w:proofErr w:type="spellEnd"/>
      <w:r w:rsidR="00D41CFC">
        <w:t xml:space="preserve"> review van de Veiligheidsstrategie, waar deze </w:t>
      </w:r>
      <w:proofErr w:type="spellStart"/>
      <w:r w:rsidR="00D41CFC">
        <w:t>RbRa</w:t>
      </w:r>
      <w:proofErr w:type="spellEnd"/>
      <w:r w:rsidR="00D41CFC">
        <w:t xml:space="preserve"> het vertrekpunt voor is, wordt u </w:t>
      </w:r>
      <w:r w:rsidR="008C673B">
        <w:t xml:space="preserve">begin </w:t>
      </w:r>
      <w:r w:rsidR="00D41CFC">
        <w:t>2027 over de beleidsopvolging geïnformeerd.</w:t>
      </w:r>
      <w:r w:rsidR="00135F36">
        <w:t xml:space="preserve"> </w:t>
      </w:r>
      <w:r w:rsidR="008C673B">
        <w:t xml:space="preserve">In deze beleidsreactie </w:t>
      </w:r>
      <w:r w:rsidR="00135F36">
        <w:t xml:space="preserve">zullen ook de onderwerpen worden meegenomen waar </w:t>
      </w:r>
      <w:r w:rsidR="008C673B">
        <w:t xml:space="preserve">de komende periode </w:t>
      </w:r>
      <w:r w:rsidR="00135F36">
        <w:t xml:space="preserve">al maatregelen op </w:t>
      </w:r>
      <w:r w:rsidR="008C673B">
        <w:t xml:space="preserve">kunnen </w:t>
      </w:r>
      <w:r w:rsidR="00135F36">
        <w:t xml:space="preserve">worden genomen. </w:t>
      </w:r>
      <w:r w:rsidR="00D41CFC">
        <w:t xml:space="preserve">In de beleidsreactie wordt u </w:t>
      </w:r>
      <w:proofErr w:type="gramStart"/>
      <w:r w:rsidR="00D41CFC">
        <w:t>tevens</w:t>
      </w:r>
      <w:proofErr w:type="gramEnd"/>
      <w:r w:rsidR="00D41CFC">
        <w:t xml:space="preserve"> geïnformeerd over </w:t>
      </w:r>
    </w:p>
    <w:p w:rsidR="00125869" w:rsidP="00122066" w:rsidRDefault="00D41CFC" w14:paraId="1CE151B9" w14:textId="5375F343">
      <w:pPr>
        <w:spacing w:line="240" w:lineRule="auto"/>
      </w:pPr>
      <w:proofErr w:type="gramStart"/>
      <w:r>
        <w:t>de</w:t>
      </w:r>
      <w:proofErr w:type="gramEnd"/>
      <w:r>
        <w:t xml:space="preserve"> opvolging van de motie van het lid </w:t>
      </w:r>
      <w:proofErr w:type="spellStart"/>
      <w:r>
        <w:t>Mathlouti</w:t>
      </w:r>
      <w:proofErr w:type="spellEnd"/>
      <w:r>
        <w:t xml:space="preserve"> (D66) </w:t>
      </w:r>
      <w:r w:rsidRPr="00FE7502">
        <w:t xml:space="preserve">over een </w:t>
      </w:r>
      <w:proofErr w:type="spellStart"/>
      <w:r w:rsidRPr="00FE7502">
        <w:t>rijksbrede</w:t>
      </w:r>
      <w:proofErr w:type="spellEnd"/>
      <w:r w:rsidRPr="00FE7502">
        <w:t xml:space="preserve"> monitoringssystematiek voor de Nationale Veiligheid</w:t>
      </w:r>
      <w:r>
        <w:t>.</w:t>
      </w:r>
    </w:p>
    <w:p w:rsidR="00B7128F" w:rsidRDefault="00B7128F" w14:paraId="50E3DFF7" w14:textId="77777777"/>
    <w:p w:rsidR="00B7128F" w:rsidRDefault="00B7128F" w14:paraId="0483BCBB" w14:textId="77777777"/>
    <w:p w:rsidR="00D41CFC" w:rsidRDefault="00D41CFC" w14:paraId="4D9865C9" w14:textId="69054B57">
      <w:r>
        <w:t xml:space="preserve">De </w:t>
      </w:r>
      <w:r w:rsidR="00B7128F">
        <w:t>M</w:t>
      </w:r>
      <w:r>
        <w:t>inister van Justitie en Veiligheid</w:t>
      </w:r>
      <w:r w:rsidR="00FA7F92">
        <w:t>,</w:t>
      </w:r>
    </w:p>
    <w:p w:rsidR="00D41CFC" w:rsidRDefault="00D41CFC" w14:paraId="66914713" w14:textId="6F02227C"/>
    <w:p w:rsidR="00D41CFC" w:rsidRDefault="00D41CFC" w14:paraId="0776EBAE" w14:textId="77777777"/>
    <w:p w:rsidR="00BA585C" w:rsidRDefault="00BA585C" w14:paraId="102D5BB1" w14:textId="77777777"/>
    <w:p w:rsidR="00D41CFC" w:rsidRDefault="00D41CFC" w14:paraId="38618CE2" w14:textId="77777777"/>
    <w:p w:rsidR="00890B8A" w:rsidRDefault="00D41CFC" w14:paraId="1A404350" w14:textId="54CC5B6C">
      <w:r>
        <w:t>D.M. van Weel</w:t>
      </w:r>
    </w:p>
    <w:sectPr w:rsidR="00890B8A">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582CA" w14:textId="77777777" w:rsidR="00C64E35" w:rsidRDefault="00C64E35">
      <w:pPr>
        <w:spacing w:line="240" w:lineRule="auto"/>
      </w:pPr>
      <w:r>
        <w:separator/>
      </w:r>
    </w:p>
  </w:endnote>
  <w:endnote w:type="continuationSeparator" w:id="0">
    <w:p w14:paraId="17571735" w14:textId="77777777" w:rsidR="00C64E35" w:rsidRDefault="00C64E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6596F" w14:textId="77777777" w:rsidR="00890B8A" w:rsidRDefault="00890B8A">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D5E43" w14:textId="77777777" w:rsidR="00C64E35" w:rsidRDefault="00C64E35">
      <w:pPr>
        <w:pStyle w:val="Voetnoottekst"/>
      </w:pPr>
    </w:p>
  </w:footnote>
  <w:footnote w:type="continuationSeparator" w:id="0">
    <w:p w14:paraId="2BE4D17D" w14:textId="77777777" w:rsidR="00C64E35" w:rsidRDefault="00C64E35">
      <w:pPr>
        <w:pStyle w:val="Voetnoottekst"/>
      </w:pPr>
    </w:p>
  </w:footnote>
  <w:footnote w:id="1">
    <w:p w14:paraId="4571403C" w14:textId="2C996EF2" w:rsidR="00076972" w:rsidRPr="00AA55FF" w:rsidRDefault="00076972" w:rsidP="00076972">
      <w:pPr>
        <w:pStyle w:val="Voetnoottekst"/>
        <w:spacing w:line="240" w:lineRule="auto"/>
        <w:rPr>
          <w:rFonts w:ascii="Calibri" w:hAnsi="Calibri" w:cs="Calibri"/>
          <w:sz w:val="20"/>
          <w:szCs w:val="20"/>
        </w:rPr>
      </w:pPr>
      <w:r>
        <w:rPr>
          <w:rStyle w:val="Voetnootmarkering"/>
        </w:rPr>
        <w:footnoteRef/>
      </w:r>
      <w:r>
        <w:t xml:space="preserve"> </w:t>
      </w:r>
      <w:r w:rsidRPr="00125818">
        <w:rPr>
          <w:rFonts w:cs="Calibri"/>
          <w:sz w:val="16"/>
          <w:szCs w:val="16"/>
        </w:rPr>
        <w:t>Deze scenario’s worden vertrouwelijk ter inzage gelegd voor zes maanden, tot en met</w:t>
      </w:r>
      <w:r w:rsidR="009521D5">
        <w:rPr>
          <w:rFonts w:cs="Calibri"/>
          <w:sz w:val="16"/>
          <w:szCs w:val="16"/>
        </w:rPr>
        <w:t xml:space="preserve"> 16 april 2027</w:t>
      </w:r>
      <w:r w:rsidRPr="00125818">
        <w:rPr>
          <w:rFonts w:cs="Calibri"/>
          <w:sz w:val="16"/>
          <w:szCs w:val="16"/>
        </w:rPr>
        <w:t>.</w:t>
      </w:r>
      <w:r w:rsidRPr="00AA55FF">
        <w:rPr>
          <w:rFonts w:ascii="Calibri" w:hAnsi="Calibri" w:cs="Calibri"/>
          <w:sz w:val="20"/>
          <w:szCs w:val="20"/>
        </w:rPr>
        <w:t xml:space="preserve"> </w:t>
      </w:r>
    </w:p>
    <w:p w14:paraId="51934266" w14:textId="24BA1624" w:rsidR="00076972" w:rsidRDefault="00076972">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26B04" w14:textId="77777777" w:rsidR="00890B8A" w:rsidRDefault="008C661F">
    <w:r>
      <w:rPr>
        <w:noProof/>
      </w:rPr>
      <mc:AlternateContent>
        <mc:Choice Requires="wps">
          <w:drawing>
            <wp:anchor distT="0" distB="0" distL="0" distR="0" simplePos="0" relativeHeight="251652608" behindDoc="0" locked="1" layoutInCell="1" allowOverlap="1" wp14:anchorId="68FD3666" wp14:editId="551CD965">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45CDABB" w14:textId="77777777" w:rsidR="00890B8A" w:rsidRDefault="008C661F">
                          <w:pPr>
                            <w:pStyle w:val="Referentiegegevensbold"/>
                          </w:pPr>
                          <w:r>
                            <w:t>Datum</w:t>
                          </w:r>
                        </w:p>
                        <w:p w14:paraId="39400B7B" w14:textId="7263D4DC" w:rsidR="00890B8A" w:rsidRDefault="009521D5">
                          <w:pPr>
                            <w:pStyle w:val="Referentiegegevens"/>
                          </w:pPr>
                          <w:r>
                            <w:t>16 oktober 2026</w:t>
                          </w:r>
                        </w:p>
                        <w:p w14:paraId="69053576" w14:textId="77777777" w:rsidR="00890B8A" w:rsidRDefault="00890B8A">
                          <w:pPr>
                            <w:pStyle w:val="WitregelW1"/>
                          </w:pPr>
                        </w:p>
                        <w:p w14:paraId="07E0F086" w14:textId="77777777" w:rsidR="00890B8A" w:rsidRDefault="008C661F">
                          <w:pPr>
                            <w:pStyle w:val="Referentiegegevensbold"/>
                          </w:pPr>
                          <w:r>
                            <w:t>Onze referentie</w:t>
                          </w:r>
                        </w:p>
                        <w:p w14:paraId="5B77F36F" w14:textId="5D95B882" w:rsidR="00890B8A" w:rsidRDefault="00BA585C">
                          <w:pPr>
                            <w:pStyle w:val="Referentiegegevens"/>
                          </w:pPr>
                          <w:r>
                            <w:t>8122300</w:t>
                          </w:r>
                        </w:p>
                      </w:txbxContent>
                    </wps:txbx>
                    <wps:bodyPr vert="horz" wrap="square" lIns="0" tIns="0" rIns="0" bIns="0" anchor="t" anchorCtr="0"/>
                  </wps:wsp>
                </a:graphicData>
              </a:graphic>
            </wp:anchor>
          </w:drawing>
        </mc:Choice>
        <mc:Fallback>
          <w:pict>
            <v:shapetype w14:anchorId="68FD3666"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445CDABB" w14:textId="77777777" w:rsidR="00890B8A" w:rsidRDefault="008C661F">
                    <w:pPr>
                      <w:pStyle w:val="Referentiegegevensbold"/>
                    </w:pPr>
                    <w:r>
                      <w:t>Datum</w:t>
                    </w:r>
                  </w:p>
                  <w:p w14:paraId="39400B7B" w14:textId="7263D4DC" w:rsidR="00890B8A" w:rsidRDefault="009521D5">
                    <w:pPr>
                      <w:pStyle w:val="Referentiegegevens"/>
                    </w:pPr>
                    <w:r>
                      <w:t>16 oktober 2026</w:t>
                    </w:r>
                  </w:p>
                  <w:p w14:paraId="69053576" w14:textId="77777777" w:rsidR="00890B8A" w:rsidRDefault="00890B8A">
                    <w:pPr>
                      <w:pStyle w:val="WitregelW1"/>
                    </w:pPr>
                  </w:p>
                  <w:p w14:paraId="07E0F086" w14:textId="77777777" w:rsidR="00890B8A" w:rsidRDefault="008C661F">
                    <w:pPr>
                      <w:pStyle w:val="Referentiegegevensbold"/>
                    </w:pPr>
                    <w:r>
                      <w:t>Onze referentie</w:t>
                    </w:r>
                  </w:p>
                  <w:p w14:paraId="5B77F36F" w14:textId="5D95B882" w:rsidR="00890B8A" w:rsidRDefault="00BA585C">
                    <w:pPr>
                      <w:pStyle w:val="Referentiegegevens"/>
                    </w:pPr>
                    <w:r>
                      <w:t>8122300</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4ECCD893" wp14:editId="239D53EC">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3BFDD2C" w14:textId="77777777" w:rsidR="00C140CF" w:rsidRDefault="00C140CF"/>
                      </w:txbxContent>
                    </wps:txbx>
                    <wps:bodyPr vert="horz" wrap="square" lIns="0" tIns="0" rIns="0" bIns="0" anchor="t" anchorCtr="0"/>
                  </wps:wsp>
                </a:graphicData>
              </a:graphic>
            </wp:anchor>
          </w:drawing>
        </mc:Choice>
        <mc:Fallback>
          <w:pict>
            <v:shape w14:anchorId="4ECCD893"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03BFDD2C" w14:textId="77777777" w:rsidR="00C140CF" w:rsidRDefault="00C140CF"/>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65A95A60" wp14:editId="2CFD0651">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988FF1B" w14:textId="77777777" w:rsidR="00890B8A" w:rsidRDefault="008C661F">
                          <w:pPr>
                            <w:pStyle w:val="Referentiegegevens"/>
                          </w:pPr>
                          <w:r>
                            <w:t xml:space="preserve">Pagina </w:t>
                          </w:r>
                          <w:r>
                            <w:fldChar w:fldCharType="begin"/>
                          </w:r>
                          <w:r>
                            <w:instrText>PAGE</w:instrText>
                          </w:r>
                          <w:r>
                            <w:fldChar w:fldCharType="separate"/>
                          </w:r>
                          <w:r w:rsidR="006371AA">
                            <w:rPr>
                              <w:noProof/>
                            </w:rPr>
                            <w:t>2</w:t>
                          </w:r>
                          <w:r>
                            <w:fldChar w:fldCharType="end"/>
                          </w:r>
                          <w:r>
                            <w:t xml:space="preserve"> van </w:t>
                          </w:r>
                          <w:r>
                            <w:fldChar w:fldCharType="begin"/>
                          </w:r>
                          <w:r>
                            <w:instrText>NUMPAGES</w:instrText>
                          </w:r>
                          <w:r>
                            <w:fldChar w:fldCharType="separate"/>
                          </w:r>
                          <w:r w:rsidR="006371AA">
                            <w:rPr>
                              <w:noProof/>
                            </w:rPr>
                            <w:t>2</w:t>
                          </w:r>
                          <w:r>
                            <w:fldChar w:fldCharType="end"/>
                          </w:r>
                        </w:p>
                      </w:txbxContent>
                    </wps:txbx>
                    <wps:bodyPr vert="horz" wrap="square" lIns="0" tIns="0" rIns="0" bIns="0" anchor="t" anchorCtr="0"/>
                  </wps:wsp>
                </a:graphicData>
              </a:graphic>
            </wp:anchor>
          </w:drawing>
        </mc:Choice>
        <mc:Fallback>
          <w:pict>
            <v:shape w14:anchorId="65A95A60"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4988FF1B" w14:textId="77777777" w:rsidR="00890B8A" w:rsidRDefault="008C661F">
                    <w:pPr>
                      <w:pStyle w:val="Referentiegegevens"/>
                    </w:pPr>
                    <w:r>
                      <w:t xml:space="preserve">Pagina </w:t>
                    </w:r>
                    <w:r>
                      <w:fldChar w:fldCharType="begin"/>
                    </w:r>
                    <w:r>
                      <w:instrText>PAGE</w:instrText>
                    </w:r>
                    <w:r>
                      <w:fldChar w:fldCharType="separate"/>
                    </w:r>
                    <w:r w:rsidR="006371AA">
                      <w:rPr>
                        <w:noProof/>
                      </w:rPr>
                      <w:t>2</w:t>
                    </w:r>
                    <w:r>
                      <w:fldChar w:fldCharType="end"/>
                    </w:r>
                    <w:r>
                      <w:t xml:space="preserve"> van </w:t>
                    </w:r>
                    <w:r>
                      <w:fldChar w:fldCharType="begin"/>
                    </w:r>
                    <w:r>
                      <w:instrText>NUMPAGES</w:instrText>
                    </w:r>
                    <w:r>
                      <w:fldChar w:fldCharType="separate"/>
                    </w:r>
                    <w:r w:rsidR="006371AA">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92E41" w14:textId="77777777" w:rsidR="00890B8A" w:rsidRDefault="008C661F">
    <w:pPr>
      <w:spacing w:after="6377" w:line="14" w:lineRule="exact"/>
    </w:pPr>
    <w:r>
      <w:rPr>
        <w:noProof/>
      </w:rPr>
      <mc:AlternateContent>
        <mc:Choice Requires="wps">
          <w:drawing>
            <wp:anchor distT="0" distB="0" distL="0" distR="0" simplePos="0" relativeHeight="251655680" behindDoc="0" locked="1" layoutInCell="1" allowOverlap="1" wp14:anchorId="01E82B6B" wp14:editId="42D6611E">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221FD6B" w14:textId="33AB91E6" w:rsidR="00890B8A" w:rsidRDefault="008C661F">
                          <w:r>
                            <w:t>Aan de Voorzitter van de Tweede Kamer</w:t>
                          </w:r>
                          <w:r w:rsidR="00BA585C">
                            <w:br/>
                          </w:r>
                          <w:r>
                            <w:t>der Staten-Generaal</w:t>
                          </w:r>
                        </w:p>
                        <w:p w14:paraId="6D03A4BF" w14:textId="77777777" w:rsidR="00890B8A" w:rsidRDefault="008C661F">
                          <w:r>
                            <w:t>Postbus 20018</w:t>
                          </w:r>
                        </w:p>
                        <w:p w14:paraId="3FD41A0B" w14:textId="77777777" w:rsidR="00890B8A" w:rsidRDefault="008C661F">
                          <w:r>
                            <w:t>2500 EA  DEN HAAG</w:t>
                          </w:r>
                        </w:p>
                      </w:txbxContent>
                    </wps:txbx>
                    <wps:bodyPr vert="horz" wrap="square" lIns="0" tIns="0" rIns="0" bIns="0" anchor="t" anchorCtr="0"/>
                  </wps:wsp>
                </a:graphicData>
              </a:graphic>
            </wp:anchor>
          </w:drawing>
        </mc:Choice>
        <mc:Fallback>
          <w:pict>
            <v:shapetype w14:anchorId="01E82B6B"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0221FD6B" w14:textId="33AB91E6" w:rsidR="00890B8A" w:rsidRDefault="008C661F">
                    <w:r>
                      <w:t>Aan de Voorzitter van de Tweede Kamer</w:t>
                    </w:r>
                    <w:r w:rsidR="00BA585C">
                      <w:br/>
                    </w:r>
                    <w:r>
                      <w:t>der Staten-Generaal</w:t>
                    </w:r>
                  </w:p>
                  <w:p w14:paraId="6D03A4BF" w14:textId="77777777" w:rsidR="00890B8A" w:rsidRDefault="008C661F">
                    <w:r>
                      <w:t>Postbus 20018</w:t>
                    </w:r>
                  </w:p>
                  <w:p w14:paraId="3FD41A0B" w14:textId="77777777" w:rsidR="00890B8A" w:rsidRDefault="008C661F">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35588D0D" wp14:editId="2127EB57">
              <wp:simplePos x="1009015" y="3354704"/>
              <wp:positionH relativeFrom="page">
                <wp:posOffset>1009015</wp:posOffset>
              </wp:positionH>
              <wp:positionV relativeFrom="paragraph">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p w14:paraId="31A391A6" w14:textId="77777777" w:rsidR="00C140CF" w:rsidRDefault="00C140CF"/>
                      </w:txbxContent>
                    </wps:txbx>
                    <wps:bodyPr vert="horz" wrap="square" lIns="0" tIns="0" rIns="0" bIns="0" anchor="t" anchorCtr="0"/>
                  </wps:wsp>
                </a:graphicData>
              </a:graphic>
            </wp:anchor>
          </w:drawing>
        </mc:Choice>
        <mc:Fallback>
          <w:pict>
            <v:shape w14:anchorId="35588D0D" id="46feebd0-aa3c-11ea-a756-beb5f67e67be" o:spid="_x0000_s1030" type="#_x0000_t202" style="position:absolute;margin-left:79.45pt;margin-top:264.15pt;width:377pt;height:25.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jXFeEpQBAAAUAwAA&#10;DgAAAAAAAAAAAAAAAAAuAgAAZHJzL2Uyb0RvYy54bWxQSwECLQAUAAYACAAAACEA5W9dqOAAAAAL&#10;AQAADwAAAAAAAAAAAAAAAADuAwAAZHJzL2Rvd25yZXYueG1sUEsFBgAAAAAEAAQA8wAAAPsEAAAA&#10;AA==&#10;" filled="f" stroked="f">
              <v:textbox inset="0,0,0,0">
                <w:txbxContent>
                  <w:p w14:paraId="31A391A6" w14:textId="77777777" w:rsidR="00C140CF" w:rsidRDefault="00C140CF"/>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137C2440" wp14:editId="1C877535">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7593C19" w14:textId="77777777" w:rsidR="00890B8A" w:rsidRPr="00556D5C" w:rsidRDefault="008C661F">
                          <w:pPr>
                            <w:pStyle w:val="Referentiegegevens"/>
                            <w:rPr>
                              <w:lang w:val="de-DE"/>
                            </w:rPr>
                          </w:pPr>
                          <w:proofErr w:type="spellStart"/>
                          <w:r w:rsidRPr="00556D5C">
                            <w:rPr>
                              <w:lang w:val="de-DE"/>
                            </w:rPr>
                            <w:t>Turfmarkt</w:t>
                          </w:r>
                          <w:proofErr w:type="spellEnd"/>
                          <w:r w:rsidRPr="00556D5C">
                            <w:rPr>
                              <w:lang w:val="de-DE"/>
                            </w:rPr>
                            <w:t xml:space="preserve"> 147</w:t>
                          </w:r>
                        </w:p>
                        <w:p w14:paraId="356391E1" w14:textId="77777777" w:rsidR="00890B8A" w:rsidRPr="00556D5C" w:rsidRDefault="008C661F">
                          <w:pPr>
                            <w:pStyle w:val="Referentiegegevens"/>
                            <w:rPr>
                              <w:lang w:val="de-DE"/>
                            </w:rPr>
                          </w:pPr>
                          <w:r w:rsidRPr="00556D5C">
                            <w:rPr>
                              <w:lang w:val="de-DE"/>
                            </w:rPr>
                            <w:t xml:space="preserve">2511 </w:t>
                          </w:r>
                          <w:proofErr w:type="gramStart"/>
                          <w:r w:rsidRPr="00556D5C">
                            <w:rPr>
                              <w:lang w:val="de-DE"/>
                            </w:rPr>
                            <w:t>DP  Den</w:t>
                          </w:r>
                          <w:proofErr w:type="gramEnd"/>
                          <w:r w:rsidRPr="00556D5C">
                            <w:rPr>
                              <w:lang w:val="de-DE"/>
                            </w:rPr>
                            <w:t xml:space="preserve"> Haag</w:t>
                          </w:r>
                        </w:p>
                        <w:p w14:paraId="47E035E3" w14:textId="77777777" w:rsidR="00890B8A" w:rsidRPr="00556D5C" w:rsidRDefault="008C661F">
                          <w:pPr>
                            <w:pStyle w:val="Referentiegegevens"/>
                            <w:rPr>
                              <w:lang w:val="de-DE"/>
                            </w:rPr>
                          </w:pPr>
                          <w:r w:rsidRPr="00556D5C">
                            <w:rPr>
                              <w:lang w:val="de-DE"/>
                            </w:rPr>
                            <w:t>Postbus 20301</w:t>
                          </w:r>
                        </w:p>
                        <w:p w14:paraId="7F801470" w14:textId="77777777" w:rsidR="00890B8A" w:rsidRPr="00556D5C" w:rsidRDefault="008C661F">
                          <w:pPr>
                            <w:pStyle w:val="Referentiegegevens"/>
                            <w:rPr>
                              <w:lang w:val="de-DE"/>
                            </w:rPr>
                          </w:pPr>
                          <w:r w:rsidRPr="00556D5C">
                            <w:rPr>
                              <w:lang w:val="de-DE"/>
                            </w:rPr>
                            <w:t xml:space="preserve">2500 </w:t>
                          </w:r>
                          <w:proofErr w:type="gramStart"/>
                          <w:r w:rsidRPr="00556D5C">
                            <w:rPr>
                              <w:lang w:val="de-DE"/>
                            </w:rPr>
                            <w:t>EH  Den</w:t>
                          </w:r>
                          <w:proofErr w:type="gramEnd"/>
                          <w:r w:rsidRPr="00556D5C">
                            <w:rPr>
                              <w:lang w:val="de-DE"/>
                            </w:rPr>
                            <w:t xml:space="preserve"> Haag</w:t>
                          </w:r>
                        </w:p>
                        <w:p w14:paraId="6F9CF7C2" w14:textId="77777777" w:rsidR="00890B8A" w:rsidRPr="00556D5C" w:rsidRDefault="008C661F">
                          <w:pPr>
                            <w:pStyle w:val="Referentiegegevens"/>
                            <w:rPr>
                              <w:lang w:val="de-DE"/>
                            </w:rPr>
                          </w:pPr>
                          <w:r w:rsidRPr="00556D5C">
                            <w:rPr>
                              <w:lang w:val="de-DE"/>
                            </w:rPr>
                            <w:t>www.rijksoverheid.nl/jenv</w:t>
                          </w:r>
                        </w:p>
                        <w:p w14:paraId="73D9BD0B" w14:textId="77777777" w:rsidR="00890B8A" w:rsidRPr="00556D5C" w:rsidRDefault="00890B8A">
                          <w:pPr>
                            <w:pStyle w:val="WitregelW2"/>
                            <w:rPr>
                              <w:lang w:val="de-DE"/>
                            </w:rPr>
                          </w:pPr>
                        </w:p>
                        <w:p w14:paraId="03363AAC" w14:textId="77777777" w:rsidR="00890B8A" w:rsidRDefault="008C661F">
                          <w:pPr>
                            <w:pStyle w:val="Referentiegegevensbold"/>
                          </w:pPr>
                          <w:r>
                            <w:t>Onze referentie</w:t>
                          </w:r>
                        </w:p>
                        <w:p w14:paraId="52758CB5" w14:textId="341F4101" w:rsidR="00890B8A" w:rsidRDefault="00BA585C">
                          <w:pPr>
                            <w:pStyle w:val="Referentiegegevens"/>
                          </w:pPr>
                          <w:r>
                            <w:t>8122300</w:t>
                          </w:r>
                        </w:p>
                        <w:p w14:paraId="02A3ECC1" w14:textId="77777777" w:rsidR="00890B8A" w:rsidRDefault="00890B8A">
                          <w:pPr>
                            <w:pStyle w:val="WitregelW1"/>
                          </w:pPr>
                        </w:p>
                        <w:p w14:paraId="65BE48EE" w14:textId="77777777" w:rsidR="00890B8A" w:rsidRDefault="008C661F">
                          <w:pPr>
                            <w:pStyle w:val="Referentiegegevensbold"/>
                          </w:pPr>
                          <w:r>
                            <w:t>Bijlage(n)</w:t>
                          </w:r>
                        </w:p>
                        <w:p w14:paraId="5000C1BB" w14:textId="4DE9ACA0" w:rsidR="00890B8A" w:rsidRDefault="00926C36" w:rsidP="00926C36">
                          <w:pPr>
                            <w:pStyle w:val="Referentiegegevens"/>
                          </w:pPr>
                          <w:r w:rsidRPr="00926C36">
                            <w:t>1.</w:t>
                          </w:r>
                          <w:r>
                            <w:t xml:space="preserve"> </w:t>
                          </w:r>
                          <w:proofErr w:type="spellStart"/>
                          <w:r>
                            <w:t>RbRa</w:t>
                          </w:r>
                          <w:proofErr w:type="spellEnd"/>
                          <w:r>
                            <w:t xml:space="preserve"> 2026</w:t>
                          </w:r>
                        </w:p>
                        <w:p w14:paraId="481509A9" w14:textId="77777777" w:rsidR="00890B8A" w:rsidRDefault="00890B8A">
                          <w:pPr>
                            <w:pStyle w:val="WitregelW2"/>
                          </w:pPr>
                        </w:p>
                      </w:txbxContent>
                    </wps:txbx>
                    <wps:bodyPr vert="horz" wrap="square" lIns="0" tIns="0" rIns="0" bIns="0" anchor="t" anchorCtr="0"/>
                  </wps:wsp>
                </a:graphicData>
              </a:graphic>
            </wp:anchor>
          </w:drawing>
        </mc:Choice>
        <mc:Fallback>
          <w:pict>
            <v:shape w14:anchorId="137C2440"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77593C19" w14:textId="77777777" w:rsidR="00890B8A" w:rsidRPr="00556D5C" w:rsidRDefault="008C661F">
                    <w:pPr>
                      <w:pStyle w:val="Referentiegegevens"/>
                      <w:rPr>
                        <w:lang w:val="de-DE"/>
                      </w:rPr>
                    </w:pPr>
                    <w:proofErr w:type="spellStart"/>
                    <w:r w:rsidRPr="00556D5C">
                      <w:rPr>
                        <w:lang w:val="de-DE"/>
                      </w:rPr>
                      <w:t>Turfmarkt</w:t>
                    </w:r>
                    <w:proofErr w:type="spellEnd"/>
                    <w:r w:rsidRPr="00556D5C">
                      <w:rPr>
                        <w:lang w:val="de-DE"/>
                      </w:rPr>
                      <w:t xml:space="preserve"> 147</w:t>
                    </w:r>
                  </w:p>
                  <w:p w14:paraId="356391E1" w14:textId="77777777" w:rsidR="00890B8A" w:rsidRPr="00556D5C" w:rsidRDefault="008C661F">
                    <w:pPr>
                      <w:pStyle w:val="Referentiegegevens"/>
                      <w:rPr>
                        <w:lang w:val="de-DE"/>
                      </w:rPr>
                    </w:pPr>
                    <w:r w:rsidRPr="00556D5C">
                      <w:rPr>
                        <w:lang w:val="de-DE"/>
                      </w:rPr>
                      <w:t xml:space="preserve">2511 </w:t>
                    </w:r>
                    <w:proofErr w:type="gramStart"/>
                    <w:r w:rsidRPr="00556D5C">
                      <w:rPr>
                        <w:lang w:val="de-DE"/>
                      </w:rPr>
                      <w:t>DP  Den</w:t>
                    </w:r>
                    <w:proofErr w:type="gramEnd"/>
                    <w:r w:rsidRPr="00556D5C">
                      <w:rPr>
                        <w:lang w:val="de-DE"/>
                      </w:rPr>
                      <w:t xml:space="preserve"> Haag</w:t>
                    </w:r>
                  </w:p>
                  <w:p w14:paraId="47E035E3" w14:textId="77777777" w:rsidR="00890B8A" w:rsidRPr="00556D5C" w:rsidRDefault="008C661F">
                    <w:pPr>
                      <w:pStyle w:val="Referentiegegevens"/>
                      <w:rPr>
                        <w:lang w:val="de-DE"/>
                      </w:rPr>
                    </w:pPr>
                    <w:r w:rsidRPr="00556D5C">
                      <w:rPr>
                        <w:lang w:val="de-DE"/>
                      </w:rPr>
                      <w:t>Postbus 20301</w:t>
                    </w:r>
                  </w:p>
                  <w:p w14:paraId="7F801470" w14:textId="77777777" w:rsidR="00890B8A" w:rsidRPr="00556D5C" w:rsidRDefault="008C661F">
                    <w:pPr>
                      <w:pStyle w:val="Referentiegegevens"/>
                      <w:rPr>
                        <w:lang w:val="de-DE"/>
                      </w:rPr>
                    </w:pPr>
                    <w:r w:rsidRPr="00556D5C">
                      <w:rPr>
                        <w:lang w:val="de-DE"/>
                      </w:rPr>
                      <w:t xml:space="preserve">2500 </w:t>
                    </w:r>
                    <w:proofErr w:type="gramStart"/>
                    <w:r w:rsidRPr="00556D5C">
                      <w:rPr>
                        <w:lang w:val="de-DE"/>
                      </w:rPr>
                      <w:t>EH  Den</w:t>
                    </w:r>
                    <w:proofErr w:type="gramEnd"/>
                    <w:r w:rsidRPr="00556D5C">
                      <w:rPr>
                        <w:lang w:val="de-DE"/>
                      </w:rPr>
                      <w:t xml:space="preserve"> Haag</w:t>
                    </w:r>
                  </w:p>
                  <w:p w14:paraId="6F9CF7C2" w14:textId="77777777" w:rsidR="00890B8A" w:rsidRPr="00556D5C" w:rsidRDefault="008C661F">
                    <w:pPr>
                      <w:pStyle w:val="Referentiegegevens"/>
                      <w:rPr>
                        <w:lang w:val="de-DE"/>
                      </w:rPr>
                    </w:pPr>
                    <w:r w:rsidRPr="00556D5C">
                      <w:rPr>
                        <w:lang w:val="de-DE"/>
                      </w:rPr>
                      <w:t>www.rijksoverheid.nl/jenv</w:t>
                    </w:r>
                  </w:p>
                  <w:p w14:paraId="73D9BD0B" w14:textId="77777777" w:rsidR="00890B8A" w:rsidRPr="00556D5C" w:rsidRDefault="00890B8A">
                    <w:pPr>
                      <w:pStyle w:val="WitregelW2"/>
                      <w:rPr>
                        <w:lang w:val="de-DE"/>
                      </w:rPr>
                    </w:pPr>
                  </w:p>
                  <w:p w14:paraId="03363AAC" w14:textId="77777777" w:rsidR="00890B8A" w:rsidRDefault="008C661F">
                    <w:pPr>
                      <w:pStyle w:val="Referentiegegevensbold"/>
                    </w:pPr>
                    <w:r>
                      <w:t>Onze referentie</w:t>
                    </w:r>
                  </w:p>
                  <w:p w14:paraId="52758CB5" w14:textId="341F4101" w:rsidR="00890B8A" w:rsidRDefault="00BA585C">
                    <w:pPr>
                      <w:pStyle w:val="Referentiegegevens"/>
                    </w:pPr>
                    <w:r>
                      <w:t>8122300</w:t>
                    </w:r>
                  </w:p>
                  <w:p w14:paraId="02A3ECC1" w14:textId="77777777" w:rsidR="00890B8A" w:rsidRDefault="00890B8A">
                    <w:pPr>
                      <w:pStyle w:val="WitregelW1"/>
                    </w:pPr>
                  </w:p>
                  <w:p w14:paraId="65BE48EE" w14:textId="77777777" w:rsidR="00890B8A" w:rsidRDefault="008C661F">
                    <w:pPr>
                      <w:pStyle w:val="Referentiegegevensbold"/>
                    </w:pPr>
                    <w:r>
                      <w:t>Bijlage(n)</w:t>
                    </w:r>
                  </w:p>
                  <w:p w14:paraId="5000C1BB" w14:textId="4DE9ACA0" w:rsidR="00890B8A" w:rsidRDefault="00926C36" w:rsidP="00926C36">
                    <w:pPr>
                      <w:pStyle w:val="Referentiegegevens"/>
                    </w:pPr>
                    <w:r w:rsidRPr="00926C36">
                      <w:t>1.</w:t>
                    </w:r>
                    <w:r>
                      <w:t xml:space="preserve"> </w:t>
                    </w:r>
                    <w:proofErr w:type="spellStart"/>
                    <w:r>
                      <w:t>RbRa</w:t>
                    </w:r>
                    <w:proofErr w:type="spellEnd"/>
                    <w:r>
                      <w:t xml:space="preserve"> 2026</w:t>
                    </w:r>
                  </w:p>
                  <w:p w14:paraId="481509A9" w14:textId="77777777" w:rsidR="00890B8A" w:rsidRDefault="00890B8A">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13A83073" wp14:editId="3657561D">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9F65787" w14:textId="77777777" w:rsidR="00C140CF" w:rsidRDefault="00C140CF"/>
                      </w:txbxContent>
                    </wps:txbx>
                    <wps:bodyPr vert="horz" wrap="square" lIns="0" tIns="0" rIns="0" bIns="0" anchor="t" anchorCtr="0"/>
                  </wps:wsp>
                </a:graphicData>
              </a:graphic>
            </wp:anchor>
          </w:drawing>
        </mc:Choice>
        <mc:Fallback>
          <w:pict>
            <v:shape w14:anchorId="13A83073"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79F65787" w14:textId="77777777" w:rsidR="00C140CF" w:rsidRDefault="00C140CF"/>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4F8F6210" wp14:editId="4AB1DD3F">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AFB09D0" w14:textId="77777777" w:rsidR="00890B8A" w:rsidRDefault="008C661F">
                          <w:pPr>
                            <w:pStyle w:val="Referentiegegevens"/>
                          </w:pPr>
                          <w:r>
                            <w:t xml:space="preserve">Pagina </w:t>
                          </w:r>
                          <w:r>
                            <w:fldChar w:fldCharType="begin"/>
                          </w:r>
                          <w:r>
                            <w:instrText>PAGE</w:instrText>
                          </w:r>
                          <w:r>
                            <w:fldChar w:fldCharType="separate"/>
                          </w:r>
                          <w:r w:rsidR="006371AA">
                            <w:rPr>
                              <w:noProof/>
                            </w:rPr>
                            <w:t>1</w:t>
                          </w:r>
                          <w:r>
                            <w:fldChar w:fldCharType="end"/>
                          </w:r>
                          <w:r>
                            <w:t xml:space="preserve"> van </w:t>
                          </w:r>
                          <w:r>
                            <w:fldChar w:fldCharType="begin"/>
                          </w:r>
                          <w:r>
                            <w:instrText>NUMPAGES</w:instrText>
                          </w:r>
                          <w:r>
                            <w:fldChar w:fldCharType="separate"/>
                          </w:r>
                          <w:r w:rsidR="006371AA">
                            <w:rPr>
                              <w:noProof/>
                            </w:rPr>
                            <w:t>2</w:t>
                          </w:r>
                          <w:r>
                            <w:fldChar w:fldCharType="end"/>
                          </w:r>
                        </w:p>
                      </w:txbxContent>
                    </wps:txbx>
                    <wps:bodyPr vert="horz" wrap="square" lIns="0" tIns="0" rIns="0" bIns="0" anchor="t" anchorCtr="0"/>
                  </wps:wsp>
                </a:graphicData>
              </a:graphic>
            </wp:anchor>
          </w:drawing>
        </mc:Choice>
        <mc:Fallback>
          <w:pict>
            <v:shape w14:anchorId="4F8F6210"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6AFB09D0" w14:textId="77777777" w:rsidR="00890B8A" w:rsidRDefault="008C661F">
                    <w:pPr>
                      <w:pStyle w:val="Referentiegegevens"/>
                    </w:pPr>
                    <w:r>
                      <w:t xml:space="preserve">Pagina </w:t>
                    </w:r>
                    <w:r>
                      <w:fldChar w:fldCharType="begin"/>
                    </w:r>
                    <w:r>
                      <w:instrText>PAGE</w:instrText>
                    </w:r>
                    <w:r>
                      <w:fldChar w:fldCharType="separate"/>
                    </w:r>
                    <w:r w:rsidR="006371AA">
                      <w:rPr>
                        <w:noProof/>
                      </w:rPr>
                      <w:t>1</w:t>
                    </w:r>
                    <w:r>
                      <w:fldChar w:fldCharType="end"/>
                    </w:r>
                    <w:r>
                      <w:t xml:space="preserve"> van </w:t>
                    </w:r>
                    <w:r>
                      <w:fldChar w:fldCharType="begin"/>
                    </w:r>
                    <w:r>
                      <w:instrText>NUMPAGES</w:instrText>
                    </w:r>
                    <w:r>
                      <w:fldChar w:fldCharType="separate"/>
                    </w:r>
                    <w:r w:rsidR="006371AA">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2481A722" wp14:editId="1CF596C0">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0129219" w14:textId="77777777" w:rsidR="00890B8A" w:rsidRDefault="008C661F">
                          <w:pPr>
                            <w:spacing w:line="240" w:lineRule="auto"/>
                          </w:pPr>
                          <w:r>
                            <w:rPr>
                              <w:noProof/>
                            </w:rPr>
                            <w:drawing>
                              <wp:inline distT="0" distB="0" distL="0" distR="0" wp14:anchorId="63805288" wp14:editId="4CEB0851">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481A722"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10129219" w14:textId="77777777" w:rsidR="00890B8A" w:rsidRDefault="008C661F">
                    <w:pPr>
                      <w:spacing w:line="240" w:lineRule="auto"/>
                    </w:pPr>
                    <w:r>
                      <w:rPr>
                        <w:noProof/>
                      </w:rPr>
                      <w:drawing>
                        <wp:inline distT="0" distB="0" distL="0" distR="0" wp14:anchorId="63805288" wp14:editId="4CEB0851">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14A4FD99" wp14:editId="18A192C1">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357EC45" w14:textId="77777777" w:rsidR="00890B8A" w:rsidRDefault="008C661F">
                          <w:pPr>
                            <w:spacing w:line="240" w:lineRule="auto"/>
                          </w:pPr>
                          <w:r>
                            <w:rPr>
                              <w:noProof/>
                            </w:rPr>
                            <w:drawing>
                              <wp:inline distT="0" distB="0" distL="0" distR="0" wp14:anchorId="6FAAEE41" wp14:editId="0B8323DC">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4A4FD99"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2357EC45" w14:textId="77777777" w:rsidR="00890B8A" w:rsidRDefault="008C661F">
                    <w:pPr>
                      <w:spacing w:line="240" w:lineRule="auto"/>
                    </w:pPr>
                    <w:r>
                      <w:rPr>
                        <w:noProof/>
                      </w:rPr>
                      <w:drawing>
                        <wp:inline distT="0" distB="0" distL="0" distR="0" wp14:anchorId="6FAAEE41" wp14:editId="0B8323DC">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0987A41F" wp14:editId="33B000F8">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E45D162" w14:textId="77777777" w:rsidR="00890B8A" w:rsidRDefault="008C661F">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0987A41F"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1E45D162" w14:textId="77777777" w:rsidR="00890B8A" w:rsidRDefault="008C661F">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48BAED"/>
    <w:multiLevelType w:val="multilevel"/>
    <w:tmpl w:val="95EBC5A7"/>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CF11036D"/>
    <w:multiLevelType w:val="multilevel"/>
    <w:tmpl w:val="28F3886D"/>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10721C92"/>
    <w:multiLevelType w:val="hybridMultilevel"/>
    <w:tmpl w:val="011E4B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0BD6F3F"/>
    <w:multiLevelType w:val="hybridMultilevel"/>
    <w:tmpl w:val="00BECB2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3621C489"/>
    <w:multiLevelType w:val="multilevel"/>
    <w:tmpl w:val="4F92405C"/>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519BA007"/>
    <w:multiLevelType w:val="multilevel"/>
    <w:tmpl w:val="7AA9426A"/>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363292700">
    <w:abstractNumId w:val="1"/>
  </w:num>
  <w:num w:numId="2" w16cid:durableId="12803194">
    <w:abstractNumId w:val="4"/>
  </w:num>
  <w:num w:numId="3" w16cid:durableId="1058088985">
    <w:abstractNumId w:val="5"/>
  </w:num>
  <w:num w:numId="4" w16cid:durableId="82383021">
    <w:abstractNumId w:val="0"/>
  </w:num>
  <w:num w:numId="5" w16cid:durableId="2145652649">
    <w:abstractNumId w:val="3"/>
  </w:num>
  <w:num w:numId="6" w16cid:durableId="484555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B8A"/>
    <w:rsid w:val="00014CF1"/>
    <w:rsid w:val="00051327"/>
    <w:rsid w:val="00060F8E"/>
    <w:rsid w:val="00076972"/>
    <w:rsid w:val="00083813"/>
    <w:rsid w:val="00096EE6"/>
    <w:rsid w:val="000B3D16"/>
    <w:rsid w:val="00122066"/>
    <w:rsid w:val="001239D0"/>
    <w:rsid w:val="00125818"/>
    <w:rsid w:val="00125869"/>
    <w:rsid w:val="00135F36"/>
    <w:rsid w:val="00151543"/>
    <w:rsid w:val="001851E5"/>
    <w:rsid w:val="00186975"/>
    <w:rsid w:val="00195C52"/>
    <w:rsid w:val="001B601D"/>
    <w:rsid w:val="001F638C"/>
    <w:rsid w:val="0023214C"/>
    <w:rsid w:val="002533E6"/>
    <w:rsid w:val="00280875"/>
    <w:rsid w:val="002843BE"/>
    <w:rsid w:val="00292C60"/>
    <w:rsid w:val="002962E5"/>
    <w:rsid w:val="002C00CB"/>
    <w:rsid w:val="002C5B03"/>
    <w:rsid w:val="002D40CF"/>
    <w:rsid w:val="002E7317"/>
    <w:rsid w:val="002F1109"/>
    <w:rsid w:val="003167BA"/>
    <w:rsid w:val="00341FBC"/>
    <w:rsid w:val="00346682"/>
    <w:rsid w:val="003A24A6"/>
    <w:rsid w:val="003C7F31"/>
    <w:rsid w:val="003D20B6"/>
    <w:rsid w:val="0047691A"/>
    <w:rsid w:val="004B06E6"/>
    <w:rsid w:val="004B64F7"/>
    <w:rsid w:val="004E26EF"/>
    <w:rsid w:val="004F5D36"/>
    <w:rsid w:val="005213A9"/>
    <w:rsid w:val="00531659"/>
    <w:rsid w:val="00535FAF"/>
    <w:rsid w:val="00556D5C"/>
    <w:rsid w:val="00570BF3"/>
    <w:rsid w:val="00583221"/>
    <w:rsid w:val="00586A35"/>
    <w:rsid w:val="00594CEA"/>
    <w:rsid w:val="005A19DD"/>
    <w:rsid w:val="005A4D98"/>
    <w:rsid w:val="005A5823"/>
    <w:rsid w:val="005C5829"/>
    <w:rsid w:val="005C7D51"/>
    <w:rsid w:val="005E5B18"/>
    <w:rsid w:val="00606CDA"/>
    <w:rsid w:val="00611381"/>
    <w:rsid w:val="00614A0B"/>
    <w:rsid w:val="006371AA"/>
    <w:rsid w:val="0064473F"/>
    <w:rsid w:val="00657229"/>
    <w:rsid w:val="006843B5"/>
    <w:rsid w:val="006906FA"/>
    <w:rsid w:val="006B0ACF"/>
    <w:rsid w:val="007016F3"/>
    <w:rsid w:val="0071493F"/>
    <w:rsid w:val="00725C99"/>
    <w:rsid w:val="007C7AC2"/>
    <w:rsid w:val="007D79BA"/>
    <w:rsid w:val="007E1C42"/>
    <w:rsid w:val="008623C5"/>
    <w:rsid w:val="00870EA5"/>
    <w:rsid w:val="00877D21"/>
    <w:rsid w:val="008800EC"/>
    <w:rsid w:val="00890B8A"/>
    <w:rsid w:val="00897F26"/>
    <w:rsid w:val="008A43BF"/>
    <w:rsid w:val="008C661F"/>
    <w:rsid w:val="008C673B"/>
    <w:rsid w:val="00920CFA"/>
    <w:rsid w:val="00921625"/>
    <w:rsid w:val="00926C36"/>
    <w:rsid w:val="009521D5"/>
    <w:rsid w:val="00964A14"/>
    <w:rsid w:val="00966384"/>
    <w:rsid w:val="00972801"/>
    <w:rsid w:val="0098216C"/>
    <w:rsid w:val="009A0545"/>
    <w:rsid w:val="009A3AD4"/>
    <w:rsid w:val="009A68C3"/>
    <w:rsid w:val="009C0196"/>
    <w:rsid w:val="009E10C3"/>
    <w:rsid w:val="00A11C70"/>
    <w:rsid w:val="00A14866"/>
    <w:rsid w:val="00A46E54"/>
    <w:rsid w:val="00A573BF"/>
    <w:rsid w:val="00A74477"/>
    <w:rsid w:val="00A90948"/>
    <w:rsid w:val="00AA40DF"/>
    <w:rsid w:val="00AC19C5"/>
    <w:rsid w:val="00AC683B"/>
    <w:rsid w:val="00B7128F"/>
    <w:rsid w:val="00B95ECA"/>
    <w:rsid w:val="00BA585C"/>
    <w:rsid w:val="00C05F63"/>
    <w:rsid w:val="00C137E0"/>
    <w:rsid w:val="00C140CF"/>
    <w:rsid w:val="00C25B11"/>
    <w:rsid w:val="00C64E35"/>
    <w:rsid w:val="00C80486"/>
    <w:rsid w:val="00C83018"/>
    <w:rsid w:val="00CD6770"/>
    <w:rsid w:val="00CD6B4E"/>
    <w:rsid w:val="00CE4758"/>
    <w:rsid w:val="00CE7303"/>
    <w:rsid w:val="00D3118C"/>
    <w:rsid w:val="00D41CFC"/>
    <w:rsid w:val="00D64DA7"/>
    <w:rsid w:val="00D72A82"/>
    <w:rsid w:val="00DB55A4"/>
    <w:rsid w:val="00DB6134"/>
    <w:rsid w:val="00DC359B"/>
    <w:rsid w:val="00DD1A85"/>
    <w:rsid w:val="00DE3AB2"/>
    <w:rsid w:val="00E116FE"/>
    <w:rsid w:val="00E1533B"/>
    <w:rsid w:val="00EB625E"/>
    <w:rsid w:val="00ED7C26"/>
    <w:rsid w:val="00F10CEB"/>
    <w:rsid w:val="00F246B0"/>
    <w:rsid w:val="00F327F7"/>
    <w:rsid w:val="00F92DB0"/>
    <w:rsid w:val="00FA6E9C"/>
    <w:rsid w:val="00FA7F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82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926C3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26C36"/>
    <w:rPr>
      <w:rFonts w:ascii="Verdana" w:hAnsi="Verdana"/>
      <w:color w:val="000000"/>
      <w:sz w:val="18"/>
      <w:szCs w:val="18"/>
    </w:rPr>
  </w:style>
  <w:style w:type="paragraph" w:styleId="Voettekst">
    <w:name w:val="footer"/>
    <w:basedOn w:val="Standaard"/>
    <w:link w:val="VoettekstChar"/>
    <w:uiPriority w:val="99"/>
    <w:unhideWhenUsed/>
    <w:rsid w:val="00926C3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26C36"/>
    <w:rPr>
      <w:rFonts w:ascii="Verdana" w:hAnsi="Verdana"/>
      <w:color w:val="000000"/>
      <w:sz w:val="18"/>
      <w:szCs w:val="18"/>
    </w:rPr>
  </w:style>
  <w:style w:type="paragraph" w:styleId="Revisie">
    <w:name w:val="Revision"/>
    <w:hidden/>
    <w:uiPriority w:val="99"/>
    <w:semiHidden/>
    <w:rsid w:val="00014CF1"/>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570BF3"/>
    <w:rPr>
      <w:sz w:val="16"/>
      <w:szCs w:val="16"/>
    </w:rPr>
  </w:style>
  <w:style w:type="paragraph" w:styleId="Tekstopmerking">
    <w:name w:val="annotation text"/>
    <w:basedOn w:val="Standaard"/>
    <w:link w:val="TekstopmerkingChar"/>
    <w:uiPriority w:val="99"/>
    <w:unhideWhenUsed/>
    <w:rsid w:val="00570BF3"/>
    <w:pPr>
      <w:spacing w:line="240" w:lineRule="auto"/>
    </w:pPr>
    <w:rPr>
      <w:sz w:val="20"/>
      <w:szCs w:val="20"/>
    </w:rPr>
  </w:style>
  <w:style w:type="character" w:customStyle="1" w:styleId="TekstopmerkingChar">
    <w:name w:val="Tekst opmerking Char"/>
    <w:basedOn w:val="Standaardalinea-lettertype"/>
    <w:link w:val="Tekstopmerking"/>
    <w:uiPriority w:val="99"/>
    <w:rsid w:val="00570BF3"/>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570BF3"/>
    <w:rPr>
      <w:b/>
      <w:bCs/>
    </w:rPr>
  </w:style>
  <w:style w:type="character" w:customStyle="1" w:styleId="OnderwerpvanopmerkingChar">
    <w:name w:val="Onderwerp van opmerking Char"/>
    <w:basedOn w:val="TekstopmerkingChar"/>
    <w:link w:val="Onderwerpvanopmerking"/>
    <w:uiPriority w:val="99"/>
    <w:semiHidden/>
    <w:rsid w:val="00570BF3"/>
    <w:rPr>
      <w:rFonts w:ascii="Verdana" w:hAnsi="Verdana"/>
      <w:b/>
      <w:bCs/>
      <w:color w:val="000000"/>
    </w:rPr>
  </w:style>
  <w:style w:type="character" w:styleId="Voetnootmarkering">
    <w:name w:val="footnote reference"/>
    <w:basedOn w:val="Standaardalinea-lettertype"/>
    <w:uiPriority w:val="99"/>
    <w:semiHidden/>
    <w:unhideWhenUsed/>
    <w:rsid w:val="00076972"/>
    <w:rPr>
      <w:vertAlign w:val="superscript"/>
    </w:rPr>
  </w:style>
  <w:style w:type="character" w:customStyle="1" w:styleId="VoetnoottekstChar">
    <w:name w:val="Voetnoottekst Char"/>
    <w:basedOn w:val="Standaardalinea-lettertype"/>
    <w:link w:val="Voetnoottekst"/>
    <w:uiPriority w:val="99"/>
    <w:rsid w:val="00076972"/>
    <w:rPr>
      <w:rFonts w:ascii="Verdana" w:hAnsi="Verdana"/>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449467">
      <w:bodyDiv w:val="1"/>
      <w:marLeft w:val="0"/>
      <w:marRight w:val="0"/>
      <w:marTop w:val="0"/>
      <w:marBottom w:val="0"/>
      <w:divBdr>
        <w:top w:val="none" w:sz="0" w:space="0" w:color="auto"/>
        <w:left w:val="none" w:sz="0" w:space="0" w:color="auto"/>
        <w:bottom w:val="none" w:sz="0" w:space="0" w:color="auto"/>
        <w:right w:val="none" w:sz="0" w:space="0" w:color="auto"/>
      </w:divBdr>
    </w:div>
    <w:div w:id="4941469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888</ap:Words>
  <ap:Characters>4886</ap:Characters>
  <ap:DocSecurity>0</ap:DocSecurity>
  <ap:Lines>40</ap:Lines>
  <ap:Paragraphs>11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5763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2026-10-16T09:44:00.0000000Z</dcterms:created>
  <dcterms:modified xsi:type="dcterms:W3CDTF">2026-10-16T09:44:00.0000000Z</dcterms:modified>
  <dc:description>------------------------</dc:description>
  <dc:subject/>
  <keywords/>
  <version/>
  <category/>
</coreProperties>
</file>