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1C01" w:rsidR="0023064C" w:rsidP="0023064C" w:rsidRDefault="0023064C" w14:paraId="1A5829C2" w14:textId="77777777">
      <w:pPr>
        <w:jc w:val="center"/>
        <w:rPr>
          <w:rFonts w:ascii="Verdana" w:hAnsi="Verdana" w:eastAsia="Aptos" w:cs="Times New Roman"/>
          <w:b/>
          <w:bCs/>
        </w:rPr>
      </w:pPr>
      <w:r>
        <w:rPr>
          <w:rFonts w:ascii="Verdana" w:hAnsi="Verdana" w:eastAsia="Aptos" w:cs="Times New Roman"/>
          <w:b/>
          <w:bCs/>
        </w:rPr>
        <w:t xml:space="preserve">Verslag </w:t>
      </w:r>
      <w:r w:rsidRPr="00B91C01">
        <w:rPr>
          <w:rFonts w:ascii="Verdana" w:hAnsi="Verdana" w:eastAsia="Aptos" w:cs="Times New Roman"/>
          <w:b/>
          <w:bCs/>
        </w:rPr>
        <w:t xml:space="preserve">van de bijeenkomst </w:t>
      </w:r>
      <w:r>
        <w:rPr>
          <w:rFonts w:ascii="Verdana" w:hAnsi="Verdana" w:eastAsia="Aptos" w:cs="Times New Roman"/>
          <w:b/>
          <w:bCs/>
        </w:rPr>
        <w:br/>
      </w:r>
      <w:r w:rsidRPr="00B91C01">
        <w:rPr>
          <w:rFonts w:ascii="Verdana" w:hAnsi="Verdana" w:eastAsia="Aptos" w:cs="Times New Roman"/>
          <w:b/>
          <w:bCs/>
        </w:rPr>
        <w:t>van de Raad Justitie en Binnenlandse Zaken,</w:t>
      </w:r>
      <w:r>
        <w:rPr>
          <w:rFonts w:ascii="Verdana" w:hAnsi="Verdana" w:eastAsia="Aptos" w:cs="Times New Roman"/>
          <w:b/>
          <w:bCs/>
        </w:rPr>
        <w:br/>
      </w:r>
      <w:r w:rsidRPr="00B91C01">
        <w:rPr>
          <w:rFonts w:ascii="Verdana" w:hAnsi="Verdana" w:eastAsia="Aptos" w:cs="Times New Roman"/>
          <w:b/>
          <w:bCs/>
        </w:rPr>
        <w:t>1 en 2 oktober 2026</w:t>
      </w:r>
    </w:p>
    <w:p w:rsidRPr="00B91C01" w:rsidR="0023064C" w:rsidP="0023064C" w:rsidRDefault="0023064C" w14:paraId="4346C3AE" w14:textId="77777777">
      <w:pPr>
        <w:rPr>
          <w:rFonts w:ascii="Aptos" w:hAnsi="Aptos" w:eastAsia="Aptos" w:cs="Times New Roman"/>
        </w:rPr>
      </w:pPr>
    </w:p>
    <w:p w:rsidR="0023064C" w:rsidP="0023064C" w:rsidRDefault="0023064C" w14:paraId="0CCDB9A3" w14:textId="77777777">
      <w:pPr>
        <w:numPr>
          <w:ilvl w:val="0"/>
          <w:numId w:val="1"/>
        </w:numPr>
        <w:contextualSpacing/>
        <w:rPr>
          <w:rFonts w:ascii="Verdana" w:hAnsi="Verdana" w:eastAsia="Aptos" w:cs="Times New Roman"/>
          <w:b/>
          <w:bCs/>
        </w:rPr>
      </w:pPr>
      <w:r w:rsidRPr="00B91C01">
        <w:rPr>
          <w:rFonts w:ascii="Verdana" w:hAnsi="Verdana" w:eastAsia="Aptos" w:cs="Times New Roman"/>
          <w:b/>
          <w:bCs/>
        </w:rPr>
        <w:t>Binnenlandse Zaken</w:t>
      </w:r>
    </w:p>
    <w:p w:rsidR="0023064C" w:rsidP="0023064C" w:rsidRDefault="0023064C" w14:paraId="4B576A5F" w14:textId="77777777">
      <w:pPr>
        <w:contextualSpacing/>
        <w:rPr>
          <w:rFonts w:ascii="Verdana" w:hAnsi="Verdana" w:eastAsia="Aptos" w:cs="Times New Roman"/>
          <w:b/>
          <w:bCs/>
        </w:rPr>
      </w:pPr>
    </w:p>
    <w:p w:rsidR="0023064C" w:rsidP="0023064C" w:rsidRDefault="0023064C" w14:paraId="73989547" w14:textId="235564AC">
      <w:pPr>
        <w:contextualSpacing/>
        <w:rPr>
          <w:rFonts w:ascii="Verdana" w:hAnsi="Verdana" w:eastAsia="Aptos" w:cs="Times New Roman"/>
          <w:b/>
          <w:bCs/>
          <w:sz w:val="18"/>
          <w:szCs w:val="18"/>
        </w:rPr>
      </w:pPr>
      <w:r w:rsidRPr="006C2A8E">
        <w:rPr>
          <w:rFonts w:ascii="Verdana" w:hAnsi="Verdana" w:eastAsia="Aptos" w:cs="Times New Roman"/>
          <w:b/>
          <w:bCs/>
          <w:sz w:val="18"/>
          <w:szCs w:val="18"/>
        </w:rPr>
        <w:t>Belangrijkste resultaten</w:t>
      </w:r>
      <w:r w:rsidR="008D41D7">
        <w:rPr>
          <w:rFonts w:ascii="Verdana" w:hAnsi="Verdana" w:eastAsia="Aptos" w:cs="Times New Roman"/>
          <w:b/>
          <w:bCs/>
          <w:sz w:val="18"/>
          <w:szCs w:val="18"/>
        </w:rPr>
        <w:t xml:space="preserve"> </w:t>
      </w:r>
    </w:p>
    <w:p w:rsidRPr="00A046C0" w:rsidR="00A046C0" w:rsidP="00A046C0" w:rsidRDefault="00A046C0" w14:paraId="1D7ECD90" w14:textId="77777777">
      <w:pPr>
        <w:pStyle w:val="Lijstalinea"/>
        <w:numPr>
          <w:ilvl w:val="0"/>
          <w:numId w:val="9"/>
        </w:numPr>
        <w:spacing w:line="259" w:lineRule="auto"/>
        <w:rPr>
          <w:rFonts w:ascii="Verdana" w:hAnsi="Verdana"/>
          <w:sz w:val="18"/>
          <w:szCs w:val="18"/>
        </w:rPr>
      </w:pPr>
      <w:r w:rsidRPr="00A046C0">
        <w:rPr>
          <w:rFonts w:ascii="Verdana" w:hAnsi="Verdana"/>
          <w:sz w:val="18"/>
          <w:szCs w:val="18"/>
        </w:rPr>
        <w:t xml:space="preserve">De JBZ-Raad heeft de Terugkeerverordening formeel aangenomen. De Terugkeerverordening treedt binnenkort in werking waarbij een dag later verschillende onderdelen, waaronder de solide juridische basis voor de </w:t>
      </w:r>
      <w:proofErr w:type="spellStart"/>
      <w:r w:rsidRPr="00A046C0">
        <w:rPr>
          <w:rFonts w:ascii="Verdana" w:hAnsi="Verdana"/>
          <w:sz w:val="18"/>
          <w:szCs w:val="18"/>
        </w:rPr>
        <w:t>terugkeerhub</w:t>
      </w:r>
      <w:proofErr w:type="spellEnd"/>
      <w:r w:rsidRPr="00A046C0">
        <w:rPr>
          <w:rFonts w:ascii="Verdana" w:hAnsi="Verdana"/>
          <w:sz w:val="18"/>
          <w:szCs w:val="18"/>
        </w:rPr>
        <w:t>, van toepassing worden. Sommige onderdelen treden een jaar later in werking.</w:t>
      </w:r>
    </w:p>
    <w:p w:rsidRPr="00A046C0" w:rsidR="00A046C0" w:rsidP="00A046C0" w:rsidRDefault="00A046C0" w14:paraId="6000E5DA" w14:textId="24A0E056">
      <w:pPr>
        <w:pStyle w:val="Lijstalinea"/>
        <w:numPr>
          <w:ilvl w:val="0"/>
          <w:numId w:val="9"/>
        </w:numPr>
        <w:rPr>
          <w:rFonts w:ascii="Verdana" w:hAnsi="Verdana" w:eastAsia="Aptos" w:cs="Times New Roman"/>
          <w:sz w:val="18"/>
          <w:szCs w:val="18"/>
        </w:rPr>
      </w:pPr>
      <w:r w:rsidRPr="00A046C0">
        <w:rPr>
          <w:rFonts w:ascii="Verdana" w:hAnsi="Verdana"/>
          <w:sz w:val="18"/>
          <w:szCs w:val="18"/>
        </w:rPr>
        <w:t>Tijdens de bespreking van de Staat van het Schengengebied en de situatie in Ceuta was er brede steun onder lidstaten over de verdere uitbreiding van het EU-instrumentarium voor grootschalige aankomsten en instrumentalisering, waaronder een crisismechanisme.</w:t>
      </w:r>
    </w:p>
    <w:p w:rsidRPr="00A046C0" w:rsidR="00A046C0" w:rsidP="00A046C0" w:rsidRDefault="00A046C0" w14:paraId="6D34F6E6" w14:textId="77777777">
      <w:pPr>
        <w:pStyle w:val="Lijstalinea"/>
        <w:numPr>
          <w:ilvl w:val="0"/>
          <w:numId w:val="9"/>
        </w:numPr>
        <w:rPr>
          <w:rFonts w:ascii="Verdana" w:hAnsi="Verdana" w:eastAsia="Aptos" w:cs="Times New Roman"/>
          <w:sz w:val="18"/>
          <w:szCs w:val="18"/>
        </w:rPr>
      </w:pPr>
      <w:r w:rsidRPr="00A046C0">
        <w:rPr>
          <w:rFonts w:ascii="Verdana" w:hAnsi="Verdana" w:eastAsia="Aptos" w:cs="Times New Roman"/>
          <w:sz w:val="18"/>
          <w:szCs w:val="18"/>
        </w:rPr>
        <w:t>Bij de bespreking van geweld en intimidatie als gevolg van drugscriminaliteit, wees Nederland op het belang van medewerking door derde landen en riep op tot voortvarende aanname van het toekomstige EU-sanctieregime georganiseerde misdaad.</w:t>
      </w:r>
    </w:p>
    <w:p w:rsidRPr="006C2A8E" w:rsidR="0023064C" w:rsidP="0023064C" w:rsidRDefault="0023064C" w14:paraId="3FA3ABAB" w14:textId="77777777">
      <w:pPr>
        <w:contextualSpacing/>
        <w:rPr>
          <w:rFonts w:ascii="Verdana" w:hAnsi="Verdana" w:eastAsia="Aptos" w:cs="Times New Roman"/>
          <w:b/>
          <w:bCs/>
          <w:sz w:val="18"/>
          <w:szCs w:val="18"/>
        </w:rPr>
      </w:pPr>
    </w:p>
    <w:p w:rsidRPr="00B91C01" w:rsidR="0023064C" w:rsidP="0023064C" w:rsidRDefault="0023064C" w14:paraId="04FDA819" w14:textId="77777777">
      <w:pPr>
        <w:numPr>
          <w:ilvl w:val="0"/>
          <w:numId w:val="2"/>
        </w:numPr>
        <w:contextualSpacing/>
        <w:rPr>
          <w:rFonts w:ascii="Verdana" w:hAnsi="Verdana" w:eastAsia="Aptos" w:cs="Times New Roman"/>
          <w:b/>
          <w:bCs/>
          <w:sz w:val="18"/>
          <w:szCs w:val="18"/>
        </w:rPr>
      </w:pPr>
      <w:r w:rsidRPr="00B91C01">
        <w:rPr>
          <w:rFonts w:ascii="Verdana" w:hAnsi="Verdana" w:eastAsia="Aptos" w:cs="Times New Roman"/>
          <w:b/>
          <w:bCs/>
          <w:sz w:val="18"/>
          <w:szCs w:val="18"/>
        </w:rPr>
        <w:t xml:space="preserve">Algemene staat van het Schengengebied </w:t>
      </w:r>
    </w:p>
    <w:p w:rsidRPr="00B91C01" w:rsidR="0023064C" w:rsidP="0023064C" w:rsidRDefault="0023064C" w14:paraId="12268CEB" w14:textId="77777777">
      <w:pPr>
        <w:numPr>
          <w:ilvl w:val="1"/>
          <w:numId w:val="2"/>
        </w:numPr>
        <w:contextualSpacing/>
        <w:rPr>
          <w:rFonts w:ascii="Verdana" w:hAnsi="Verdana" w:eastAsia="Aptos" w:cs="Times New Roman"/>
          <w:b/>
          <w:bCs/>
          <w:sz w:val="18"/>
          <w:szCs w:val="18"/>
        </w:rPr>
      </w:pPr>
      <w:r w:rsidRPr="00B91C01">
        <w:rPr>
          <w:rFonts w:ascii="Verdana" w:hAnsi="Verdana" w:eastAsia="Aptos" w:cs="Times New Roman"/>
          <w:b/>
          <w:bCs/>
          <w:sz w:val="18"/>
          <w:szCs w:val="18"/>
        </w:rPr>
        <w:t>Update over de situatie</w:t>
      </w:r>
    </w:p>
    <w:p w:rsidRPr="00B91C01" w:rsidR="0023064C" w:rsidP="0023064C" w:rsidRDefault="0023064C" w14:paraId="6BF8D1EF" w14:textId="77777777">
      <w:pPr>
        <w:numPr>
          <w:ilvl w:val="1"/>
          <w:numId w:val="2"/>
        </w:numPr>
        <w:tabs>
          <w:tab w:val="left" w:pos="993"/>
        </w:tabs>
        <w:contextualSpacing/>
        <w:rPr>
          <w:rFonts w:ascii="Verdana" w:hAnsi="Verdana" w:eastAsia="Aptos" w:cs="Times New Roman"/>
          <w:i/>
          <w:iCs/>
          <w:sz w:val="18"/>
          <w:szCs w:val="18"/>
        </w:rPr>
      </w:pPr>
      <w:r w:rsidRPr="00B91C01">
        <w:rPr>
          <w:rFonts w:ascii="Verdana" w:hAnsi="Verdana" w:eastAsia="Aptos" w:cs="Times New Roman"/>
          <w:b/>
          <w:bCs/>
          <w:sz w:val="18"/>
          <w:szCs w:val="18"/>
        </w:rPr>
        <w:t>Uitvoering van de prioriteiten van de Schengenraad-cyclus 2026-2027</w:t>
      </w:r>
    </w:p>
    <w:p w:rsidR="0023064C" w:rsidP="0023064C" w:rsidRDefault="0023064C" w14:paraId="439AB15D" w14:textId="77777777">
      <w:pPr>
        <w:spacing w:after="0"/>
        <w:rPr>
          <w:rFonts w:ascii="Verdana" w:hAnsi="Verdana" w:eastAsia="Aptos" w:cs="Times New Roman"/>
          <w:sz w:val="18"/>
          <w:szCs w:val="18"/>
        </w:rPr>
      </w:pPr>
    </w:p>
    <w:p w:rsidRPr="00A046C0" w:rsidR="00A046C0" w:rsidP="00A046C0" w:rsidRDefault="00A046C0" w14:paraId="47E535EC" w14:textId="77E65DC5">
      <w:pPr>
        <w:spacing w:after="0"/>
        <w:rPr>
          <w:rFonts w:ascii="Verdana" w:hAnsi="Verdana" w:eastAsia="Aptos" w:cs="Times New Roman"/>
          <w:sz w:val="18"/>
          <w:szCs w:val="18"/>
        </w:rPr>
      </w:pPr>
      <w:r w:rsidRPr="00A046C0">
        <w:rPr>
          <w:rFonts w:ascii="Verdana" w:hAnsi="Verdana" w:eastAsia="Aptos" w:cs="Times New Roman"/>
          <w:sz w:val="18"/>
          <w:szCs w:val="18"/>
        </w:rPr>
        <w:t xml:space="preserve">Onder dit agendapunt stonden de gebeurtenissen in Ceuta, alsook het versterken van het instrumentarium om de EU weerbaarder te maken tegen dergelijke gebeurtenissen centraal. Ten aanzien van de stand van zaken in Ceuta bevestigden zowel Spanje als de Commissie dat er geen personen zijn doorgereisd naar het vasteland. Daarnaast gaven zij aan dat enkele duizenden personen nog in Ceuta verblijven, waaronder zo’n 2000 minderjarigen. Terugkeer van deze personen blijft het uitgangspunt. Spanje heeft daarnaast verscheidene maatregelen genomen. Sinds augustus zijn </w:t>
      </w:r>
      <w:r w:rsidRPr="00A046C0" w:rsidR="007B31C4">
        <w:rPr>
          <w:rFonts w:ascii="Verdana" w:hAnsi="Verdana" w:eastAsia="Aptos" w:cs="Times New Roman"/>
          <w:sz w:val="18"/>
          <w:szCs w:val="18"/>
        </w:rPr>
        <w:t>boven op</w:t>
      </w:r>
      <w:r w:rsidRPr="00A046C0">
        <w:rPr>
          <w:rFonts w:ascii="Verdana" w:hAnsi="Verdana" w:eastAsia="Aptos" w:cs="Times New Roman"/>
          <w:sz w:val="18"/>
          <w:szCs w:val="18"/>
        </w:rPr>
        <w:t xml:space="preserve"> de eerdere terugkeer van zo’n 90% van de personen, nogmaals 8300 personen teruggekeerd. Spanje blijft deze inzet voortzetten. De buitengrens is verder versterkt met een drijvende barrière in zee, alsook de inzet van 1600 extra politieagenten in de relevante zone. Spanje heeft ook een multifunctioneel centrum opgezet, waar triage en screening uitgevoerd wordt. Daarnaast is opvangcapaciteit uitgebreid met 6000 plekken. </w:t>
      </w:r>
    </w:p>
    <w:p w:rsidRPr="00A046C0" w:rsidR="00A046C0" w:rsidP="00A046C0" w:rsidRDefault="00A046C0" w14:paraId="3F5288E8" w14:textId="5F538D50">
      <w:pPr>
        <w:spacing w:after="0"/>
        <w:rPr>
          <w:rFonts w:ascii="Verdana" w:hAnsi="Verdana" w:eastAsia="Aptos" w:cs="Times New Roman"/>
          <w:sz w:val="18"/>
          <w:szCs w:val="18"/>
        </w:rPr>
      </w:pPr>
      <w:r w:rsidRPr="00A046C0">
        <w:rPr>
          <w:rFonts w:ascii="Verdana" w:hAnsi="Verdana" w:eastAsia="Aptos" w:cs="Times New Roman"/>
          <w:sz w:val="18"/>
          <w:szCs w:val="18"/>
        </w:rPr>
        <w:t xml:space="preserve">In navolging van Ceuta presenteerde de Commissie het vijfpuntenplan, bestaande uit verbeteren van samenwerking met derde landen, het versterken van de buitengrens, het verbeteren van monitoring, situationeel bewustzijn en vroegtijdige waarschuwingscapaciteiten, het ontmantelen van mensensmokkelnetwerken en effectieve terugkeer. Onderdeel hiervan is ook het door de Commissie </w:t>
      </w:r>
      <w:r w:rsidRPr="00A046C0" w:rsidR="007B31C4">
        <w:rPr>
          <w:rFonts w:ascii="Verdana" w:hAnsi="Verdana" w:eastAsia="Aptos" w:cs="Times New Roman"/>
          <w:sz w:val="18"/>
          <w:szCs w:val="18"/>
        </w:rPr>
        <w:t xml:space="preserve">aangekondigde </w:t>
      </w:r>
      <w:r w:rsidR="007B31C4">
        <w:rPr>
          <w:rFonts w:ascii="Verdana" w:hAnsi="Verdana" w:eastAsia="Aptos" w:cs="Times New Roman"/>
          <w:sz w:val="18"/>
          <w:szCs w:val="18"/>
        </w:rPr>
        <w:t>“</w:t>
      </w:r>
      <w:r w:rsidRPr="00FA761A">
        <w:rPr>
          <w:rFonts w:ascii="Verdana" w:hAnsi="Verdana" w:eastAsia="Aptos" w:cs="Times New Roman"/>
          <w:i/>
          <w:iCs/>
          <w:sz w:val="18"/>
          <w:szCs w:val="18"/>
        </w:rPr>
        <w:t>European Emergency Response Framework</w:t>
      </w:r>
      <w:r w:rsidRPr="00A046C0">
        <w:rPr>
          <w:rFonts w:ascii="Verdana" w:hAnsi="Verdana" w:eastAsia="Aptos" w:cs="Times New Roman"/>
          <w:sz w:val="18"/>
          <w:szCs w:val="18"/>
        </w:rPr>
        <w:t xml:space="preserve">” dat in werking moet treden bij grootschalige aankomsten of instrumentalisering. Een kabinetsappreciatie van het vijfpuntenplan vindt u in de aanbiedingsbrief bij dit </w:t>
      </w:r>
      <w:r w:rsidR="00FF54BC">
        <w:rPr>
          <w:rFonts w:ascii="Verdana" w:hAnsi="Verdana" w:eastAsia="Aptos" w:cs="Times New Roman"/>
          <w:sz w:val="18"/>
          <w:szCs w:val="18"/>
        </w:rPr>
        <w:t>v</w:t>
      </w:r>
      <w:r w:rsidRPr="00A046C0">
        <w:rPr>
          <w:rFonts w:ascii="Verdana" w:hAnsi="Verdana" w:eastAsia="Aptos" w:cs="Times New Roman"/>
          <w:sz w:val="18"/>
          <w:szCs w:val="18"/>
        </w:rPr>
        <w:t>erslag. Daarnaast ging de Commissie in op de belangrijkste ontwikkelingen in het Schengengebied. Irreguliere migratie is het afgelopen jaar nog verder gedaald (35%). Terugkeer daarentegen is gestegen. Dit werd door lidstaten verwelkom</w:t>
      </w:r>
      <w:r w:rsidR="008D6018">
        <w:rPr>
          <w:rFonts w:ascii="Verdana" w:hAnsi="Verdana" w:eastAsia="Aptos" w:cs="Times New Roman"/>
          <w:sz w:val="18"/>
          <w:szCs w:val="18"/>
        </w:rPr>
        <w:t>d</w:t>
      </w:r>
      <w:r w:rsidRPr="00A046C0">
        <w:rPr>
          <w:rFonts w:ascii="Verdana" w:hAnsi="Verdana" w:eastAsia="Aptos" w:cs="Times New Roman"/>
          <w:sz w:val="18"/>
          <w:szCs w:val="18"/>
        </w:rPr>
        <w:t xml:space="preserve">. Verder riep de Commissie lidstaten op om maatregelen tegen afgifte van Russische visa te implementeren. Verscheidene lidstaten vroegen hier ook specifiek aandacht voor. Ten aanzien van het verbeteren van interne veiligheid en </w:t>
      </w:r>
      <w:r w:rsidRPr="00A046C0" w:rsidR="007B31C4">
        <w:rPr>
          <w:rFonts w:ascii="Verdana" w:hAnsi="Verdana" w:eastAsia="Aptos" w:cs="Times New Roman"/>
          <w:sz w:val="18"/>
          <w:szCs w:val="18"/>
        </w:rPr>
        <w:t>informatie-uitwisseling</w:t>
      </w:r>
      <w:r w:rsidRPr="00A046C0">
        <w:rPr>
          <w:rFonts w:ascii="Verdana" w:hAnsi="Verdana" w:eastAsia="Aptos" w:cs="Times New Roman"/>
          <w:sz w:val="18"/>
          <w:szCs w:val="18"/>
        </w:rPr>
        <w:t xml:space="preserve"> verwees de Commissie naar de aangekondigde herziening van het Europol mandaat. </w:t>
      </w:r>
    </w:p>
    <w:p w:rsidR="0023064C" w:rsidP="00A046C0" w:rsidRDefault="00A046C0" w14:paraId="20931A39" w14:textId="5A3F6434">
      <w:pPr>
        <w:spacing w:after="0"/>
        <w:rPr>
          <w:rFonts w:ascii="Verdana" w:hAnsi="Verdana" w:eastAsia="Aptos" w:cs="Times New Roman"/>
          <w:sz w:val="18"/>
          <w:szCs w:val="18"/>
        </w:rPr>
      </w:pPr>
      <w:r w:rsidRPr="00A046C0">
        <w:rPr>
          <w:rFonts w:ascii="Verdana" w:hAnsi="Verdana" w:eastAsia="Aptos" w:cs="Times New Roman"/>
          <w:sz w:val="18"/>
          <w:szCs w:val="18"/>
        </w:rPr>
        <w:t xml:space="preserve">Onder lidstaten was er brede steun voor het vijfpuntenplan van de Commissie, waaronder ook de versterking van het mandaat van Frontex en Europol en de mogelijkheid tot snelle interventie. Daarnaast </w:t>
      </w:r>
      <w:r w:rsidRPr="00A046C0" w:rsidR="007B31C4">
        <w:rPr>
          <w:rFonts w:ascii="Verdana" w:hAnsi="Verdana" w:eastAsia="Aptos" w:cs="Times New Roman"/>
          <w:sz w:val="18"/>
          <w:szCs w:val="18"/>
        </w:rPr>
        <w:t>benadrukte</w:t>
      </w:r>
      <w:r w:rsidRPr="00A046C0">
        <w:rPr>
          <w:rFonts w:ascii="Verdana" w:hAnsi="Verdana" w:eastAsia="Aptos" w:cs="Times New Roman"/>
          <w:sz w:val="18"/>
          <w:szCs w:val="18"/>
        </w:rPr>
        <w:t xml:space="preserve"> een groot aantal lidstaten, waaronder Nederland, het belang van een crisismechanisme tegen grootschalige aankomsten en instrumentalisering. Nederland riep in dit kader op tot de mogelijkheid om personen aan de grens te kunnen weigeren en terugkeer versneld </w:t>
      </w:r>
      <w:r w:rsidRPr="00A046C0">
        <w:rPr>
          <w:rFonts w:ascii="Verdana" w:hAnsi="Verdana" w:eastAsia="Aptos" w:cs="Times New Roman"/>
          <w:sz w:val="18"/>
          <w:szCs w:val="18"/>
        </w:rPr>
        <w:lastRenderedPageBreak/>
        <w:t>te kunnen uitvoeren</w:t>
      </w:r>
      <w:r w:rsidR="00F8109E">
        <w:rPr>
          <w:rFonts w:ascii="Verdana" w:hAnsi="Verdana" w:eastAsia="Aptos" w:cs="Times New Roman"/>
          <w:sz w:val="18"/>
          <w:szCs w:val="18"/>
        </w:rPr>
        <w:t xml:space="preserve"> en </w:t>
      </w:r>
      <w:r w:rsidR="008D6018">
        <w:rPr>
          <w:rFonts w:ascii="Verdana" w:hAnsi="Verdana" w:eastAsia="Aptos" w:cs="Times New Roman"/>
          <w:sz w:val="18"/>
          <w:szCs w:val="18"/>
        </w:rPr>
        <w:t xml:space="preserve">gaf te kennen </w:t>
      </w:r>
      <w:r w:rsidR="00F8109E">
        <w:rPr>
          <w:rFonts w:ascii="Verdana" w:hAnsi="Verdana" w:eastAsia="Aptos" w:cs="Times New Roman"/>
          <w:sz w:val="18"/>
          <w:szCs w:val="18"/>
        </w:rPr>
        <w:t xml:space="preserve">dat de Raad moet kunnen blijven sturen via bestaande mechanismen zoals </w:t>
      </w:r>
      <w:r w:rsidR="00E8071D">
        <w:rPr>
          <w:rFonts w:ascii="Verdana" w:hAnsi="Verdana" w:eastAsia="Aptos" w:cs="Times New Roman"/>
          <w:sz w:val="18"/>
          <w:szCs w:val="18"/>
        </w:rPr>
        <w:t>het</w:t>
      </w:r>
      <w:r w:rsidR="00F8109E">
        <w:rPr>
          <w:rFonts w:ascii="Verdana" w:hAnsi="Verdana" w:eastAsia="Aptos" w:cs="Times New Roman"/>
          <w:sz w:val="18"/>
          <w:szCs w:val="18"/>
        </w:rPr>
        <w:t xml:space="preserve"> </w:t>
      </w:r>
      <w:r w:rsidR="00F8109E">
        <w:rPr>
          <w:rFonts w:ascii="Verdana" w:hAnsi="Verdana" w:eastAsia="Aptos" w:cs="Times New Roman"/>
          <w:i/>
          <w:iCs/>
          <w:sz w:val="18"/>
          <w:szCs w:val="18"/>
        </w:rPr>
        <w:t xml:space="preserve">Integrated </w:t>
      </w:r>
      <w:proofErr w:type="spellStart"/>
      <w:r w:rsidR="00F8109E">
        <w:rPr>
          <w:rFonts w:ascii="Verdana" w:hAnsi="Verdana" w:eastAsia="Aptos" w:cs="Times New Roman"/>
          <w:i/>
          <w:iCs/>
          <w:sz w:val="18"/>
          <w:szCs w:val="18"/>
        </w:rPr>
        <w:t>Political</w:t>
      </w:r>
      <w:proofErr w:type="spellEnd"/>
      <w:r w:rsidR="00F8109E">
        <w:rPr>
          <w:rFonts w:ascii="Verdana" w:hAnsi="Verdana" w:eastAsia="Aptos" w:cs="Times New Roman"/>
          <w:i/>
          <w:iCs/>
          <w:sz w:val="18"/>
          <w:szCs w:val="18"/>
        </w:rPr>
        <w:t xml:space="preserve"> Crisis Respons </w:t>
      </w:r>
      <w:proofErr w:type="spellStart"/>
      <w:r w:rsidR="00F8109E">
        <w:rPr>
          <w:rFonts w:ascii="Verdana" w:hAnsi="Verdana" w:eastAsia="Aptos" w:cs="Times New Roman"/>
          <w:i/>
          <w:iCs/>
          <w:sz w:val="18"/>
          <w:szCs w:val="18"/>
        </w:rPr>
        <w:t>Mechanism</w:t>
      </w:r>
      <w:proofErr w:type="spellEnd"/>
      <w:r w:rsidR="00F8109E">
        <w:rPr>
          <w:rFonts w:ascii="Verdana" w:hAnsi="Verdana" w:eastAsia="Aptos" w:cs="Times New Roman"/>
          <w:i/>
          <w:iCs/>
          <w:sz w:val="18"/>
          <w:szCs w:val="18"/>
        </w:rPr>
        <w:t xml:space="preserve"> </w:t>
      </w:r>
      <w:r w:rsidR="00F8109E">
        <w:rPr>
          <w:rFonts w:ascii="Verdana" w:hAnsi="Verdana" w:eastAsia="Aptos" w:cs="Times New Roman"/>
          <w:sz w:val="18"/>
          <w:szCs w:val="18"/>
        </w:rPr>
        <w:t>(IPCR)</w:t>
      </w:r>
      <w:r w:rsidRPr="00A046C0">
        <w:rPr>
          <w:rFonts w:ascii="Verdana" w:hAnsi="Verdana" w:eastAsia="Aptos" w:cs="Times New Roman"/>
          <w:sz w:val="18"/>
          <w:szCs w:val="18"/>
        </w:rPr>
        <w:t>. Dit werd ook door verscheidene andere lidstaten benadrukt. In lijn met motie</w:t>
      </w:r>
      <w:r w:rsidR="008D6018">
        <w:rPr>
          <w:rFonts w:ascii="Verdana" w:hAnsi="Verdana" w:eastAsia="Aptos" w:cs="Times New Roman"/>
          <w:sz w:val="18"/>
          <w:szCs w:val="18"/>
        </w:rPr>
        <w:t>-</w:t>
      </w:r>
      <w:r w:rsidRPr="00A046C0" w:rsidR="007B31C4">
        <w:rPr>
          <w:rFonts w:ascii="Verdana" w:hAnsi="Verdana" w:eastAsia="Aptos" w:cs="Times New Roman"/>
          <w:sz w:val="18"/>
          <w:szCs w:val="18"/>
        </w:rPr>
        <w:t>Boomsma heeft</w:t>
      </w:r>
      <w:r w:rsidRPr="00A046C0">
        <w:rPr>
          <w:rFonts w:ascii="Verdana" w:hAnsi="Verdana" w:eastAsia="Aptos" w:cs="Times New Roman"/>
          <w:sz w:val="18"/>
          <w:szCs w:val="18"/>
        </w:rPr>
        <w:t xml:space="preserve"> Nederland ook aangegeven dat bij de ontwikkeling van het crisismechanisme gekeken moet worden naar het betrekken van relevantie jurisprudentie van het Europees Hof voor de Rechten van de Mens over het in dergelijke omstandigheden (tijdelijk) niet opnemen in de asielprocedure van personen. Hierbij heeft Nederland </w:t>
      </w:r>
      <w:proofErr w:type="gramStart"/>
      <w:r w:rsidRPr="00A046C0">
        <w:rPr>
          <w:rFonts w:ascii="Verdana" w:hAnsi="Verdana" w:eastAsia="Aptos" w:cs="Times New Roman"/>
          <w:sz w:val="18"/>
          <w:szCs w:val="18"/>
        </w:rPr>
        <w:t>tevens</w:t>
      </w:r>
      <w:proofErr w:type="gramEnd"/>
      <w:r w:rsidRPr="00A046C0">
        <w:rPr>
          <w:rFonts w:ascii="Verdana" w:hAnsi="Verdana" w:eastAsia="Aptos" w:cs="Times New Roman"/>
          <w:sz w:val="18"/>
          <w:szCs w:val="18"/>
        </w:rPr>
        <w:t xml:space="preserve"> benadrukt dat dergelijke maatregelen in lijn moeten zijn met Europees en internationaal recht. Verscheidene lidstaten benadrukten ook het belang van onderlinge solidariteit in dergelijke situaties. Ten aanzien van informatie-uitwisseling benadrukten een groot aantal lidstaten het belang hiervan, alsook het versterken van de interoperabiliteit tussen informatiesystemen.</w:t>
      </w:r>
    </w:p>
    <w:p w:rsidRPr="00A42459" w:rsidR="0023064C" w:rsidP="0023064C" w:rsidRDefault="0023064C" w14:paraId="4661C397" w14:textId="77777777">
      <w:pPr>
        <w:spacing w:after="0"/>
        <w:rPr>
          <w:rFonts w:ascii="Verdana" w:hAnsi="Verdana" w:eastAsia="Aptos" w:cs="Times New Roman"/>
          <w:sz w:val="18"/>
          <w:szCs w:val="18"/>
        </w:rPr>
      </w:pPr>
    </w:p>
    <w:p w:rsidRPr="00213D95" w:rsidR="0023064C" w:rsidP="0023064C" w:rsidRDefault="0023064C" w14:paraId="2F994B41" w14:textId="77777777">
      <w:pPr>
        <w:numPr>
          <w:ilvl w:val="0"/>
          <w:numId w:val="2"/>
        </w:numPr>
        <w:contextualSpacing/>
        <w:rPr>
          <w:rFonts w:ascii="Aptos" w:hAnsi="Aptos" w:eastAsia="Aptos" w:cs="Times New Roman"/>
          <w:b/>
          <w:bCs/>
          <w:sz w:val="18"/>
          <w:szCs w:val="18"/>
        </w:rPr>
      </w:pPr>
      <w:r w:rsidRPr="00B91C01">
        <w:rPr>
          <w:rFonts w:ascii="Verdana" w:hAnsi="Verdana" w:eastAsia="Aptos" w:cs="Times New Roman"/>
          <w:b/>
          <w:bCs/>
          <w:sz w:val="18"/>
          <w:szCs w:val="18"/>
        </w:rPr>
        <w:t>Verbetering van de terugkeer door versterkte samenwerking met prioritaire derde landen</w:t>
      </w:r>
    </w:p>
    <w:p w:rsidR="0023064C" w:rsidP="0023064C" w:rsidRDefault="0023064C" w14:paraId="26E8B676" w14:textId="77777777">
      <w:pPr>
        <w:contextualSpacing/>
        <w:rPr>
          <w:rFonts w:ascii="Verdana" w:hAnsi="Verdana" w:eastAsia="Aptos" w:cs="Times New Roman"/>
          <w:b/>
          <w:bCs/>
          <w:sz w:val="18"/>
          <w:szCs w:val="18"/>
        </w:rPr>
      </w:pPr>
    </w:p>
    <w:p w:rsidRPr="00BB1E3B" w:rsidR="00BB1E3B" w:rsidP="00BB1E3B" w:rsidRDefault="00BB1E3B" w14:paraId="2C2B8F25" w14:textId="77777777">
      <w:pPr>
        <w:rPr>
          <w:rFonts w:ascii="Verdana" w:hAnsi="Verdana" w:cs="Calibri"/>
          <w:sz w:val="18"/>
          <w:szCs w:val="18"/>
        </w:rPr>
      </w:pPr>
      <w:r w:rsidRPr="00BB1E3B">
        <w:rPr>
          <w:rFonts w:ascii="Verdana" w:hAnsi="Verdana"/>
          <w:sz w:val="18"/>
          <w:szCs w:val="18"/>
        </w:rPr>
        <w:t xml:space="preserve">Onder dit agendapunt initieerde het Voorzitterschap een discussie over de manier waarop terugkeer kan worden verbeterd, door een meer strategische discussie op de JBZ-Raad te voeren over terugkeersamenwerking met bepaalde landen. </w:t>
      </w:r>
      <w:r w:rsidRPr="00BB1E3B">
        <w:rPr>
          <w:rFonts w:ascii="Verdana" w:hAnsi="Verdana" w:cs="Calibri"/>
          <w:sz w:val="18"/>
          <w:szCs w:val="18"/>
        </w:rPr>
        <w:t xml:space="preserve">Derde landen zullen worden geselecteerd op basis van objectieve data en gegevens, zoals de kwaliteit van terugkeersamenwerking of landen van belang in de terugkeergrensprocedure. Er was brede steun onder lidstaten voor het voorstel van het Voorzitterschap. Ook Nederland heeft het voorstel gesteund. </w:t>
      </w:r>
    </w:p>
    <w:p w:rsidRPr="00BB1E3B" w:rsidR="0023064C" w:rsidP="00BB1E3B" w:rsidRDefault="00BB1E3B" w14:paraId="48AC8909" w14:textId="336751D4">
      <w:pPr>
        <w:contextualSpacing/>
        <w:rPr>
          <w:rFonts w:ascii="Verdana" w:hAnsi="Verdana" w:eastAsia="Aptos" w:cs="Times New Roman"/>
          <w:sz w:val="12"/>
          <w:szCs w:val="12"/>
        </w:rPr>
      </w:pPr>
      <w:r w:rsidRPr="00BB1E3B">
        <w:rPr>
          <w:rFonts w:ascii="Verdana" w:hAnsi="Verdana" w:cs="Calibri"/>
          <w:sz w:val="18"/>
          <w:szCs w:val="18"/>
        </w:rPr>
        <w:t xml:space="preserve">De Commissie riep in dit kader lidstaten op duidelijke informatie te verschaffen over de samenwerking met derde landen, zodat een duidelijke prioritering kan worden gemaakt. Daarnaast stelde de Commissie dat de instrumenten die ter beschikking zijn, waaronder het visumbeleid, de instrumenten onder het Algemeen Preferentieel Stelsel en het </w:t>
      </w:r>
      <w:r w:rsidRPr="00FA761A">
        <w:rPr>
          <w:rFonts w:ascii="Verdana" w:hAnsi="Verdana" w:cs="Calibri"/>
          <w:i/>
          <w:iCs/>
          <w:sz w:val="18"/>
          <w:szCs w:val="18"/>
        </w:rPr>
        <w:t>Global Europe</w:t>
      </w:r>
      <w:r w:rsidRPr="00BB1E3B">
        <w:rPr>
          <w:rFonts w:ascii="Verdana" w:hAnsi="Verdana" w:cs="Calibri"/>
          <w:sz w:val="18"/>
          <w:szCs w:val="18"/>
        </w:rPr>
        <w:t xml:space="preserve"> instrument strategischer moeten worden ingezet. </w:t>
      </w:r>
      <w:r w:rsidR="00E8071D">
        <w:rPr>
          <w:rFonts w:ascii="Verdana" w:hAnsi="Verdana" w:cs="Calibri"/>
          <w:sz w:val="18"/>
          <w:szCs w:val="18"/>
        </w:rPr>
        <w:t>V</w:t>
      </w:r>
      <w:r w:rsidRPr="00BB1E3B">
        <w:rPr>
          <w:rFonts w:ascii="Verdana" w:hAnsi="Verdana" w:cs="Calibri"/>
          <w:sz w:val="18"/>
          <w:szCs w:val="18"/>
        </w:rPr>
        <w:t xml:space="preserve">erscheidene lidstaten, waaronder Nederland, </w:t>
      </w:r>
      <w:proofErr w:type="gramStart"/>
      <w:r w:rsidRPr="00BB1E3B">
        <w:rPr>
          <w:rFonts w:ascii="Verdana" w:hAnsi="Verdana" w:cs="Calibri"/>
          <w:sz w:val="18"/>
          <w:szCs w:val="18"/>
        </w:rPr>
        <w:t>onderstreept</w:t>
      </w:r>
      <w:r w:rsidR="00E8071D">
        <w:rPr>
          <w:rFonts w:ascii="Verdana" w:hAnsi="Verdana" w:cs="Calibri"/>
          <w:sz w:val="18"/>
          <w:szCs w:val="18"/>
        </w:rPr>
        <w:t>en</w:t>
      </w:r>
      <w:proofErr w:type="gramEnd"/>
      <w:r w:rsidR="00E8071D">
        <w:rPr>
          <w:rFonts w:ascii="Verdana" w:hAnsi="Verdana" w:cs="Calibri"/>
          <w:sz w:val="18"/>
          <w:szCs w:val="18"/>
        </w:rPr>
        <w:t xml:space="preserve"> dit</w:t>
      </w:r>
      <w:r w:rsidRPr="00BB1E3B">
        <w:rPr>
          <w:rFonts w:ascii="Verdana" w:hAnsi="Verdana" w:cs="Calibri"/>
          <w:sz w:val="18"/>
          <w:szCs w:val="18"/>
        </w:rPr>
        <w:t xml:space="preserve">. Daarnaast riep de Commissie op tot nauwere samenwerking tussen lidstaten, alsook een beter geïntegreerde aanpak tussen het JBZ-domein en buitenlandse zaken. Dit werd ook door enkele lidstaten, waaronder Nederland, benoemd. Een aantal lidstaten benoemde het belang om daarnaast oog te houden voor bredere partnerschappen en samenwerking met derde landen. Vele lidstaten verwelkomden de formele aanname van de Terugkeerverordening.  </w:t>
      </w:r>
    </w:p>
    <w:p w:rsidRPr="00A42459" w:rsidR="0023064C" w:rsidP="0023064C" w:rsidRDefault="0023064C" w14:paraId="1E11F2A4" w14:textId="77777777">
      <w:pPr>
        <w:spacing w:after="0"/>
        <w:rPr>
          <w:rFonts w:ascii="Verdana" w:hAnsi="Verdana"/>
          <w:sz w:val="18"/>
          <w:szCs w:val="18"/>
        </w:rPr>
      </w:pPr>
    </w:p>
    <w:p w:rsidR="0023064C" w:rsidP="0023064C" w:rsidRDefault="0023064C" w14:paraId="31964549" w14:textId="77777777">
      <w:pPr>
        <w:numPr>
          <w:ilvl w:val="0"/>
          <w:numId w:val="2"/>
        </w:numPr>
        <w:contextualSpacing/>
        <w:rPr>
          <w:rFonts w:ascii="Verdana" w:hAnsi="Verdana" w:eastAsia="Aptos" w:cs="Times New Roman"/>
          <w:b/>
          <w:sz w:val="18"/>
          <w:szCs w:val="18"/>
        </w:rPr>
      </w:pPr>
      <w:r w:rsidRPr="00A42459">
        <w:rPr>
          <w:rFonts w:ascii="Verdana" w:hAnsi="Verdana" w:eastAsia="Aptos" w:cs="Times New Roman"/>
          <w:b/>
          <w:sz w:val="18"/>
          <w:szCs w:val="18"/>
        </w:rPr>
        <w:t xml:space="preserve">Implementatie van interoperabiliteit </w:t>
      </w:r>
    </w:p>
    <w:p w:rsidR="0023064C" w:rsidP="0023064C" w:rsidRDefault="0023064C" w14:paraId="6CECD4D6" w14:textId="77777777">
      <w:pPr>
        <w:contextualSpacing/>
        <w:rPr>
          <w:rFonts w:ascii="Verdana" w:hAnsi="Verdana" w:eastAsia="Aptos" w:cs="Times New Roman"/>
          <w:b/>
          <w:sz w:val="18"/>
          <w:szCs w:val="18"/>
        </w:rPr>
      </w:pPr>
    </w:p>
    <w:p w:rsidRPr="00685E8E" w:rsidR="00685E8E" w:rsidP="00685E8E" w:rsidRDefault="00685E8E" w14:paraId="0EABAD7C" w14:textId="1DBAFC46">
      <w:pPr>
        <w:contextualSpacing/>
        <w:rPr>
          <w:rFonts w:ascii="Verdana" w:hAnsi="Verdana" w:eastAsia="Aptos" w:cs="Times New Roman"/>
          <w:bCs/>
          <w:sz w:val="18"/>
          <w:szCs w:val="18"/>
        </w:rPr>
      </w:pPr>
      <w:r w:rsidRPr="00685E8E">
        <w:rPr>
          <w:rFonts w:ascii="Verdana" w:hAnsi="Verdana" w:eastAsia="Aptos" w:cs="Times New Roman"/>
          <w:bCs/>
          <w:sz w:val="18"/>
          <w:szCs w:val="18"/>
        </w:rPr>
        <w:t xml:space="preserve">Tijdens de JBZ-Raad gaf de Commissie een update over de stand van zaken </w:t>
      </w:r>
      <w:r w:rsidR="00F8109E">
        <w:rPr>
          <w:rFonts w:ascii="Verdana" w:hAnsi="Verdana" w:eastAsia="Aptos" w:cs="Times New Roman"/>
          <w:bCs/>
          <w:sz w:val="18"/>
          <w:szCs w:val="18"/>
        </w:rPr>
        <w:t>van</w:t>
      </w:r>
      <w:r w:rsidRPr="00685E8E">
        <w:rPr>
          <w:rFonts w:ascii="Verdana" w:hAnsi="Verdana" w:eastAsia="Aptos" w:cs="Times New Roman"/>
          <w:bCs/>
          <w:sz w:val="18"/>
          <w:szCs w:val="18"/>
        </w:rPr>
        <w:t xml:space="preserve"> de implementatie van interoperabiliteitssystemen, o.a. </w:t>
      </w:r>
      <w:r w:rsidRPr="00FA761A">
        <w:rPr>
          <w:rFonts w:ascii="Verdana" w:hAnsi="Verdana" w:eastAsia="Aptos" w:cs="Times New Roman"/>
          <w:bCs/>
          <w:i/>
          <w:iCs/>
          <w:sz w:val="18"/>
          <w:szCs w:val="18"/>
        </w:rPr>
        <w:t>Entry Exit System</w:t>
      </w:r>
      <w:r w:rsidRPr="00685E8E">
        <w:rPr>
          <w:rFonts w:ascii="Verdana" w:hAnsi="Verdana" w:eastAsia="Aptos" w:cs="Times New Roman"/>
          <w:bCs/>
          <w:sz w:val="18"/>
          <w:szCs w:val="18"/>
        </w:rPr>
        <w:t xml:space="preserve"> (EES). De Commissie stond stil bij het succes van de invoering van het EES en de positieve bijdrage die het EES heeft geleverd aan het versterken van het buitengrensbeheer. In dat kader benadrukte de Commissie ook het belang van de volledige implementatie van het EES door alle lidstaten. Om de uitdagingen die lidstaten ondervinden voor de volledige implementatie van het EES te adresseren zal de Commissie werkgroepen opzetten. Het EES is in Nederland op alle grensdoorlaatposten operationeel. Zoals </w:t>
      </w:r>
      <w:proofErr w:type="gramStart"/>
      <w:r w:rsidRPr="00685E8E">
        <w:rPr>
          <w:rFonts w:ascii="Verdana" w:hAnsi="Verdana" w:eastAsia="Aptos" w:cs="Times New Roman"/>
          <w:bCs/>
          <w:sz w:val="18"/>
          <w:szCs w:val="18"/>
        </w:rPr>
        <w:t>reeds</w:t>
      </w:r>
      <w:proofErr w:type="gramEnd"/>
      <w:r w:rsidRPr="00685E8E">
        <w:rPr>
          <w:rFonts w:ascii="Verdana" w:hAnsi="Verdana" w:eastAsia="Aptos" w:cs="Times New Roman"/>
          <w:bCs/>
          <w:sz w:val="18"/>
          <w:szCs w:val="18"/>
        </w:rPr>
        <w:t xml:space="preserve"> met uw Kamer gedeeld, verloopt de biometrische invoering in Nederland gefaseerd en minder snel dan oorspronkelijk voorzien, als gevolg van technische uitdagingen bij de ontwikkeling van ICT-systemen. De stabiliteit van het systeem is de afgelopen maanden aanzienlijk verbeterd en de verdere infasering verloopt inmiddels volgens planning. De huidige planning is erop gericht om de volledige implementatie van het EES, waarbij passagiers systematisch biometrisch geregistreerd zullen worden, in het eerste kwartaal van 2027 af te ronden</w:t>
      </w:r>
      <w:r w:rsidRPr="00685E8E">
        <w:rPr>
          <w:rFonts w:ascii="Verdana" w:hAnsi="Verdana" w:eastAsia="Aptos" w:cs="Times New Roman"/>
          <w:b/>
          <w:bCs/>
          <w:sz w:val="18"/>
          <w:szCs w:val="18"/>
        </w:rPr>
        <w:t xml:space="preserve">. </w:t>
      </w:r>
      <w:r w:rsidRPr="00685E8E">
        <w:rPr>
          <w:rFonts w:ascii="Verdana" w:hAnsi="Verdana" w:eastAsia="Aptos" w:cs="Times New Roman"/>
          <w:bCs/>
          <w:sz w:val="18"/>
          <w:szCs w:val="18"/>
        </w:rPr>
        <w:t xml:space="preserve">Daarbij is de inzet om de systematische biometrische registratie van passagiers bij aankomsten </w:t>
      </w:r>
      <w:proofErr w:type="gramStart"/>
      <w:r w:rsidRPr="00685E8E">
        <w:rPr>
          <w:rFonts w:ascii="Verdana" w:hAnsi="Verdana" w:eastAsia="Aptos" w:cs="Times New Roman"/>
          <w:bCs/>
          <w:sz w:val="18"/>
          <w:szCs w:val="18"/>
        </w:rPr>
        <w:t>reeds</w:t>
      </w:r>
      <w:proofErr w:type="gramEnd"/>
      <w:r w:rsidRPr="00685E8E">
        <w:rPr>
          <w:rFonts w:ascii="Verdana" w:hAnsi="Verdana" w:eastAsia="Aptos" w:cs="Times New Roman"/>
          <w:bCs/>
          <w:sz w:val="18"/>
          <w:szCs w:val="18"/>
        </w:rPr>
        <w:t xml:space="preserve"> voor het einde van het jaar af te ronden. Nederland staat hierover in nauw contact met de Commissie. </w:t>
      </w:r>
    </w:p>
    <w:p w:rsidRPr="00A42459" w:rsidR="0023064C" w:rsidP="002D7969" w:rsidRDefault="0023064C" w14:paraId="3575B7B2" w14:textId="1988EDE1">
      <w:pPr>
        <w:contextualSpacing/>
        <w:rPr>
          <w:rFonts w:ascii="Verdana" w:hAnsi="Verdana" w:eastAsia="Aptos" w:cs="Times New Roman"/>
          <w:b/>
          <w:sz w:val="18"/>
          <w:szCs w:val="18"/>
        </w:rPr>
      </w:pPr>
    </w:p>
    <w:p w:rsidR="0023064C" w:rsidP="0023064C" w:rsidRDefault="0023064C" w14:paraId="001502A2" w14:textId="77777777">
      <w:pPr>
        <w:numPr>
          <w:ilvl w:val="0"/>
          <w:numId w:val="2"/>
        </w:numPr>
        <w:contextualSpacing/>
        <w:rPr>
          <w:rFonts w:ascii="Verdana" w:hAnsi="Verdana" w:eastAsia="Aptos" w:cs="Times New Roman"/>
          <w:b/>
          <w:bCs/>
          <w:sz w:val="18"/>
          <w:szCs w:val="18"/>
        </w:rPr>
      </w:pPr>
      <w:r w:rsidRPr="00B91C01">
        <w:rPr>
          <w:rFonts w:ascii="Verdana" w:hAnsi="Verdana" w:eastAsia="Aptos" w:cs="Times New Roman"/>
          <w:b/>
          <w:bCs/>
          <w:sz w:val="18"/>
          <w:szCs w:val="18"/>
        </w:rPr>
        <w:t>Uitvoering van het Asiel- en Migratiepact</w:t>
      </w:r>
    </w:p>
    <w:p w:rsidR="0023064C" w:rsidP="0023064C" w:rsidRDefault="0023064C" w14:paraId="4112A198" w14:textId="77777777">
      <w:pPr>
        <w:contextualSpacing/>
        <w:rPr>
          <w:rFonts w:ascii="Verdana" w:hAnsi="Verdana" w:eastAsia="Aptos" w:cs="Times New Roman"/>
          <w:b/>
          <w:bCs/>
          <w:sz w:val="18"/>
          <w:szCs w:val="18"/>
        </w:rPr>
      </w:pPr>
    </w:p>
    <w:p w:rsidRPr="0067113F" w:rsidR="003B2977" w:rsidP="0067113F" w:rsidRDefault="0067113F" w14:paraId="63891873" w14:textId="7D70CF0C">
      <w:pPr>
        <w:rPr>
          <w:rFonts w:ascii="Verdana" w:hAnsi="Verdana"/>
          <w:b/>
          <w:bCs/>
          <w:sz w:val="18"/>
          <w:szCs w:val="18"/>
        </w:rPr>
      </w:pPr>
      <w:r w:rsidRPr="0067113F">
        <w:rPr>
          <w:rFonts w:ascii="Verdana" w:hAnsi="Verdana"/>
          <w:sz w:val="18"/>
          <w:szCs w:val="18"/>
        </w:rPr>
        <w:t xml:space="preserve">De Commissie gaf een update over de implementatie van het Pact, met een algemene positieve afdronk over de implementatie. Aandachtspunten die de Commissie benoemde zijn de juridische </w:t>
      </w:r>
      <w:proofErr w:type="gramStart"/>
      <w:r w:rsidRPr="0067113F">
        <w:rPr>
          <w:rFonts w:ascii="Verdana" w:hAnsi="Verdana"/>
          <w:sz w:val="18"/>
          <w:szCs w:val="18"/>
        </w:rPr>
        <w:lastRenderedPageBreak/>
        <w:t>borging</w:t>
      </w:r>
      <w:proofErr w:type="gramEnd"/>
      <w:r w:rsidRPr="0067113F">
        <w:rPr>
          <w:rFonts w:ascii="Verdana" w:hAnsi="Verdana"/>
          <w:sz w:val="18"/>
          <w:szCs w:val="18"/>
        </w:rPr>
        <w:t xml:space="preserve"> van screening, de omzetting van de Opvangrichtlijn in nationale wetgeving en het adresseren van onttrekken aan het toezicht onder de grensprocedure. Een uitgebreidere update van de stand van zaken volgt in het jaarlijkse Commissierapport, dat eind oktober verwacht wordt. Hierin </w:t>
      </w:r>
      <w:r w:rsidRPr="0067113F" w:rsidR="007B31C4">
        <w:rPr>
          <w:rFonts w:ascii="Verdana" w:hAnsi="Verdana"/>
          <w:sz w:val="18"/>
          <w:szCs w:val="18"/>
        </w:rPr>
        <w:t>zal worden</w:t>
      </w:r>
      <w:r w:rsidRPr="0067113F">
        <w:rPr>
          <w:rFonts w:ascii="Verdana" w:hAnsi="Verdana"/>
          <w:sz w:val="18"/>
          <w:szCs w:val="18"/>
        </w:rPr>
        <w:t xml:space="preserve"> vastgesteld welke lidstaten onder migratiedruk staan, of er systemische tekortkomingen zijn in lidstaten en zal de Commissie een voorstel doen aan de Raad voor de solidariteitscyclus. Het kabinet zal een appreciatie van het rapport met de Kamer delen en hierin ook ingaan op de onderhandelingsinzet van Nederland cf. motie Straatman.</w:t>
      </w:r>
      <w:r w:rsidRPr="0067113F">
        <w:rPr>
          <w:rStyle w:val="Voetnootmarkering"/>
          <w:rFonts w:ascii="Verdana" w:hAnsi="Verdana"/>
          <w:sz w:val="18"/>
          <w:szCs w:val="18"/>
        </w:rPr>
        <w:footnoteReference w:id="1"/>
      </w:r>
      <w:r w:rsidRPr="0067113F">
        <w:rPr>
          <w:rFonts w:ascii="Verdana" w:hAnsi="Verdana"/>
          <w:sz w:val="18"/>
          <w:szCs w:val="18"/>
        </w:rPr>
        <w:t xml:space="preserve"> Het kabinet blijft er daarnaast onverminderd op inzetten dat de Commissie nauw blijft toezien op de implementatie van het Pact, waaronder overdrachten onder de Asiel- en migratiebeheerverordening. Over de voortgang van de implementatie van het Pact zal het kabinet, zoals toegezegd, rapporteren voor de begrotingsbehandeling van Asiel en Migratie. </w:t>
      </w:r>
      <w:r w:rsidRPr="00A3255A" w:rsidR="00A3255A">
        <w:rPr>
          <w:rFonts w:ascii="Verdana" w:hAnsi="Verdana"/>
          <w:sz w:val="18"/>
          <w:szCs w:val="18"/>
        </w:rPr>
        <w:t>Ook zal de Kamer voor de begroting worden geïnformeerd over de toezegging om binnen Europa te verkennen en te bespreken hoe andere lidstaten het uitlezen van telefoons al dan niet heeft vormgegeven</w:t>
      </w:r>
    </w:p>
    <w:p w:rsidR="0023064C" w:rsidP="0023064C" w:rsidRDefault="0023064C" w14:paraId="132D3704" w14:textId="77777777">
      <w:pPr>
        <w:numPr>
          <w:ilvl w:val="0"/>
          <w:numId w:val="2"/>
        </w:numPr>
        <w:contextualSpacing/>
        <w:rPr>
          <w:rFonts w:ascii="Verdana" w:hAnsi="Verdana" w:eastAsia="Aptos" w:cs="Times New Roman"/>
          <w:b/>
          <w:bCs/>
          <w:sz w:val="18"/>
          <w:szCs w:val="18"/>
        </w:rPr>
      </w:pPr>
      <w:r w:rsidRPr="00B91C01">
        <w:rPr>
          <w:rFonts w:ascii="Verdana" w:hAnsi="Verdana" w:eastAsia="Aptos" w:cs="Times New Roman"/>
          <w:b/>
          <w:bCs/>
          <w:sz w:val="18"/>
          <w:szCs w:val="18"/>
        </w:rPr>
        <w:t>Versterking van het situationeel bewustzijn over migratie en de vroegtijdige waarschuwingscapaciteiten van de EU, ook tijdens crisissituaties</w:t>
      </w:r>
    </w:p>
    <w:p w:rsidR="0067113F" w:rsidP="0067113F" w:rsidRDefault="0067113F" w14:paraId="22685133" w14:textId="77777777">
      <w:pPr>
        <w:contextualSpacing/>
        <w:rPr>
          <w:rFonts w:ascii="Verdana" w:hAnsi="Verdana" w:eastAsia="Aptos" w:cs="Times New Roman"/>
          <w:b/>
          <w:bCs/>
          <w:sz w:val="18"/>
          <w:szCs w:val="18"/>
        </w:rPr>
      </w:pPr>
    </w:p>
    <w:p w:rsidRPr="0067113F" w:rsidR="003B2977" w:rsidP="0067113F" w:rsidRDefault="003B2977" w14:paraId="73E6C282" w14:textId="296CBD22">
      <w:pPr>
        <w:rPr>
          <w:rFonts w:ascii="Verdana" w:hAnsi="Verdana"/>
          <w:b/>
          <w:bCs/>
          <w:sz w:val="18"/>
          <w:szCs w:val="18"/>
        </w:rPr>
      </w:pPr>
      <w:r w:rsidRPr="003B2977">
        <w:rPr>
          <w:rFonts w:ascii="Verdana" w:hAnsi="Verdana"/>
          <w:sz w:val="18"/>
          <w:szCs w:val="18"/>
        </w:rPr>
        <w:t xml:space="preserve">Het discussiepunt voor het versterken van situationeel bewustzijn over migratie en het versterken van de vroegtijdige waarschuwingscapaciteiten van de EU vond in plaats in aanvulling op de </w:t>
      </w:r>
      <w:proofErr w:type="gramStart"/>
      <w:r w:rsidRPr="003B2977">
        <w:rPr>
          <w:rFonts w:ascii="Verdana" w:hAnsi="Verdana"/>
          <w:sz w:val="18"/>
          <w:szCs w:val="18"/>
        </w:rPr>
        <w:t>reeds</w:t>
      </w:r>
      <w:proofErr w:type="gramEnd"/>
      <w:r w:rsidRPr="003B2977">
        <w:rPr>
          <w:rFonts w:ascii="Verdana" w:hAnsi="Verdana"/>
          <w:sz w:val="18"/>
          <w:szCs w:val="18"/>
        </w:rPr>
        <w:t xml:space="preserve"> brede tafelronde over de situatie in </w:t>
      </w:r>
      <w:proofErr w:type="spellStart"/>
      <w:r w:rsidRPr="003B2977">
        <w:rPr>
          <w:rFonts w:ascii="Verdana" w:hAnsi="Verdana"/>
          <w:sz w:val="18"/>
          <w:szCs w:val="18"/>
        </w:rPr>
        <w:t>Ceuta</w:t>
      </w:r>
      <w:proofErr w:type="spellEnd"/>
      <w:r w:rsidRPr="003B2977">
        <w:rPr>
          <w:rFonts w:ascii="Verdana" w:hAnsi="Verdana"/>
          <w:sz w:val="18"/>
          <w:szCs w:val="18"/>
        </w:rPr>
        <w:t xml:space="preserve"> en het vijfpuntenactieplan van de Commissie onder de Staat van het Schengengebied. Onder verwijzing van het vijfpuntenactieplan stelde de Commissie dat het van belang is om de </w:t>
      </w:r>
      <w:proofErr w:type="gramStart"/>
      <w:r w:rsidRPr="003B2977">
        <w:rPr>
          <w:rFonts w:ascii="Verdana" w:hAnsi="Verdana"/>
          <w:sz w:val="18"/>
          <w:szCs w:val="18"/>
        </w:rPr>
        <w:t>reeds</w:t>
      </w:r>
      <w:proofErr w:type="gramEnd"/>
      <w:r w:rsidRPr="003B2977">
        <w:rPr>
          <w:rFonts w:ascii="Verdana" w:hAnsi="Verdana"/>
          <w:sz w:val="18"/>
          <w:szCs w:val="18"/>
        </w:rPr>
        <w:t xml:space="preserve"> bestaande instrumenten, zoals </w:t>
      </w:r>
      <w:proofErr w:type="spellStart"/>
      <w:r w:rsidRPr="003B2977">
        <w:rPr>
          <w:rFonts w:ascii="Verdana" w:hAnsi="Verdana"/>
          <w:sz w:val="18"/>
          <w:szCs w:val="18"/>
        </w:rPr>
        <w:t>Eurosur</w:t>
      </w:r>
      <w:proofErr w:type="spellEnd"/>
      <w:r w:rsidRPr="003B2977">
        <w:rPr>
          <w:rFonts w:ascii="Verdana" w:hAnsi="Verdana"/>
          <w:sz w:val="18"/>
          <w:szCs w:val="18"/>
        </w:rPr>
        <w:t xml:space="preserve"> en bestaande monitoringsmechanismen, beter op elkaar te laten aansluiten, informatie-uitwisseling in tijden van crisis te versterken en het mandaat van agentschappen voor het monitoren van sociale media uit te breiden. Lidstaten spraken brede steun uit voor het verder versterken van het situationeel bewustzijn en vroegtijdige waarschuwingscapaciteiten door het verbeteren van informatie-uitwisseling en sociale media monitoring. Enkele lidstaten benadrukten ook nogmaals het belang voor een crisismechanisme.</w:t>
      </w:r>
    </w:p>
    <w:p w:rsidRPr="004477F9" w:rsidR="0023064C" w:rsidP="0023064C" w:rsidRDefault="0023064C" w14:paraId="4B63B417" w14:textId="77777777">
      <w:pPr>
        <w:numPr>
          <w:ilvl w:val="0"/>
          <w:numId w:val="2"/>
        </w:numPr>
        <w:contextualSpacing/>
        <w:rPr>
          <w:rFonts w:ascii="Verdana" w:hAnsi="Verdana" w:eastAsia="Aptos" w:cs="Times New Roman"/>
          <w:b/>
          <w:i/>
          <w:sz w:val="18"/>
          <w:szCs w:val="18"/>
        </w:rPr>
      </w:pPr>
      <w:r w:rsidRPr="00A42459">
        <w:rPr>
          <w:rFonts w:ascii="Verdana" w:hAnsi="Verdana" w:eastAsia="Aptos" w:cs="Times New Roman"/>
          <w:b/>
          <w:sz w:val="18"/>
          <w:szCs w:val="18"/>
        </w:rPr>
        <w:t>Implementatie</w:t>
      </w:r>
      <w:r w:rsidRPr="00A42459">
        <w:rPr>
          <w:rFonts w:ascii="Verdana" w:hAnsi="Verdana" w:eastAsia="Aptos" w:cs="Times New Roman"/>
          <w:b/>
          <w:i/>
          <w:sz w:val="18"/>
          <w:szCs w:val="18"/>
        </w:rPr>
        <w:t xml:space="preserve"> </w:t>
      </w:r>
      <w:r w:rsidRPr="00A42459">
        <w:rPr>
          <w:rFonts w:ascii="Verdana" w:hAnsi="Verdana" w:eastAsia="Aptos" w:cs="Times New Roman"/>
          <w:b/>
          <w:sz w:val="18"/>
          <w:szCs w:val="18"/>
        </w:rPr>
        <w:t xml:space="preserve">strategisch kader van de EU </w:t>
      </w:r>
      <w:proofErr w:type="gramStart"/>
      <w:r w:rsidRPr="00A42459">
        <w:rPr>
          <w:rFonts w:ascii="Verdana" w:hAnsi="Verdana" w:eastAsia="Aptos" w:cs="Times New Roman"/>
          <w:b/>
          <w:sz w:val="18"/>
          <w:szCs w:val="18"/>
        </w:rPr>
        <w:t>inzake</w:t>
      </w:r>
      <w:proofErr w:type="gramEnd"/>
      <w:r w:rsidRPr="00A42459">
        <w:rPr>
          <w:rFonts w:ascii="Verdana" w:hAnsi="Verdana" w:eastAsia="Aptos" w:cs="Times New Roman"/>
          <w:b/>
          <w:sz w:val="18"/>
          <w:szCs w:val="18"/>
        </w:rPr>
        <w:t xml:space="preserve"> drugs: drugsgerelateerde intimidatie</w:t>
      </w:r>
    </w:p>
    <w:p w:rsidR="0023064C" w:rsidP="0023064C" w:rsidRDefault="0023064C" w14:paraId="4B00C1CD" w14:textId="77777777">
      <w:pPr>
        <w:contextualSpacing/>
        <w:rPr>
          <w:rFonts w:ascii="Verdana" w:hAnsi="Verdana" w:eastAsia="Aptos" w:cs="Times New Roman"/>
          <w:b/>
          <w:sz w:val="18"/>
          <w:szCs w:val="18"/>
        </w:rPr>
      </w:pPr>
    </w:p>
    <w:p w:rsidR="0023064C" w:rsidP="0023064C" w:rsidRDefault="0023064C" w14:paraId="7717C171" w14:textId="4CF3F342">
      <w:pPr>
        <w:contextualSpacing/>
        <w:rPr>
          <w:rFonts w:ascii="Verdana" w:hAnsi="Verdana" w:eastAsia="Aptos" w:cs="Times New Roman"/>
          <w:bCs/>
          <w:sz w:val="18"/>
          <w:szCs w:val="18"/>
        </w:rPr>
      </w:pPr>
      <w:r>
        <w:rPr>
          <w:rFonts w:ascii="Verdana" w:hAnsi="Verdana" w:eastAsia="Aptos" w:cs="Times New Roman"/>
          <w:bCs/>
          <w:sz w:val="18"/>
          <w:szCs w:val="18"/>
        </w:rPr>
        <w:t xml:space="preserve">De JBZ-Raad </w:t>
      </w:r>
      <w:r w:rsidR="00CA719D">
        <w:rPr>
          <w:rFonts w:ascii="Verdana" w:hAnsi="Verdana" w:eastAsia="Aptos" w:cs="Times New Roman"/>
          <w:bCs/>
          <w:sz w:val="18"/>
          <w:szCs w:val="18"/>
        </w:rPr>
        <w:t xml:space="preserve">besprak </w:t>
      </w:r>
      <w:r>
        <w:rPr>
          <w:rFonts w:ascii="Verdana" w:hAnsi="Verdana" w:eastAsia="Aptos" w:cs="Times New Roman"/>
          <w:bCs/>
          <w:sz w:val="18"/>
          <w:szCs w:val="18"/>
        </w:rPr>
        <w:t>de versterking van de weerbaarheid van gemeenschappen tegen drugsgerelateerde intimidatie. Het Voorzitterschap</w:t>
      </w:r>
      <w:r w:rsidR="00CA719D">
        <w:rPr>
          <w:rFonts w:ascii="Verdana" w:hAnsi="Verdana" w:eastAsia="Aptos" w:cs="Times New Roman"/>
          <w:bCs/>
          <w:sz w:val="18"/>
          <w:szCs w:val="18"/>
        </w:rPr>
        <w:t xml:space="preserve"> gaf aan</w:t>
      </w:r>
      <w:r w:rsidR="00DC431D">
        <w:rPr>
          <w:rFonts w:ascii="Verdana" w:hAnsi="Verdana" w:eastAsia="Aptos" w:cs="Times New Roman"/>
          <w:bCs/>
          <w:sz w:val="18"/>
          <w:szCs w:val="18"/>
        </w:rPr>
        <w:t xml:space="preserve"> </w:t>
      </w:r>
      <w:r>
        <w:rPr>
          <w:rFonts w:ascii="Verdana" w:hAnsi="Verdana" w:eastAsia="Aptos" w:cs="Times New Roman"/>
          <w:bCs/>
          <w:sz w:val="18"/>
          <w:szCs w:val="18"/>
        </w:rPr>
        <w:t>dat samenwerking met lokale gemeenschappen van belang is</w:t>
      </w:r>
      <w:r w:rsidR="00CA719D">
        <w:rPr>
          <w:rFonts w:ascii="Verdana" w:hAnsi="Verdana" w:eastAsia="Aptos" w:cs="Times New Roman"/>
          <w:bCs/>
          <w:sz w:val="18"/>
          <w:szCs w:val="18"/>
        </w:rPr>
        <w:t xml:space="preserve"> en de Commissie benadrukte</w:t>
      </w:r>
      <w:r>
        <w:rPr>
          <w:rFonts w:ascii="Verdana" w:hAnsi="Verdana" w:eastAsia="Aptos" w:cs="Times New Roman"/>
          <w:bCs/>
          <w:sz w:val="18"/>
          <w:szCs w:val="18"/>
        </w:rPr>
        <w:t xml:space="preserve"> dat intimidatie</w:t>
      </w:r>
      <w:r w:rsidR="00DC431D">
        <w:rPr>
          <w:rFonts w:ascii="Verdana" w:hAnsi="Verdana" w:eastAsia="Aptos" w:cs="Times New Roman"/>
          <w:bCs/>
          <w:sz w:val="18"/>
          <w:szCs w:val="18"/>
        </w:rPr>
        <w:t xml:space="preserve"> en geweld</w:t>
      </w:r>
      <w:r>
        <w:rPr>
          <w:rFonts w:ascii="Verdana" w:hAnsi="Verdana" w:eastAsia="Aptos" w:cs="Times New Roman"/>
          <w:bCs/>
          <w:sz w:val="18"/>
          <w:szCs w:val="18"/>
        </w:rPr>
        <w:t xml:space="preserve"> </w:t>
      </w:r>
      <w:r w:rsidR="00F8109E">
        <w:rPr>
          <w:rFonts w:ascii="Verdana" w:hAnsi="Verdana" w:eastAsia="Aptos" w:cs="Times New Roman"/>
          <w:bCs/>
          <w:sz w:val="18"/>
          <w:szCs w:val="18"/>
        </w:rPr>
        <w:t xml:space="preserve">worden </w:t>
      </w:r>
      <w:r>
        <w:rPr>
          <w:rFonts w:ascii="Verdana" w:hAnsi="Verdana" w:eastAsia="Aptos" w:cs="Times New Roman"/>
          <w:bCs/>
          <w:sz w:val="18"/>
          <w:szCs w:val="18"/>
        </w:rPr>
        <w:t>gebruikt als businessmodel. Maar liefst 400 grote drugsnetwerken zijn actief in de EU. Deze netwerken en geldstromen moeten worden aangepakt. Europol en andere agentschappen zetten hierin al grote stappen. De Commissie kondigde een bundel wetvoorstellen</w:t>
      </w:r>
      <w:r w:rsidR="00CA719D">
        <w:rPr>
          <w:rFonts w:ascii="Verdana" w:hAnsi="Verdana" w:eastAsia="Aptos" w:cs="Times New Roman"/>
          <w:bCs/>
          <w:sz w:val="18"/>
          <w:szCs w:val="18"/>
        </w:rPr>
        <w:t xml:space="preserve"> </w:t>
      </w:r>
      <w:r w:rsidR="00F8109E">
        <w:rPr>
          <w:rFonts w:ascii="Verdana" w:hAnsi="Verdana" w:eastAsia="Aptos" w:cs="Times New Roman"/>
          <w:bCs/>
          <w:sz w:val="18"/>
          <w:szCs w:val="18"/>
        </w:rPr>
        <w:t xml:space="preserve">aan </w:t>
      </w:r>
      <w:r w:rsidR="00CA719D">
        <w:rPr>
          <w:rFonts w:ascii="Verdana" w:hAnsi="Verdana" w:eastAsia="Aptos" w:cs="Times New Roman"/>
          <w:bCs/>
          <w:sz w:val="18"/>
          <w:szCs w:val="18"/>
        </w:rPr>
        <w:t>(waaronder het herziene kaderbesluit georganiseerde misdaad)</w:t>
      </w:r>
      <w:r w:rsidR="007B31C4">
        <w:rPr>
          <w:rFonts w:ascii="Verdana" w:hAnsi="Verdana" w:eastAsia="Aptos" w:cs="Times New Roman"/>
          <w:bCs/>
          <w:sz w:val="18"/>
          <w:szCs w:val="18"/>
        </w:rPr>
        <w:t xml:space="preserve">, </w:t>
      </w:r>
      <w:r w:rsidR="00DC431D">
        <w:rPr>
          <w:rFonts w:ascii="Verdana" w:hAnsi="Verdana" w:eastAsia="Aptos" w:cs="Times New Roman"/>
          <w:bCs/>
          <w:sz w:val="18"/>
          <w:szCs w:val="18"/>
        </w:rPr>
        <w:t>gericht</w:t>
      </w:r>
      <w:r>
        <w:rPr>
          <w:rFonts w:ascii="Verdana" w:hAnsi="Verdana" w:eastAsia="Aptos" w:cs="Times New Roman"/>
          <w:bCs/>
          <w:sz w:val="18"/>
          <w:szCs w:val="18"/>
        </w:rPr>
        <w:t xml:space="preserve"> op het terugdringen van georganiseerde misdaad. Hierbij horen hogere straffen voor criminelen die minderjarigen rekruteren. </w:t>
      </w:r>
    </w:p>
    <w:p w:rsidR="0023064C" w:rsidP="0023064C" w:rsidRDefault="0023064C" w14:paraId="6565026F" w14:textId="77777777">
      <w:pPr>
        <w:contextualSpacing/>
        <w:rPr>
          <w:rFonts w:ascii="Verdana" w:hAnsi="Verdana" w:eastAsia="Aptos" w:cs="Times New Roman"/>
          <w:bCs/>
          <w:sz w:val="18"/>
          <w:szCs w:val="18"/>
        </w:rPr>
      </w:pPr>
    </w:p>
    <w:p w:rsidR="00C46BA6" w:rsidP="0023064C" w:rsidRDefault="0023064C" w14:paraId="5A08BDF6" w14:textId="3598326E">
      <w:pPr>
        <w:contextualSpacing/>
        <w:rPr>
          <w:rFonts w:ascii="Verdana" w:hAnsi="Verdana" w:eastAsia="Aptos" w:cs="Times New Roman"/>
          <w:bCs/>
          <w:iCs/>
          <w:sz w:val="18"/>
          <w:szCs w:val="18"/>
        </w:rPr>
      </w:pPr>
      <w:r>
        <w:rPr>
          <w:rFonts w:ascii="Verdana" w:hAnsi="Verdana" w:eastAsia="Aptos" w:cs="Times New Roman"/>
          <w:bCs/>
          <w:iCs/>
          <w:sz w:val="18"/>
          <w:szCs w:val="18"/>
        </w:rPr>
        <w:t xml:space="preserve">Een aantal lidstaten deelde hun ervaringen met drugsgerelateerd geweld en intimidatie. Er werd regelmatig opgeroepen tot bewustwording op maatschappelijk niveau, vooral onder kwetsbare jongeren. Nederland deelde </w:t>
      </w:r>
      <w:r w:rsidR="00F8109E">
        <w:rPr>
          <w:rFonts w:ascii="Verdana" w:hAnsi="Verdana" w:eastAsia="Aptos" w:cs="Times New Roman"/>
          <w:bCs/>
          <w:iCs/>
          <w:sz w:val="18"/>
          <w:szCs w:val="18"/>
        </w:rPr>
        <w:t xml:space="preserve">zijn </w:t>
      </w:r>
      <w:r>
        <w:rPr>
          <w:rFonts w:ascii="Verdana" w:hAnsi="Verdana" w:eastAsia="Aptos" w:cs="Times New Roman"/>
          <w:bCs/>
          <w:iCs/>
          <w:sz w:val="18"/>
          <w:szCs w:val="18"/>
        </w:rPr>
        <w:t xml:space="preserve">ervaringen </w:t>
      </w:r>
      <w:r w:rsidR="00CA719D">
        <w:rPr>
          <w:rFonts w:ascii="Verdana" w:hAnsi="Verdana" w:eastAsia="Aptos" w:cs="Times New Roman"/>
          <w:bCs/>
          <w:iCs/>
          <w:sz w:val="18"/>
          <w:szCs w:val="18"/>
        </w:rPr>
        <w:t>met</w:t>
      </w:r>
      <w:r>
        <w:rPr>
          <w:rFonts w:ascii="Verdana" w:hAnsi="Verdana" w:eastAsia="Aptos" w:cs="Times New Roman"/>
          <w:bCs/>
          <w:iCs/>
          <w:sz w:val="18"/>
          <w:szCs w:val="18"/>
        </w:rPr>
        <w:t xml:space="preserve"> geweld </w:t>
      </w:r>
      <w:r w:rsidR="00CA719D">
        <w:rPr>
          <w:rFonts w:ascii="Verdana" w:hAnsi="Verdana" w:eastAsia="Aptos" w:cs="Times New Roman"/>
          <w:bCs/>
          <w:iCs/>
          <w:sz w:val="18"/>
          <w:szCs w:val="18"/>
        </w:rPr>
        <w:t xml:space="preserve">en intimidatie, en wees daarbij ook op de recente gebeurtenissen </w:t>
      </w:r>
      <w:r>
        <w:rPr>
          <w:rFonts w:ascii="Verdana" w:hAnsi="Verdana" w:eastAsia="Aptos" w:cs="Times New Roman"/>
          <w:bCs/>
          <w:iCs/>
          <w:sz w:val="18"/>
          <w:szCs w:val="18"/>
        </w:rPr>
        <w:t>in Overasselt</w:t>
      </w:r>
      <w:r w:rsidR="00CA719D">
        <w:rPr>
          <w:rFonts w:ascii="Verdana" w:hAnsi="Verdana" w:eastAsia="Aptos" w:cs="Times New Roman"/>
          <w:bCs/>
          <w:iCs/>
          <w:sz w:val="18"/>
          <w:szCs w:val="18"/>
        </w:rPr>
        <w:t>. Nederland wees op</w:t>
      </w:r>
      <w:r w:rsidR="000A3806">
        <w:rPr>
          <w:rFonts w:ascii="Verdana" w:hAnsi="Verdana" w:eastAsia="Aptos" w:cs="Times New Roman"/>
          <w:bCs/>
          <w:iCs/>
          <w:sz w:val="18"/>
          <w:szCs w:val="18"/>
        </w:rPr>
        <w:t xml:space="preserve"> het</w:t>
      </w:r>
      <w:r w:rsidR="00CA719D">
        <w:rPr>
          <w:rFonts w:ascii="Verdana" w:hAnsi="Verdana" w:eastAsia="Aptos" w:cs="Times New Roman"/>
          <w:bCs/>
          <w:iCs/>
          <w:sz w:val="18"/>
          <w:szCs w:val="18"/>
        </w:rPr>
        <w:t xml:space="preserve"> belang </w:t>
      </w:r>
      <w:r w:rsidR="008D6018">
        <w:rPr>
          <w:rFonts w:ascii="Verdana" w:hAnsi="Verdana" w:eastAsia="Aptos" w:cs="Times New Roman"/>
          <w:bCs/>
          <w:iCs/>
          <w:sz w:val="18"/>
          <w:szCs w:val="18"/>
        </w:rPr>
        <w:t xml:space="preserve">van </w:t>
      </w:r>
      <w:r w:rsidR="00CA719D">
        <w:rPr>
          <w:rFonts w:ascii="Verdana" w:hAnsi="Verdana" w:eastAsia="Aptos" w:cs="Times New Roman"/>
          <w:bCs/>
          <w:iCs/>
          <w:sz w:val="18"/>
          <w:szCs w:val="18"/>
        </w:rPr>
        <w:t xml:space="preserve">verdere samenwerking in de EU, waaronder door </w:t>
      </w:r>
      <w:r w:rsidR="007B31C4">
        <w:rPr>
          <w:rFonts w:ascii="Verdana" w:hAnsi="Verdana" w:eastAsia="Aptos" w:cs="Times New Roman"/>
          <w:bCs/>
          <w:iCs/>
          <w:sz w:val="18"/>
          <w:szCs w:val="18"/>
        </w:rPr>
        <w:t>de dialoog</w:t>
      </w:r>
      <w:r w:rsidR="00CA719D">
        <w:rPr>
          <w:rFonts w:ascii="Verdana" w:hAnsi="Verdana" w:eastAsia="Aptos" w:cs="Times New Roman"/>
          <w:bCs/>
          <w:iCs/>
          <w:sz w:val="18"/>
          <w:szCs w:val="18"/>
        </w:rPr>
        <w:t xml:space="preserve"> met</w:t>
      </w:r>
      <w:r w:rsidR="000A3806">
        <w:rPr>
          <w:rFonts w:ascii="Verdana" w:hAnsi="Verdana" w:eastAsia="Aptos" w:cs="Times New Roman"/>
          <w:bCs/>
          <w:iCs/>
          <w:sz w:val="18"/>
          <w:szCs w:val="18"/>
        </w:rPr>
        <w:t xml:space="preserve"> online</w:t>
      </w:r>
      <w:r w:rsidR="00CA719D">
        <w:rPr>
          <w:rFonts w:ascii="Verdana" w:hAnsi="Verdana" w:eastAsia="Aptos" w:cs="Times New Roman"/>
          <w:bCs/>
          <w:iCs/>
          <w:sz w:val="18"/>
          <w:szCs w:val="18"/>
        </w:rPr>
        <w:t xml:space="preserve"> platforms gezamenlijk te intensiveren om </w:t>
      </w:r>
      <w:r w:rsidRPr="00DC431D" w:rsidR="00CA719D">
        <w:rPr>
          <w:rFonts w:ascii="Verdana" w:hAnsi="Verdana" w:eastAsia="Aptos" w:cs="Times New Roman"/>
          <w:bCs/>
          <w:i/>
          <w:sz w:val="18"/>
          <w:szCs w:val="18"/>
        </w:rPr>
        <w:t>crime as service</w:t>
      </w:r>
      <w:r w:rsidR="00CA719D">
        <w:rPr>
          <w:rFonts w:ascii="Verdana" w:hAnsi="Verdana" w:eastAsia="Aptos" w:cs="Times New Roman"/>
          <w:bCs/>
          <w:iCs/>
          <w:sz w:val="18"/>
          <w:szCs w:val="18"/>
        </w:rPr>
        <w:t xml:space="preserve"> tegen te gaan. </w:t>
      </w:r>
    </w:p>
    <w:p w:rsidRPr="002D7969" w:rsidR="0023064C" w:rsidP="002D7969" w:rsidRDefault="00194F8E" w14:paraId="07C14F6C" w14:textId="06B43B5E">
      <w:pPr>
        <w:rPr>
          <w:rFonts w:ascii="Verdana" w:hAnsi="Verdana" w:eastAsia="Aptos" w:cs="Times New Roman"/>
          <w:bCs/>
          <w:iCs/>
          <w:sz w:val="18"/>
          <w:szCs w:val="18"/>
        </w:rPr>
      </w:pPr>
      <w:r>
        <w:rPr>
          <w:rFonts w:ascii="Verdana" w:hAnsi="Verdana" w:eastAsia="Aptos" w:cs="Times New Roman"/>
          <w:bCs/>
          <w:iCs/>
          <w:sz w:val="18"/>
          <w:szCs w:val="18"/>
        </w:rPr>
        <w:br/>
      </w:r>
      <w:r w:rsidRPr="002D7969" w:rsidR="00CA719D">
        <w:rPr>
          <w:rFonts w:ascii="Verdana" w:hAnsi="Verdana" w:eastAsia="Aptos" w:cs="Times New Roman"/>
          <w:bCs/>
          <w:iCs/>
          <w:sz w:val="18"/>
          <w:szCs w:val="18"/>
        </w:rPr>
        <w:t xml:space="preserve">Ook greep Nederland het onderwerp aan om de casus Jos L. </w:t>
      </w:r>
      <w:r w:rsidR="00F009BC">
        <w:rPr>
          <w:rFonts w:ascii="Verdana" w:hAnsi="Verdana" w:eastAsia="Aptos" w:cs="Times New Roman"/>
          <w:bCs/>
          <w:iCs/>
          <w:sz w:val="18"/>
          <w:szCs w:val="18"/>
        </w:rPr>
        <w:t>voor</w:t>
      </w:r>
      <w:r w:rsidRPr="002D7969" w:rsidR="00F009BC">
        <w:rPr>
          <w:rFonts w:ascii="Verdana" w:hAnsi="Verdana" w:eastAsia="Aptos" w:cs="Times New Roman"/>
          <w:bCs/>
          <w:iCs/>
          <w:sz w:val="18"/>
          <w:szCs w:val="18"/>
        </w:rPr>
        <w:t xml:space="preserve"> </w:t>
      </w:r>
      <w:r w:rsidRPr="002D7969" w:rsidR="00CA719D">
        <w:rPr>
          <w:rFonts w:ascii="Verdana" w:hAnsi="Verdana" w:eastAsia="Aptos" w:cs="Times New Roman"/>
          <w:bCs/>
          <w:iCs/>
          <w:sz w:val="18"/>
          <w:szCs w:val="18"/>
        </w:rPr>
        <w:t xml:space="preserve">het voetlicht te brengen en de impact </w:t>
      </w:r>
      <w:r w:rsidRPr="002D7969" w:rsidR="000A3806">
        <w:rPr>
          <w:rFonts w:ascii="Verdana" w:hAnsi="Verdana" w:eastAsia="Aptos" w:cs="Times New Roman"/>
          <w:bCs/>
          <w:iCs/>
          <w:sz w:val="18"/>
          <w:szCs w:val="18"/>
        </w:rPr>
        <w:t xml:space="preserve">daarvan </w:t>
      </w:r>
      <w:r w:rsidRPr="002D7969" w:rsidR="00CA719D">
        <w:rPr>
          <w:rFonts w:ascii="Verdana" w:hAnsi="Verdana" w:eastAsia="Aptos" w:cs="Times New Roman"/>
          <w:bCs/>
          <w:iCs/>
          <w:sz w:val="18"/>
          <w:szCs w:val="18"/>
        </w:rPr>
        <w:t xml:space="preserve">op de </w:t>
      </w:r>
      <w:proofErr w:type="spellStart"/>
      <w:r w:rsidRPr="002D7969" w:rsidR="00CA719D">
        <w:rPr>
          <w:rFonts w:ascii="Verdana" w:hAnsi="Verdana" w:eastAsia="Aptos" w:cs="Times New Roman"/>
          <w:bCs/>
          <w:i/>
          <w:sz w:val="18"/>
          <w:szCs w:val="18"/>
        </w:rPr>
        <w:t>international</w:t>
      </w:r>
      <w:proofErr w:type="spellEnd"/>
      <w:r w:rsidRPr="002D7969" w:rsidR="00CA719D">
        <w:rPr>
          <w:rFonts w:ascii="Verdana" w:hAnsi="Verdana" w:eastAsia="Aptos" w:cs="Times New Roman"/>
          <w:bCs/>
          <w:i/>
          <w:sz w:val="18"/>
          <w:szCs w:val="18"/>
        </w:rPr>
        <w:t xml:space="preserve"> </w:t>
      </w:r>
      <w:proofErr w:type="spellStart"/>
      <w:r w:rsidRPr="002D7969" w:rsidR="00CA719D">
        <w:rPr>
          <w:rFonts w:ascii="Verdana" w:hAnsi="Verdana" w:eastAsia="Aptos" w:cs="Times New Roman"/>
          <w:bCs/>
          <w:i/>
          <w:sz w:val="18"/>
          <w:szCs w:val="18"/>
        </w:rPr>
        <w:t>rules</w:t>
      </w:r>
      <w:proofErr w:type="spellEnd"/>
      <w:r w:rsidRPr="002D7969" w:rsidR="00CA719D">
        <w:rPr>
          <w:rFonts w:ascii="Verdana" w:hAnsi="Verdana" w:eastAsia="Aptos" w:cs="Times New Roman"/>
          <w:bCs/>
          <w:i/>
          <w:sz w:val="18"/>
          <w:szCs w:val="18"/>
        </w:rPr>
        <w:t xml:space="preserve"> </w:t>
      </w:r>
      <w:proofErr w:type="spellStart"/>
      <w:r w:rsidRPr="002D7969" w:rsidR="00CA719D">
        <w:rPr>
          <w:rFonts w:ascii="Verdana" w:hAnsi="Verdana" w:eastAsia="Aptos" w:cs="Times New Roman"/>
          <w:bCs/>
          <w:i/>
          <w:sz w:val="18"/>
          <w:szCs w:val="18"/>
        </w:rPr>
        <w:t>based</w:t>
      </w:r>
      <w:proofErr w:type="spellEnd"/>
      <w:r w:rsidRPr="002D7969" w:rsidR="00CA719D">
        <w:rPr>
          <w:rFonts w:ascii="Verdana" w:hAnsi="Verdana" w:eastAsia="Aptos" w:cs="Times New Roman"/>
          <w:bCs/>
          <w:i/>
          <w:sz w:val="18"/>
          <w:szCs w:val="18"/>
        </w:rPr>
        <w:t xml:space="preserve"> order</w:t>
      </w:r>
      <w:r w:rsidRPr="002D7969" w:rsidR="00CA719D">
        <w:rPr>
          <w:rFonts w:ascii="Verdana" w:hAnsi="Verdana" w:eastAsia="Aptos" w:cs="Times New Roman"/>
          <w:bCs/>
          <w:iCs/>
          <w:sz w:val="18"/>
          <w:szCs w:val="18"/>
        </w:rPr>
        <w:t xml:space="preserve">. Derde landen </w:t>
      </w:r>
      <w:r w:rsidRPr="002D7969" w:rsidR="00F52344">
        <w:rPr>
          <w:rFonts w:ascii="Verdana" w:hAnsi="Verdana" w:eastAsia="Aptos" w:cs="Times New Roman"/>
          <w:bCs/>
          <w:iCs/>
          <w:sz w:val="18"/>
          <w:szCs w:val="18"/>
        </w:rPr>
        <w:t>spelen een sleutelrol</w:t>
      </w:r>
      <w:r w:rsidRPr="002D7969" w:rsidR="00CA719D">
        <w:rPr>
          <w:rFonts w:ascii="Verdana" w:hAnsi="Verdana" w:eastAsia="Aptos" w:cs="Times New Roman"/>
          <w:bCs/>
          <w:iCs/>
          <w:sz w:val="18"/>
          <w:szCs w:val="18"/>
        </w:rPr>
        <w:t xml:space="preserve"> en in dit licht kan het toekomstige</w:t>
      </w:r>
      <w:r w:rsidRPr="002D7969" w:rsidR="000A3806">
        <w:rPr>
          <w:rFonts w:ascii="Verdana" w:hAnsi="Verdana" w:eastAsia="Aptos" w:cs="Times New Roman"/>
          <w:bCs/>
          <w:iCs/>
          <w:sz w:val="18"/>
          <w:szCs w:val="18"/>
        </w:rPr>
        <w:t xml:space="preserve"> EU-</w:t>
      </w:r>
      <w:r w:rsidRPr="002D7969" w:rsidR="00CA719D">
        <w:rPr>
          <w:rFonts w:ascii="Verdana" w:hAnsi="Verdana" w:eastAsia="Aptos" w:cs="Times New Roman"/>
          <w:bCs/>
          <w:iCs/>
          <w:sz w:val="18"/>
          <w:szCs w:val="18"/>
        </w:rPr>
        <w:t xml:space="preserve">sanctieregime georganiseerde misdaad </w:t>
      </w:r>
      <w:r w:rsidRPr="002D7969" w:rsidR="00F52344">
        <w:rPr>
          <w:rFonts w:ascii="Verdana" w:hAnsi="Verdana" w:eastAsia="Aptos" w:cs="Times New Roman"/>
          <w:bCs/>
          <w:iCs/>
          <w:sz w:val="18"/>
          <w:szCs w:val="18"/>
        </w:rPr>
        <w:t>toegevoegde waarde hebben</w:t>
      </w:r>
      <w:r w:rsidRPr="002D7969" w:rsidR="00CA719D">
        <w:rPr>
          <w:rFonts w:ascii="Verdana" w:hAnsi="Verdana" w:eastAsia="Aptos" w:cs="Times New Roman"/>
          <w:bCs/>
          <w:iCs/>
          <w:sz w:val="18"/>
          <w:szCs w:val="18"/>
        </w:rPr>
        <w:t>. Nederland riep op hier voortvarend aan door te werken met daarbij aandacht voor fundamentele rechten en deconflictie. Diverse lidstaten steun</w:t>
      </w:r>
      <w:r w:rsidRPr="002D7969" w:rsidR="00F52344">
        <w:rPr>
          <w:rFonts w:ascii="Verdana" w:hAnsi="Verdana" w:eastAsia="Aptos" w:cs="Times New Roman"/>
          <w:bCs/>
          <w:iCs/>
          <w:sz w:val="18"/>
          <w:szCs w:val="18"/>
        </w:rPr>
        <w:t>d</w:t>
      </w:r>
      <w:r w:rsidRPr="002D7969" w:rsidR="00CA719D">
        <w:rPr>
          <w:rFonts w:ascii="Verdana" w:hAnsi="Verdana" w:eastAsia="Aptos" w:cs="Times New Roman"/>
          <w:bCs/>
          <w:iCs/>
          <w:sz w:val="18"/>
          <w:szCs w:val="18"/>
        </w:rPr>
        <w:t>en deze oproep.</w:t>
      </w:r>
    </w:p>
    <w:p w:rsidRPr="00A9152E" w:rsidR="0023064C" w:rsidP="0023064C" w:rsidRDefault="0023064C" w14:paraId="1E10A97E" w14:textId="77777777">
      <w:pPr>
        <w:pStyle w:val="Lijstalinea"/>
        <w:numPr>
          <w:ilvl w:val="0"/>
          <w:numId w:val="2"/>
        </w:numPr>
        <w:rPr>
          <w:rFonts w:ascii="Verdana" w:hAnsi="Verdana" w:eastAsia="Verdana" w:cs="Verdana"/>
          <w:color w:val="000000"/>
          <w:sz w:val="18"/>
          <w:szCs w:val="18"/>
        </w:rPr>
      </w:pPr>
      <w:r w:rsidRPr="00A42459">
        <w:rPr>
          <w:rFonts w:ascii="Verdana" w:hAnsi="Verdana" w:eastAsia="Aptos" w:cs="Times New Roman"/>
          <w:b/>
          <w:bCs/>
          <w:sz w:val="18"/>
          <w:szCs w:val="18"/>
        </w:rPr>
        <w:lastRenderedPageBreak/>
        <w:t>Beoordeling door de Europese binnenlandse inlichtingen- en veiligheidsdiensten</w:t>
      </w:r>
    </w:p>
    <w:p w:rsidRPr="00A9152E" w:rsidR="0023064C" w:rsidP="0023064C" w:rsidRDefault="0023064C" w14:paraId="004316A7" w14:textId="567102C9">
      <w:pPr>
        <w:rPr>
          <w:rFonts w:ascii="Verdana" w:hAnsi="Verdana" w:eastAsia="Aptos" w:cs="Times New Roman"/>
          <w:sz w:val="18"/>
          <w:szCs w:val="18"/>
        </w:rPr>
      </w:pPr>
      <w:r>
        <w:rPr>
          <w:rFonts w:ascii="Verdana" w:hAnsi="Verdana" w:eastAsia="Verdana" w:cs="Verdana"/>
          <w:sz w:val="18"/>
          <w:szCs w:val="18"/>
        </w:rPr>
        <w:t>H</w:t>
      </w:r>
      <w:r w:rsidRPr="00B91C01">
        <w:rPr>
          <w:rFonts w:ascii="Verdana" w:hAnsi="Verdana" w:eastAsia="Verdana" w:cs="Verdana"/>
          <w:color w:val="000000"/>
          <w:sz w:val="18"/>
          <w:szCs w:val="18"/>
        </w:rPr>
        <w:t xml:space="preserve">et Voorzitterschap </w:t>
      </w:r>
      <w:r>
        <w:rPr>
          <w:rFonts w:ascii="Verdana" w:hAnsi="Verdana" w:eastAsia="Verdana" w:cs="Verdana"/>
          <w:color w:val="000000"/>
          <w:sz w:val="18"/>
          <w:szCs w:val="18"/>
        </w:rPr>
        <w:t xml:space="preserve">informeerde de JBZ-Raad </w:t>
      </w:r>
      <w:r w:rsidRPr="00B91C01">
        <w:rPr>
          <w:rFonts w:ascii="Verdana" w:hAnsi="Verdana" w:eastAsia="Verdana" w:cs="Verdana"/>
          <w:color w:val="000000"/>
          <w:sz w:val="18"/>
          <w:szCs w:val="18"/>
        </w:rPr>
        <w:t>namens</w:t>
      </w:r>
      <w:r w:rsidRPr="00A9152E">
        <w:rPr>
          <w:rFonts w:ascii="Verdana" w:hAnsi="Verdana" w:eastAsia="Verdana" w:cs="Verdana"/>
          <w:sz w:val="18"/>
          <w:szCs w:val="18"/>
        </w:rPr>
        <w:t xml:space="preserve"> </w:t>
      </w:r>
      <w:r>
        <w:rPr>
          <w:rFonts w:ascii="Verdana" w:hAnsi="Verdana" w:eastAsia="Verdana" w:cs="Verdana"/>
          <w:sz w:val="18"/>
          <w:szCs w:val="18"/>
        </w:rPr>
        <w:t>d</w:t>
      </w:r>
      <w:r w:rsidRPr="00B91C01">
        <w:rPr>
          <w:rFonts w:ascii="Verdana" w:hAnsi="Verdana" w:eastAsia="Verdana" w:cs="Verdana"/>
          <w:sz w:val="18"/>
          <w:szCs w:val="18"/>
        </w:rPr>
        <w:t>e veiligheidsdiensten van de Europese lidstaten, Noorwegen, Zwitserland en het Verenigd Koninkrijk</w:t>
      </w:r>
      <w:r>
        <w:rPr>
          <w:rFonts w:ascii="Verdana" w:hAnsi="Verdana" w:eastAsia="Verdana" w:cs="Verdana"/>
          <w:color w:val="000000"/>
          <w:sz w:val="18"/>
          <w:szCs w:val="18"/>
        </w:rPr>
        <w:t xml:space="preserve"> in een periodieke briefing in besloten setting </w:t>
      </w:r>
      <w:r w:rsidRPr="00B91C01">
        <w:rPr>
          <w:rFonts w:ascii="Verdana" w:hAnsi="Verdana" w:eastAsia="Verdana" w:cs="Verdana"/>
          <w:color w:val="000000"/>
          <w:sz w:val="18"/>
          <w:szCs w:val="18"/>
        </w:rPr>
        <w:t>over de huidige veiligheidssituatie</w:t>
      </w:r>
      <w:r>
        <w:rPr>
          <w:rFonts w:ascii="Verdana" w:hAnsi="Verdana" w:eastAsia="Verdana" w:cs="Verdana"/>
          <w:color w:val="000000"/>
          <w:sz w:val="18"/>
          <w:szCs w:val="18"/>
        </w:rPr>
        <w:t>.</w:t>
      </w:r>
      <w:r w:rsidR="00F009BC">
        <w:rPr>
          <w:rFonts w:ascii="Verdana" w:hAnsi="Verdana" w:eastAsia="Verdana" w:cs="Verdana"/>
          <w:color w:val="000000"/>
          <w:sz w:val="18"/>
          <w:szCs w:val="18"/>
        </w:rPr>
        <w:t xml:space="preserve"> De lidstaten hebben deze briefing aangehoord.</w:t>
      </w:r>
    </w:p>
    <w:p w:rsidR="0023064C" w:rsidP="0023064C" w:rsidRDefault="0023064C" w14:paraId="28C8A9E9" w14:textId="77777777">
      <w:pPr>
        <w:numPr>
          <w:ilvl w:val="0"/>
          <w:numId w:val="2"/>
        </w:numPr>
        <w:contextualSpacing/>
        <w:rPr>
          <w:rFonts w:ascii="Verdana" w:hAnsi="Verdana" w:eastAsia="Aptos" w:cs="Times New Roman"/>
          <w:b/>
          <w:bCs/>
          <w:sz w:val="18"/>
          <w:szCs w:val="18"/>
        </w:rPr>
      </w:pPr>
      <w:r w:rsidRPr="00B91C01">
        <w:rPr>
          <w:rFonts w:ascii="Verdana" w:hAnsi="Verdana" w:eastAsia="Aptos" w:cs="Times New Roman"/>
          <w:b/>
          <w:bCs/>
          <w:sz w:val="18"/>
          <w:szCs w:val="18"/>
        </w:rPr>
        <w:t>Impact van de geopolitieke ontwikkelingen op de EU</w:t>
      </w:r>
    </w:p>
    <w:p w:rsidR="0023064C" w:rsidP="0023064C" w:rsidRDefault="0023064C" w14:paraId="352B0DB0" w14:textId="77777777">
      <w:pPr>
        <w:contextualSpacing/>
        <w:rPr>
          <w:rFonts w:ascii="Verdana" w:hAnsi="Verdana" w:eastAsia="Aptos" w:cs="Times New Roman"/>
          <w:b/>
          <w:bCs/>
          <w:sz w:val="18"/>
          <w:szCs w:val="18"/>
        </w:rPr>
      </w:pPr>
    </w:p>
    <w:p w:rsidRPr="00CB1D97" w:rsidR="0023064C" w:rsidP="0023064C" w:rsidRDefault="0023064C" w14:paraId="4FB8EA16" w14:textId="7779FC8B">
      <w:pPr>
        <w:contextualSpacing/>
        <w:rPr>
          <w:rFonts w:ascii="Verdana" w:hAnsi="Verdana" w:eastAsia="Aptos" w:cs="Times New Roman"/>
          <w:sz w:val="18"/>
          <w:szCs w:val="18"/>
        </w:rPr>
      </w:pPr>
      <w:r w:rsidRPr="00CB1D97">
        <w:rPr>
          <w:rFonts w:ascii="Verdana" w:hAnsi="Verdana" w:eastAsia="Aptos" w:cs="Times New Roman"/>
          <w:sz w:val="18"/>
          <w:szCs w:val="18"/>
        </w:rPr>
        <w:t xml:space="preserve">De JBZ-Raad sprak </w:t>
      </w:r>
      <w:r w:rsidR="00F52344">
        <w:rPr>
          <w:rFonts w:ascii="Verdana" w:hAnsi="Verdana" w:eastAsia="Aptos" w:cs="Times New Roman"/>
          <w:sz w:val="18"/>
          <w:szCs w:val="18"/>
        </w:rPr>
        <w:t xml:space="preserve">tijdens een besloten lunch over </w:t>
      </w:r>
      <w:r w:rsidRPr="00CB1D97">
        <w:rPr>
          <w:rFonts w:ascii="Verdana" w:hAnsi="Verdana" w:eastAsia="Aptos" w:cs="Times New Roman"/>
          <w:sz w:val="18"/>
          <w:szCs w:val="18"/>
        </w:rPr>
        <w:t>dreiging van de oorlog in Oekraïne op de interne veiligheid van de EU. Het Voorzitterschap vroeg lidstaten naar een inschatting van de dreiging van illegale wapens, buitenlandse strijdkrachten en drones. De meeste lidstaten zagen nog geen zorgwekkende influx van illegale wapens, maar concludeerde</w:t>
      </w:r>
      <w:r w:rsidR="00F009BC">
        <w:rPr>
          <w:rFonts w:ascii="Verdana" w:hAnsi="Verdana" w:eastAsia="Aptos" w:cs="Times New Roman"/>
          <w:sz w:val="18"/>
          <w:szCs w:val="18"/>
        </w:rPr>
        <w:t>n</w:t>
      </w:r>
      <w:r w:rsidRPr="00CB1D97">
        <w:rPr>
          <w:rFonts w:ascii="Verdana" w:hAnsi="Verdana" w:eastAsia="Aptos" w:cs="Times New Roman"/>
          <w:sz w:val="18"/>
          <w:szCs w:val="18"/>
        </w:rPr>
        <w:t xml:space="preserve"> dat het een kwestie van tijd </w:t>
      </w:r>
      <w:r w:rsidR="00F009BC">
        <w:rPr>
          <w:rFonts w:ascii="Verdana" w:hAnsi="Verdana" w:eastAsia="Aptos" w:cs="Times New Roman"/>
          <w:sz w:val="18"/>
          <w:szCs w:val="18"/>
        </w:rPr>
        <w:t xml:space="preserve">is </w:t>
      </w:r>
      <w:r w:rsidRPr="00CB1D97">
        <w:rPr>
          <w:rFonts w:ascii="Verdana" w:hAnsi="Verdana" w:eastAsia="Aptos" w:cs="Times New Roman"/>
          <w:sz w:val="18"/>
          <w:szCs w:val="18"/>
        </w:rPr>
        <w:t xml:space="preserve">voor er sprake is van een reële dreiging. Diverse lidstaten riepen op tot implementatie van de overeengekomen </w:t>
      </w:r>
      <w:r w:rsidRPr="00CB1D97">
        <w:rPr>
          <w:rFonts w:ascii="Verdana" w:hAnsi="Verdana" w:eastAsia="Aptos" w:cs="Times New Roman"/>
          <w:i/>
          <w:iCs/>
          <w:sz w:val="18"/>
          <w:szCs w:val="18"/>
        </w:rPr>
        <w:t>visa entry ban</w:t>
      </w:r>
      <w:r>
        <w:rPr>
          <w:rFonts w:ascii="Verdana" w:hAnsi="Verdana" w:eastAsia="Aptos" w:cs="Times New Roman"/>
          <w:i/>
          <w:iCs/>
          <w:sz w:val="18"/>
          <w:szCs w:val="18"/>
        </w:rPr>
        <w:t xml:space="preserve"> </w:t>
      </w:r>
      <w:r w:rsidRPr="00E67EAF">
        <w:rPr>
          <w:rFonts w:ascii="Verdana" w:hAnsi="Verdana" w:eastAsia="Aptos" w:cs="Times New Roman"/>
          <w:sz w:val="18"/>
          <w:szCs w:val="18"/>
        </w:rPr>
        <w:t>om Russische hybride acties in Europa terug te dringen.</w:t>
      </w:r>
      <w:r>
        <w:rPr>
          <w:rFonts w:ascii="Verdana" w:hAnsi="Verdana" w:eastAsia="Aptos" w:cs="Times New Roman"/>
          <w:i/>
          <w:iCs/>
          <w:sz w:val="18"/>
          <w:szCs w:val="18"/>
        </w:rPr>
        <w:t xml:space="preserve"> </w:t>
      </w:r>
      <w:r w:rsidRPr="00CB1D97">
        <w:rPr>
          <w:rFonts w:ascii="Verdana" w:hAnsi="Verdana" w:eastAsia="Aptos" w:cs="Times New Roman"/>
          <w:sz w:val="18"/>
          <w:szCs w:val="18"/>
        </w:rPr>
        <w:t xml:space="preserve">Ook werd de aanpak van drones genoemd als urgent. Voortvarende uitvoering van het </w:t>
      </w:r>
      <w:r w:rsidRPr="00FA761A">
        <w:rPr>
          <w:rFonts w:ascii="Verdana" w:hAnsi="Verdana" w:eastAsia="Aptos" w:cs="Times New Roman"/>
          <w:i/>
          <w:iCs/>
          <w:sz w:val="18"/>
          <w:szCs w:val="18"/>
        </w:rPr>
        <w:t>Drone Action Plan</w:t>
      </w:r>
      <w:r w:rsidRPr="00CB1D97">
        <w:rPr>
          <w:rFonts w:ascii="Verdana" w:hAnsi="Verdana" w:eastAsia="Aptos" w:cs="Times New Roman"/>
          <w:sz w:val="18"/>
          <w:szCs w:val="18"/>
        </w:rPr>
        <w:t xml:space="preserve"> is aan de order, waarbij veel genoemd werd dat met name op het terrein van innovatie en informatie-uitwisseling de civiel-militaire samenwerking moet worden geïntensiveerd</w:t>
      </w:r>
      <w:r>
        <w:rPr>
          <w:rFonts w:ascii="Verdana" w:hAnsi="Verdana" w:eastAsia="Aptos" w:cs="Times New Roman"/>
          <w:sz w:val="18"/>
          <w:szCs w:val="18"/>
        </w:rPr>
        <w:t xml:space="preserve"> kennis uit Oekraïne beter te benutten</w:t>
      </w:r>
      <w:r w:rsidRPr="00CB1D97">
        <w:rPr>
          <w:rFonts w:ascii="Verdana" w:hAnsi="Verdana" w:eastAsia="Aptos" w:cs="Times New Roman"/>
          <w:sz w:val="18"/>
          <w:szCs w:val="18"/>
        </w:rPr>
        <w:t>.</w:t>
      </w:r>
    </w:p>
    <w:p w:rsidR="0023064C" w:rsidP="0023064C" w:rsidRDefault="0023064C" w14:paraId="03F91CF8" w14:textId="77777777">
      <w:pPr>
        <w:contextualSpacing/>
        <w:rPr>
          <w:rFonts w:ascii="Verdana" w:hAnsi="Verdana" w:eastAsia="Aptos" w:cs="Times New Roman"/>
          <w:b/>
          <w:bCs/>
          <w:sz w:val="18"/>
          <w:szCs w:val="18"/>
        </w:rPr>
      </w:pPr>
    </w:p>
    <w:p w:rsidRPr="00B91C01" w:rsidR="0023064C" w:rsidP="0023064C" w:rsidRDefault="0023064C" w14:paraId="06D91ACF" w14:textId="77777777">
      <w:pPr>
        <w:contextualSpacing/>
        <w:rPr>
          <w:rFonts w:ascii="Verdana" w:hAnsi="Verdana" w:eastAsia="Aptos" w:cs="Times New Roman"/>
          <w:b/>
          <w:bCs/>
          <w:sz w:val="18"/>
          <w:szCs w:val="18"/>
        </w:rPr>
      </w:pPr>
    </w:p>
    <w:p w:rsidRPr="00B91C01" w:rsidR="0023064C" w:rsidP="0023064C" w:rsidRDefault="0023064C" w14:paraId="51E619F7" w14:textId="77777777">
      <w:pPr>
        <w:numPr>
          <w:ilvl w:val="0"/>
          <w:numId w:val="1"/>
        </w:numPr>
        <w:contextualSpacing/>
        <w:rPr>
          <w:rFonts w:ascii="Verdana" w:hAnsi="Verdana" w:eastAsia="Aptos" w:cs="Times New Roman"/>
          <w:b/>
          <w:bCs/>
        </w:rPr>
      </w:pPr>
      <w:r w:rsidRPr="00B91C01">
        <w:rPr>
          <w:rFonts w:ascii="Verdana" w:hAnsi="Verdana" w:eastAsia="Aptos" w:cs="Times New Roman"/>
          <w:b/>
          <w:bCs/>
        </w:rPr>
        <w:t>Justitie</w:t>
      </w:r>
    </w:p>
    <w:p w:rsidR="0023064C" w:rsidP="008C03FE" w:rsidRDefault="0023064C" w14:paraId="037EFD5D" w14:textId="77777777">
      <w:pPr>
        <w:contextualSpacing/>
        <w:rPr>
          <w:rFonts w:ascii="Verdana" w:hAnsi="Verdana" w:eastAsia="Aptos" w:cs="Times New Roman"/>
          <w:i/>
          <w:iCs/>
          <w:sz w:val="18"/>
          <w:szCs w:val="18"/>
        </w:rPr>
      </w:pPr>
    </w:p>
    <w:p w:rsidR="008C03FE" w:rsidP="008C03FE" w:rsidRDefault="008C03FE" w14:paraId="6BE96BF4" w14:textId="77777777">
      <w:pPr>
        <w:contextualSpacing/>
        <w:rPr>
          <w:rFonts w:ascii="Verdana" w:hAnsi="Verdana" w:eastAsia="Aptos" w:cs="Times New Roman"/>
          <w:b/>
          <w:bCs/>
          <w:sz w:val="18"/>
          <w:szCs w:val="18"/>
        </w:rPr>
      </w:pPr>
      <w:r w:rsidRPr="006C2A8E">
        <w:rPr>
          <w:rFonts w:ascii="Verdana" w:hAnsi="Verdana" w:eastAsia="Aptos" w:cs="Times New Roman"/>
          <w:b/>
          <w:bCs/>
          <w:sz w:val="18"/>
          <w:szCs w:val="18"/>
        </w:rPr>
        <w:t>Belangrijkste resultaten</w:t>
      </w:r>
    </w:p>
    <w:p w:rsidR="008C03FE" w:rsidP="008C03FE" w:rsidRDefault="000A3806" w14:paraId="712DE2E5" w14:textId="58DD72C9">
      <w:pPr>
        <w:pStyle w:val="Lijstalinea"/>
        <w:numPr>
          <w:ilvl w:val="0"/>
          <w:numId w:val="5"/>
        </w:numPr>
        <w:rPr>
          <w:rFonts w:ascii="Verdana" w:hAnsi="Verdana" w:eastAsia="Aptos" w:cs="Times New Roman"/>
          <w:sz w:val="18"/>
          <w:szCs w:val="18"/>
        </w:rPr>
      </w:pPr>
      <w:r>
        <w:rPr>
          <w:rFonts w:ascii="Verdana" w:hAnsi="Verdana" w:eastAsia="Aptos" w:cs="Times New Roman"/>
          <w:sz w:val="18"/>
          <w:szCs w:val="18"/>
        </w:rPr>
        <w:t xml:space="preserve">De JBZ-Raad concludeerde dat Eurojust versterkt moet worden en een efficiency slag moet maken, maar </w:t>
      </w:r>
      <w:r w:rsidR="00C46BA6">
        <w:rPr>
          <w:rFonts w:ascii="Verdana" w:hAnsi="Verdana" w:eastAsia="Aptos" w:cs="Times New Roman"/>
          <w:sz w:val="18"/>
          <w:szCs w:val="18"/>
        </w:rPr>
        <w:t>steun</w:t>
      </w:r>
      <w:r w:rsidR="008D6018">
        <w:rPr>
          <w:rFonts w:ascii="Verdana" w:hAnsi="Verdana" w:eastAsia="Aptos" w:cs="Times New Roman"/>
          <w:sz w:val="18"/>
          <w:szCs w:val="18"/>
        </w:rPr>
        <w:t>de</w:t>
      </w:r>
      <w:r w:rsidR="00C46BA6">
        <w:rPr>
          <w:rFonts w:ascii="Verdana" w:hAnsi="Verdana" w:eastAsia="Aptos" w:cs="Times New Roman"/>
          <w:sz w:val="18"/>
          <w:szCs w:val="18"/>
        </w:rPr>
        <w:t xml:space="preserve"> hiervoor niet de oprichting</w:t>
      </w:r>
      <w:r>
        <w:rPr>
          <w:rFonts w:ascii="Verdana" w:hAnsi="Verdana" w:eastAsia="Aptos" w:cs="Times New Roman"/>
          <w:sz w:val="18"/>
          <w:szCs w:val="18"/>
        </w:rPr>
        <w:t xml:space="preserve"> van een </w:t>
      </w:r>
      <w:r w:rsidRPr="00D116A1">
        <w:rPr>
          <w:rFonts w:ascii="Verdana" w:hAnsi="Verdana" w:eastAsia="Aptos" w:cs="Times New Roman"/>
          <w:i/>
          <w:iCs/>
          <w:sz w:val="18"/>
          <w:szCs w:val="18"/>
        </w:rPr>
        <w:t>management board</w:t>
      </w:r>
      <w:r>
        <w:rPr>
          <w:rFonts w:ascii="Verdana" w:hAnsi="Verdana" w:eastAsia="Aptos" w:cs="Times New Roman"/>
          <w:sz w:val="18"/>
          <w:szCs w:val="18"/>
        </w:rPr>
        <w:t>;</w:t>
      </w:r>
    </w:p>
    <w:p w:rsidR="000A3806" w:rsidP="008C03FE" w:rsidRDefault="000A3806" w14:paraId="4701C065" w14:textId="42B244CD">
      <w:pPr>
        <w:pStyle w:val="Lijstalinea"/>
        <w:numPr>
          <w:ilvl w:val="0"/>
          <w:numId w:val="5"/>
        </w:numPr>
        <w:rPr>
          <w:rFonts w:ascii="Verdana" w:hAnsi="Verdana" w:eastAsia="Aptos" w:cs="Times New Roman"/>
          <w:sz w:val="18"/>
          <w:szCs w:val="18"/>
        </w:rPr>
      </w:pPr>
      <w:r>
        <w:rPr>
          <w:rFonts w:ascii="Verdana" w:hAnsi="Verdana" w:eastAsia="Aptos" w:cs="Times New Roman"/>
          <w:sz w:val="18"/>
          <w:szCs w:val="18"/>
        </w:rPr>
        <w:t xml:space="preserve">De JBZ-Raad </w:t>
      </w:r>
      <w:r w:rsidR="00C46BA6">
        <w:rPr>
          <w:rFonts w:ascii="Verdana" w:hAnsi="Verdana" w:eastAsia="Aptos" w:cs="Times New Roman"/>
          <w:sz w:val="18"/>
          <w:szCs w:val="18"/>
        </w:rPr>
        <w:t>was het</w:t>
      </w:r>
      <w:r w:rsidRPr="00EF20CC" w:rsidR="00C46BA6">
        <w:rPr>
          <w:rFonts w:ascii="Verdana" w:hAnsi="Verdana" w:eastAsia="Aptos" w:cs="Times New Roman"/>
          <w:sz w:val="18"/>
          <w:szCs w:val="18"/>
        </w:rPr>
        <w:t xml:space="preserve"> unaniem eens dat </w:t>
      </w:r>
      <w:r w:rsidR="00C46BA6">
        <w:rPr>
          <w:rFonts w:ascii="Verdana" w:hAnsi="Verdana" w:eastAsia="Aptos" w:cs="Times New Roman"/>
          <w:sz w:val="18"/>
          <w:szCs w:val="18"/>
        </w:rPr>
        <w:t xml:space="preserve">de </w:t>
      </w:r>
      <w:r w:rsidRPr="00EF20CC" w:rsidR="00C46BA6">
        <w:rPr>
          <w:rFonts w:ascii="Verdana" w:hAnsi="Verdana" w:eastAsia="Aptos" w:cs="Times New Roman"/>
          <w:sz w:val="18"/>
          <w:szCs w:val="18"/>
        </w:rPr>
        <w:t xml:space="preserve">bescherming van journalisten en mensenrechtenverdedigers </w:t>
      </w:r>
      <w:r w:rsidR="00C46BA6">
        <w:rPr>
          <w:rFonts w:ascii="Verdana" w:hAnsi="Verdana" w:eastAsia="Aptos" w:cs="Times New Roman"/>
          <w:sz w:val="18"/>
          <w:szCs w:val="18"/>
        </w:rPr>
        <w:t xml:space="preserve">urgent is en dat uitwisseling van </w:t>
      </w:r>
      <w:r w:rsidRPr="00D116A1" w:rsidR="00C46BA6">
        <w:rPr>
          <w:rFonts w:ascii="Verdana" w:hAnsi="Verdana" w:eastAsia="Aptos" w:cs="Times New Roman"/>
          <w:i/>
          <w:iCs/>
          <w:sz w:val="18"/>
          <w:szCs w:val="18"/>
        </w:rPr>
        <w:t>best practices</w:t>
      </w:r>
      <w:r w:rsidR="00C46BA6">
        <w:rPr>
          <w:rFonts w:ascii="Verdana" w:hAnsi="Verdana" w:eastAsia="Aptos" w:cs="Times New Roman"/>
          <w:sz w:val="18"/>
          <w:szCs w:val="18"/>
        </w:rPr>
        <w:t xml:space="preserve"> hierbij kan helpen;</w:t>
      </w:r>
    </w:p>
    <w:p w:rsidRPr="00D116A1" w:rsidR="00C46BA6" w:rsidP="005E6671" w:rsidRDefault="00C46BA6" w14:paraId="559C3F82" w14:textId="2B518925">
      <w:pPr>
        <w:pStyle w:val="Lijstalinea"/>
        <w:numPr>
          <w:ilvl w:val="0"/>
          <w:numId w:val="5"/>
        </w:numPr>
        <w:rPr>
          <w:rFonts w:ascii="Verdana" w:hAnsi="Verdana" w:eastAsia="Aptos" w:cs="Times New Roman"/>
          <w:sz w:val="18"/>
          <w:szCs w:val="18"/>
        </w:rPr>
      </w:pPr>
      <w:r>
        <w:rPr>
          <w:rFonts w:ascii="Verdana" w:hAnsi="Verdana" w:eastAsia="Aptos" w:cs="Times New Roman"/>
          <w:sz w:val="18"/>
          <w:szCs w:val="18"/>
        </w:rPr>
        <w:t>De JBZ-Raad nam de Raadconclusies over</w:t>
      </w:r>
      <w:r>
        <w:rPr>
          <w:rFonts w:ascii="Verdana" w:hAnsi="Verdana" w:eastAsia="Aptos" w:cs="Times New Roman"/>
          <w:b/>
          <w:bCs/>
          <w:sz w:val="18"/>
          <w:szCs w:val="18"/>
        </w:rPr>
        <w:t xml:space="preserve"> </w:t>
      </w:r>
      <w:r w:rsidRPr="00D116A1">
        <w:rPr>
          <w:rFonts w:ascii="Verdana" w:hAnsi="Verdana" w:eastAsia="Aptos" w:cs="Times New Roman"/>
          <w:sz w:val="18"/>
          <w:szCs w:val="18"/>
        </w:rPr>
        <w:t>tegengaan racisme en raciale discriminatie aan.</w:t>
      </w:r>
    </w:p>
    <w:p w:rsidRPr="00B91C01" w:rsidR="008C03FE" w:rsidP="00D116A1" w:rsidRDefault="008C03FE" w14:paraId="0167E4CF" w14:textId="77777777">
      <w:pPr>
        <w:contextualSpacing/>
        <w:rPr>
          <w:rFonts w:ascii="Verdana" w:hAnsi="Verdana" w:eastAsia="Aptos" w:cs="Times New Roman"/>
          <w:i/>
          <w:iCs/>
          <w:sz w:val="18"/>
          <w:szCs w:val="18"/>
        </w:rPr>
      </w:pPr>
    </w:p>
    <w:p w:rsidR="0023064C" w:rsidP="0023064C" w:rsidRDefault="0023064C" w14:paraId="39CA8A17" w14:textId="77777777">
      <w:pPr>
        <w:numPr>
          <w:ilvl w:val="0"/>
          <w:numId w:val="3"/>
        </w:numPr>
        <w:contextualSpacing/>
        <w:rPr>
          <w:rFonts w:ascii="Verdana" w:hAnsi="Verdana" w:eastAsia="Aptos" w:cs="Times New Roman"/>
          <w:b/>
          <w:bCs/>
          <w:sz w:val="18"/>
          <w:szCs w:val="18"/>
        </w:rPr>
      </w:pPr>
      <w:r w:rsidRPr="00A42459">
        <w:rPr>
          <w:rFonts w:ascii="Verdana" w:hAnsi="Verdana" w:eastAsia="Aptos" w:cs="Times New Roman"/>
          <w:b/>
          <w:bCs/>
          <w:sz w:val="18"/>
          <w:szCs w:val="18"/>
        </w:rPr>
        <w:t xml:space="preserve">Herziening van de </w:t>
      </w:r>
      <w:proofErr w:type="spellStart"/>
      <w:r w:rsidRPr="00A42459">
        <w:rPr>
          <w:rFonts w:ascii="Verdana" w:hAnsi="Verdana" w:eastAsia="Aptos" w:cs="Times New Roman"/>
          <w:b/>
          <w:bCs/>
          <w:sz w:val="18"/>
          <w:szCs w:val="18"/>
        </w:rPr>
        <w:t>Eurojust</w:t>
      </w:r>
      <w:proofErr w:type="spellEnd"/>
      <w:r w:rsidRPr="00A42459">
        <w:rPr>
          <w:rFonts w:ascii="Verdana" w:hAnsi="Verdana" w:eastAsia="Aptos" w:cs="Times New Roman"/>
          <w:b/>
          <w:bCs/>
          <w:sz w:val="18"/>
          <w:szCs w:val="18"/>
        </w:rPr>
        <w:t>-verordening</w:t>
      </w:r>
    </w:p>
    <w:p w:rsidR="0023064C" w:rsidP="0023064C" w:rsidRDefault="0023064C" w14:paraId="2A205BC4" w14:textId="77777777">
      <w:pPr>
        <w:contextualSpacing/>
        <w:rPr>
          <w:rFonts w:ascii="Verdana" w:hAnsi="Verdana" w:eastAsia="Aptos" w:cs="Times New Roman"/>
          <w:b/>
          <w:bCs/>
          <w:sz w:val="18"/>
          <w:szCs w:val="18"/>
        </w:rPr>
      </w:pPr>
    </w:p>
    <w:p w:rsidR="0023064C" w:rsidP="0023064C" w:rsidRDefault="0023064C" w14:paraId="366D25A7" w14:textId="4B564B35">
      <w:pPr>
        <w:contextualSpacing/>
        <w:rPr>
          <w:rFonts w:ascii="Verdana" w:hAnsi="Verdana" w:eastAsia="Aptos" w:cs="Times New Roman"/>
          <w:sz w:val="18"/>
          <w:szCs w:val="18"/>
        </w:rPr>
      </w:pPr>
      <w:r>
        <w:rPr>
          <w:rFonts w:ascii="Verdana" w:hAnsi="Verdana" w:eastAsia="Aptos" w:cs="Times New Roman"/>
          <w:sz w:val="18"/>
          <w:szCs w:val="18"/>
        </w:rPr>
        <w:t xml:space="preserve">Het Voorzitterschap </w:t>
      </w:r>
      <w:r w:rsidR="00F52344">
        <w:rPr>
          <w:rFonts w:ascii="Verdana" w:hAnsi="Verdana" w:eastAsia="Aptos" w:cs="Times New Roman"/>
          <w:sz w:val="18"/>
          <w:szCs w:val="18"/>
        </w:rPr>
        <w:t>stelde</w:t>
      </w:r>
      <w:r>
        <w:rPr>
          <w:rFonts w:ascii="Verdana" w:hAnsi="Verdana" w:eastAsia="Aptos" w:cs="Times New Roman"/>
          <w:sz w:val="18"/>
          <w:szCs w:val="18"/>
        </w:rPr>
        <w:t xml:space="preserve"> enkele belangrijke kwesties rondom </w:t>
      </w:r>
      <w:r w:rsidR="00D70AF9">
        <w:rPr>
          <w:rFonts w:ascii="Verdana" w:hAnsi="Verdana" w:eastAsia="Aptos" w:cs="Times New Roman"/>
          <w:sz w:val="18"/>
          <w:szCs w:val="18"/>
        </w:rPr>
        <w:t xml:space="preserve">het voorstel voor de </w:t>
      </w:r>
      <w:r>
        <w:rPr>
          <w:rFonts w:ascii="Verdana" w:hAnsi="Verdana" w:eastAsia="Aptos" w:cs="Times New Roman"/>
          <w:sz w:val="18"/>
          <w:szCs w:val="18"/>
        </w:rPr>
        <w:t>Eurojust</w:t>
      </w:r>
      <w:r w:rsidR="00D70AF9">
        <w:rPr>
          <w:rFonts w:ascii="Verdana" w:hAnsi="Verdana" w:eastAsia="Aptos" w:cs="Times New Roman"/>
          <w:sz w:val="18"/>
          <w:szCs w:val="18"/>
        </w:rPr>
        <w:t>verordening</w:t>
      </w:r>
      <w:r w:rsidR="00F52344">
        <w:rPr>
          <w:rFonts w:ascii="Verdana" w:hAnsi="Verdana" w:eastAsia="Aptos" w:cs="Times New Roman"/>
          <w:sz w:val="18"/>
          <w:szCs w:val="18"/>
        </w:rPr>
        <w:t xml:space="preserve"> aan de orde</w:t>
      </w:r>
      <w:r>
        <w:rPr>
          <w:rFonts w:ascii="Verdana" w:hAnsi="Verdana" w:eastAsia="Aptos" w:cs="Times New Roman"/>
          <w:sz w:val="18"/>
          <w:szCs w:val="18"/>
        </w:rPr>
        <w:t xml:space="preserve">, </w:t>
      </w:r>
      <w:r w:rsidR="00F52344">
        <w:rPr>
          <w:rFonts w:ascii="Verdana" w:hAnsi="Verdana" w:eastAsia="Aptos" w:cs="Times New Roman"/>
          <w:sz w:val="18"/>
          <w:szCs w:val="18"/>
        </w:rPr>
        <w:t xml:space="preserve">zoals de </w:t>
      </w:r>
      <w:proofErr w:type="spellStart"/>
      <w:r w:rsidR="00F52344">
        <w:rPr>
          <w:rFonts w:ascii="Verdana" w:hAnsi="Verdana" w:eastAsia="Aptos" w:cs="Times New Roman"/>
          <w:sz w:val="18"/>
          <w:szCs w:val="18"/>
        </w:rPr>
        <w:t>governancestructuur</w:t>
      </w:r>
      <w:proofErr w:type="spellEnd"/>
      <w:r w:rsidR="00F52344">
        <w:rPr>
          <w:rFonts w:ascii="Verdana" w:hAnsi="Verdana" w:eastAsia="Aptos" w:cs="Times New Roman"/>
          <w:sz w:val="18"/>
          <w:szCs w:val="18"/>
        </w:rPr>
        <w:t xml:space="preserve">, </w:t>
      </w:r>
      <w:r>
        <w:rPr>
          <w:rFonts w:ascii="Verdana" w:hAnsi="Verdana" w:eastAsia="Aptos" w:cs="Times New Roman"/>
          <w:sz w:val="18"/>
          <w:szCs w:val="18"/>
        </w:rPr>
        <w:t xml:space="preserve">de samenwerking met derde landen en de samenwerking binnen bestaande netwerken van lidstaten en EU-agentschappen. </w:t>
      </w:r>
      <w:r w:rsidR="00F52344">
        <w:rPr>
          <w:rFonts w:ascii="Verdana" w:hAnsi="Verdana" w:eastAsia="Aptos" w:cs="Times New Roman"/>
          <w:sz w:val="18"/>
          <w:szCs w:val="18"/>
        </w:rPr>
        <w:t xml:space="preserve">De inrichting van een goede </w:t>
      </w:r>
      <w:r w:rsidR="00F52344">
        <w:rPr>
          <w:rFonts w:ascii="Verdana" w:hAnsi="Verdana" w:eastAsia="Aptos" w:cs="Times New Roman"/>
          <w:i/>
          <w:iCs/>
          <w:sz w:val="18"/>
          <w:szCs w:val="18"/>
        </w:rPr>
        <w:t>g</w:t>
      </w:r>
      <w:r w:rsidRPr="0054038C">
        <w:rPr>
          <w:rFonts w:ascii="Verdana" w:hAnsi="Verdana" w:eastAsia="Aptos" w:cs="Times New Roman"/>
          <w:i/>
          <w:iCs/>
          <w:sz w:val="18"/>
          <w:szCs w:val="18"/>
        </w:rPr>
        <w:t>overnance</w:t>
      </w:r>
      <w:r>
        <w:rPr>
          <w:rFonts w:ascii="Verdana" w:hAnsi="Verdana" w:eastAsia="Aptos" w:cs="Times New Roman"/>
          <w:sz w:val="18"/>
          <w:szCs w:val="18"/>
        </w:rPr>
        <w:t xml:space="preserve"> blijft een cruciale kwestie. Het Voorzitterschap verzocht de lidstaten om hier politieke sturing aan te geven. De Commissie gaf aan dat Eurojust moet evolueren om het hoofd te kunnen blijven bieden aan grensoverschrijdende criminaliteit en r</w:t>
      </w:r>
      <w:r w:rsidR="00F52344">
        <w:rPr>
          <w:rFonts w:ascii="Verdana" w:hAnsi="Verdana" w:eastAsia="Aptos" w:cs="Times New Roman"/>
          <w:sz w:val="18"/>
          <w:szCs w:val="18"/>
        </w:rPr>
        <w:t xml:space="preserve">iep de lidstaten op open te staan voor verbetering van de efficiency van de organisatie. </w:t>
      </w:r>
    </w:p>
    <w:p w:rsidR="0023064C" w:rsidP="0023064C" w:rsidRDefault="0023064C" w14:paraId="144A3B08" w14:textId="77777777">
      <w:pPr>
        <w:contextualSpacing/>
        <w:rPr>
          <w:rFonts w:ascii="Verdana" w:hAnsi="Verdana" w:eastAsia="Aptos" w:cs="Times New Roman"/>
          <w:sz w:val="18"/>
          <w:szCs w:val="18"/>
        </w:rPr>
      </w:pPr>
    </w:p>
    <w:p w:rsidRPr="00ED2E22" w:rsidR="0023064C" w:rsidP="0023064C" w:rsidRDefault="0023064C" w14:paraId="7EC760B1" w14:textId="2047A3E4">
      <w:pPr>
        <w:contextualSpacing/>
        <w:rPr>
          <w:rFonts w:ascii="Verdana" w:hAnsi="Verdana" w:eastAsia="Aptos" w:cs="Times New Roman"/>
          <w:sz w:val="18"/>
          <w:szCs w:val="18"/>
        </w:rPr>
      </w:pPr>
      <w:r>
        <w:rPr>
          <w:rFonts w:ascii="Verdana" w:hAnsi="Verdana" w:eastAsia="Aptos" w:cs="Times New Roman"/>
          <w:sz w:val="18"/>
          <w:szCs w:val="18"/>
        </w:rPr>
        <w:t xml:space="preserve">Het grootste deel van de lidstaten </w:t>
      </w:r>
      <w:r w:rsidR="00F52344">
        <w:rPr>
          <w:rFonts w:ascii="Verdana" w:hAnsi="Verdana" w:eastAsia="Aptos" w:cs="Times New Roman"/>
          <w:sz w:val="18"/>
          <w:szCs w:val="18"/>
        </w:rPr>
        <w:t>uitte zich</w:t>
      </w:r>
      <w:r w:rsidR="005E6671">
        <w:rPr>
          <w:rFonts w:ascii="Verdana" w:hAnsi="Verdana" w:eastAsia="Aptos" w:cs="Times New Roman"/>
          <w:sz w:val="18"/>
          <w:szCs w:val="18"/>
        </w:rPr>
        <w:t xml:space="preserve"> </w:t>
      </w:r>
      <w:r>
        <w:rPr>
          <w:rFonts w:ascii="Verdana" w:hAnsi="Verdana" w:eastAsia="Aptos" w:cs="Times New Roman"/>
          <w:sz w:val="18"/>
          <w:szCs w:val="18"/>
        </w:rPr>
        <w:t xml:space="preserve">erg kritisch over de door de Commissie voorgestelde </w:t>
      </w:r>
      <w:proofErr w:type="spellStart"/>
      <w:r>
        <w:rPr>
          <w:rFonts w:ascii="Verdana" w:hAnsi="Verdana" w:eastAsia="Aptos" w:cs="Times New Roman"/>
          <w:sz w:val="18"/>
          <w:szCs w:val="18"/>
        </w:rPr>
        <w:t>governancestructuur</w:t>
      </w:r>
      <w:proofErr w:type="spellEnd"/>
      <w:r>
        <w:rPr>
          <w:rFonts w:ascii="Verdana" w:hAnsi="Verdana" w:eastAsia="Aptos" w:cs="Times New Roman"/>
          <w:sz w:val="18"/>
          <w:szCs w:val="18"/>
        </w:rPr>
        <w:t xml:space="preserve"> </w:t>
      </w:r>
      <w:r w:rsidR="00F52344">
        <w:rPr>
          <w:rFonts w:ascii="Verdana" w:hAnsi="Verdana" w:eastAsia="Aptos" w:cs="Times New Roman"/>
          <w:sz w:val="18"/>
          <w:szCs w:val="18"/>
        </w:rPr>
        <w:t xml:space="preserve">met </w:t>
      </w:r>
      <w:r w:rsidR="008D6018">
        <w:rPr>
          <w:rFonts w:ascii="Verdana" w:hAnsi="Verdana" w:eastAsia="Aptos" w:cs="Times New Roman"/>
          <w:sz w:val="18"/>
          <w:szCs w:val="18"/>
        </w:rPr>
        <w:t xml:space="preserve">daarin centraal </w:t>
      </w:r>
      <w:r w:rsidR="00F52344">
        <w:rPr>
          <w:rFonts w:ascii="Verdana" w:hAnsi="Verdana" w:eastAsia="Aptos" w:cs="Times New Roman"/>
          <w:sz w:val="18"/>
          <w:szCs w:val="18"/>
        </w:rPr>
        <w:t xml:space="preserve">de oprichting van een zogeheten </w:t>
      </w:r>
      <w:r w:rsidR="00F009BC">
        <w:rPr>
          <w:rFonts w:ascii="Verdana" w:hAnsi="Verdana" w:eastAsia="Aptos" w:cs="Times New Roman"/>
          <w:i/>
          <w:iCs/>
          <w:sz w:val="18"/>
          <w:szCs w:val="18"/>
        </w:rPr>
        <w:t>m</w:t>
      </w:r>
      <w:r w:rsidRPr="00FA761A" w:rsidR="00F52344">
        <w:rPr>
          <w:rFonts w:ascii="Verdana" w:hAnsi="Verdana" w:eastAsia="Aptos" w:cs="Times New Roman"/>
          <w:i/>
          <w:iCs/>
          <w:sz w:val="18"/>
          <w:szCs w:val="18"/>
        </w:rPr>
        <w:t xml:space="preserve">anagement </w:t>
      </w:r>
      <w:r w:rsidR="00F009BC">
        <w:rPr>
          <w:rFonts w:ascii="Verdana" w:hAnsi="Verdana" w:eastAsia="Aptos" w:cs="Times New Roman"/>
          <w:i/>
          <w:iCs/>
          <w:sz w:val="18"/>
          <w:szCs w:val="18"/>
        </w:rPr>
        <w:t>b</w:t>
      </w:r>
      <w:r w:rsidRPr="00FA761A" w:rsidR="00F009BC">
        <w:rPr>
          <w:rFonts w:ascii="Verdana" w:hAnsi="Verdana" w:eastAsia="Aptos" w:cs="Times New Roman"/>
          <w:i/>
          <w:iCs/>
          <w:sz w:val="18"/>
          <w:szCs w:val="18"/>
        </w:rPr>
        <w:t>oard</w:t>
      </w:r>
      <w:r w:rsidR="00F52344">
        <w:rPr>
          <w:rFonts w:ascii="Verdana" w:hAnsi="Verdana" w:eastAsia="Aptos" w:cs="Times New Roman"/>
          <w:sz w:val="18"/>
          <w:szCs w:val="18"/>
        </w:rPr>
        <w:t>. Deze</w:t>
      </w:r>
      <w:r>
        <w:rPr>
          <w:rFonts w:ascii="Verdana" w:hAnsi="Verdana" w:eastAsia="Aptos" w:cs="Times New Roman"/>
          <w:sz w:val="18"/>
          <w:szCs w:val="18"/>
        </w:rPr>
        <w:t xml:space="preserve"> lidstaten </w:t>
      </w:r>
      <w:r w:rsidR="00F52344">
        <w:rPr>
          <w:rFonts w:ascii="Verdana" w:hAnsi="Verdana" w:eastAsia="Aptos" w:cs="Times New Roman"/>
          <w:sz w:val="18"/>
          <w:szCs w:val="18"/>
        </w:rPr>
        <w:t xml:space="preserve">gaven aan wel </w:t>
      </w:r>
      <w:r>
        <w:rPr>
          <w:rFonts w:ascii="Verdana" w:hAnsi="Verdana" w:eastAsia="Aptos" w:cs="Times New Roman"/>
          <w:sz w:val="18"/>
          <w:szCs w:val="18"/>
        </w:rPr>
        <w:t xml:space="preserve">hetzelfde doel voor ogen </w:t>
      </w:r>
      <w:r w:rsidR="00F009BC">
        <w:rPr>
          <w:rFonts w:ascii="Verdana" w:hAnsi="Verdana" w:eastAsia="Aptos" w:cs="Times New Roman"/>
          <w:sz w:val="18"/>
          <w:szCs w:val="18"/>
        </w:rPr>
        <w:t xml:space="preserve">te </w:t>
      </w:r>
      <w:r>
        <w:rPr>
          <w:rFonts w:ascii="Verdana" w:hAnsi="Verdana" w:eastAsia="Aptos" w:cs="Times New Roman"/>
          <w:sz w:val="18"/>
          <w:szCs w:val="18"/>
        </w:rPr>
        <w:t xml:space="preserve">hebben wat betreft lastenverlichting voor </w:t>
      </w:r>
      <w:r w:rsidR="00F52344">
        <w:rPr>
          <w:rFonts w:ascii="Verdana" w:hAnsi="Verdana" w:eastAsia="Aptos" w:cs="Times New Roman"/>
          <w:sz w:val="18"/>
          <w:szCs w:val="18"/>
        </w:rPr>
        <w:t>de leden van het Eurojust College</w:t>
      </w:r>
      <w:r>
        <w:rPr>
          <w:rFonts w:ascii="Verdana" w:hAnsi="Verdana" w:eastAsia="Aptos" w:cs="Times New Roman"/>
          <w:sz w:val="18"/>
          <w:szCs w:val="18"/>
        </w:rPr>
        <w:t xml:space="preserve">. </w:t>
      </w:r>
      <w:r w:rsidR="00F52344">
        <w:rPr>
          <w:rFonts w:ascii="Verdana" w:hAnsi="Verdana" w:eastAsia="Aptos" w:cs="Times New Roman"/>
          <w:sz w:val="18"/>
          <w:szCs w:val="18"/>
        </w:rPr>
        <w:t xml:space="preserve">Nederland en een aantal andere lidstaten gaven aan ruimte te zien om dit doel te bereiken door de bestaande structuren, met name de </w:t>
      </w:r>
      <w:r w:rsidR="00F009BC">
        <w:rPr>
          <w:rFonts w:ascii="Verdana" w:hAnsi="Verdana" w:eastAsia="Aptos" w:cs="Times New Roman"/>
          <w:i/>
          <w:iCs/>
          <w:sz w:val="18"/>
          <w:szCs w:val="18"/>
        </w:rPr>
        <w:t>e</w:t>
      </w:r>
      <w:r w:rsidRPr="00FA761A" w:rsidR="00F009BC">
        <w:rPr>
          <w:rFonts w:ascii="Verdana" w:hAnsi="Verdana" w:eastAsia="Aptos" w:cs="Times New Roman"/>
          <w:i/>
          <w:iCs/>
          <w:sz w:val="18"/>
          <w:szCs w:val="18"/>
        </w:rPr>
        <w:t xml:space="preserve">xecutive </w:t>
      </w:r>
      <w:r w:rsidR="00F009BC">
        <w:rPr>
          <w:rFonts w:ascii="Verdana" w:hAnsi="Verdana" w:eastAsia="Aptos" w:cs="Times New Roman"/>
          <w:i/>
          <w:iCs/>
          <w:sz w:val="18"/>
          <w:szCs w:val="18"/>
        </w:rPr>
        <w:t>b</w:t>
      </w:r>
      <w:r w:rsidRPr="00FA761A" w:rsidR="00F009BC">
        <w:rPr>
          <w:rFonts w:ascii="Verdana" w:hAnsi="Verdana" w:eastAsia="Aptos" w:cs="Times New Roman"/>
          <w:i/>
          <w:iCs/>
          <w:sz w:val="18"/>
          <w:szCs w:val="18"/>
        </w:rPr>
        <w:t>oard</w:t>
      </w:r>
      <w:r w:rsidR="00F52344">
        <w:rPr>
          <w:rFonts w:ascii="Verdana" w:hAnsi="Verdana" w:eastAsia="Aptos" w:cs="Times New Roman"/>
          <w:sz w:val="18"/>
          <w:szCs w:val="18"/>
        </w:rPr>
        <w:t>, te versterken. Nederland bracht daarnaast naar voren dat de samenwerking van Eurojust met derde landen niet zover moet gaan dat Eurojust hierbij de bilaterale relaties van lidstaten met derde landen</w:t>
      </w:r>
      <w:r w:rsidR="00D70AF9">
        <w:rPr>
          <w:rFonts w:ascii="Verdana" w:hAnsi="Verdana" w:eastAsia="Aptos" w:cs="Times New Roman"/>
          <w:sz w:val="18"/>
          <w:szCs w:val="18"/>
        </w:rPr>
        <w:t xml:space="preserve"> op het vlak van strafrechtelijke samenwerking</w:t>
      </w:r>
      <w:r w:rsidR="00F52344">
        <w:rPr>
          <w:rFonts w:ascii="Verdana" w:hAnsi="Verdana" w:eastAsia="Aptos" w:cs="Times New Roman"/>
          <w:sz w:val="18"/>
          <w:szCs w:val="18"/>
        </w:rPr>
        <w:t xml:space="preserve"> doorkruist. </w:t>
      </w:r>
      <w:r>
        <w:rPr>
          <w:rFonts w:ascii="Verdana" w:hAnsi="Verdana" w:eastAsia="Aptos" w:cs="Times New Roman"/>
          <w:sz w:val="18"/>
          <w:szCs w:val="18"/>
        </w:rPr>
        <w:t>Het Voorzitterschap concludeerde dat</w:t>
      </w:r>
      <w:r w:rsidR="00F52344">
        <w:rPr>
          <w:rFonts w:ascii="Verdana" w:hAnsi="Verdana" w:eastAsia="Aptos" w:cs="Times New Roman"/>
          <w:sz w:val="18"/>
          <w:szCs w:val="18"/>
        </w:rPr>
        <w:t xml:space="preserve"> er binnen</w:t>
      </w:r>
      <w:r>
        <w:rPr>
          <w:rFonts w:ascii="Verdana" w:hAnsi="Verdana" w:eastAsia="Aptos" w:cs="Times New Roman"/>
          <w:sz w:val="18"/>
          <w:szCs w:val="18"/>
        </w:rPr>
        <w:t xml:space="preserve"> de </w:t>
      </w:r>
      <w:r w:rsidR="007B31C4">
        <w:rPr>
          <w:rFonts w:ascii="Verdana" w:hAnsi="Verdana" w:eastAsia="Aptos" w:cs="Times New Roman"/>
          <w:sz w:val="18"/>
          <w:szCs w:val="18"/>
        </w:rPr>
        <w:t>Raad geen</w:t>
      </w:r>
      <w:r w:rsidR="00D70AF9">
        <w:rPr>
          <w:rFonts w:ascii="Verdana" w:hAnsi="Verdana" w:eastAsia="Aptos" w:cs="Times New Roman"/>
          <w:sz w:val="18"/>
          <w:szCs w:val="18"/>
        </w:rPr>
        <w:t xml:space="preserve"> </w:t>
      </w:r>
      <w:r>
        <w:rPr>
          <w:rFonts w:ascii="Verdana" w:hAnsi="Verdana" w:eastAsia="Aptos" w:cs="Times New Roman"/>
          <w:sz w:val="18"/>
          <w:szCs w:val="18"/>
        </w:rPr>
        <w:t xml:space="preserve">steun </w:t>
      </w:r>
      <w:r w:rsidR="00F52344">
        <w:rPr>
          <w:rFonts w:ascii="Verdana" w:hAnsi="Verdana" w:eastAsia="Aptos" w:cs="Times New Roman"/>
          <w:sz w:val="18"/>
          <w:szCs w:val="18"/>
        </w:rPr>
        <w:t>is</w:t>
      </w:r>
      <w:r>
        <w:rPr>
          <w:rFonts w:ascii="Verdana" w:hAnsi="Verdana" w:eastAsia="Aptos" w:cs="Times New Roman"/>
          <w:sz w:val="18"/>
          <w:szCs w:val="18"/>
        </w:rPr>
        <w:t xml:space="preserve"> voor de voorgestelde </w:t>
      </w:r>
      <w:proofErr w:type="spellStart"/>
      <w:r w:rsidRPr="00FA761A">
        <w:rPr>
          <w:rFonts w:ascii="Verdana" w:hAnsi="Verdana" w:eastAsia="Aptos" w:cs="Times New Roman"/>
          <w:sz w:val="18"/>
          <w:szCs w:val="18"/>
        </w:rPr>
        <w:t>governance</w:t>
      </w:r>
      <w:r>
        <w:rPr>
          <w:rFonts w:ascii="Verdana" w:hAnsi="Verdana" w:eastAsia="Aptos" w:cs="Times New Roman"/>
          <w:sz w:val="18"/>
          <w:szCs w:val="18"/>
        </w:rPr>
        <w:t>structuur</w:t>
      </w:r>
      <w:proofErr w:type="spellEnd"/>
      <w:r>
        <w:rPr>
          <w:rFonts w:ascii="Verdana" w:hAnsi="Verdana" w:eastAsia="Aptos" w:cs="Times New Roman"/>
          <w:sz w:val="18"/>
          <w:szCs w:val="18"/>
        </w:rPr>
        <w:t>, maar</w:t>
      </w:r>
      <w:r w:rsidR="00D70AF9">
        <w:rPr>
          <w:rFonts w:ascii="Verdana" w:hAnsi="Verdana" w:eastAsia="Aptos" w:cs="Times New Roman"/>
          <w:sz w:val="18"/>
          <w:szCs w:val="18"/>
        </w:rPr>
        <w:t xml:space="preserve"> wel voor de versterking van de huidige structuur en dat </w:t>
      </w:r>
      <w:r w:rsidR="00F52344">
        <w:rPr>
          <w:rFonts w:ascii="Verdana" w:hAnsi="Verdana" w:eastAsia="Aptos" w:cs="Times New Roman"/>
          <w:sz w:val="18"/>
          <w:szCs w:val="18"/>
        </w:rPr>
        <w:t xml:space="preserve">het overgrote deel van de Raad zich </w:t>
      </w:r>
      <w:r>
        <w:rPr>
          <w:rFonts w:ascii="Verdana" w:hAnsi="Verdana" w:eastAsia="Aptos" w:cs="Times New Roman"/>
          <w:sz w:val="18"/>
          <w:szCs w:val="18"/>
        </w:rPr>
        <w:t xml:space="preserve">positief uitspreekt voor verdere samenwerking met derde landen. </w:t>
      </w:r>
    </w:p>
    <w:p w:rsidRPr="00B91C01" w:rsidR="0023064C" w:rsidP="0023064C" w:rsidRDefault="0023064C" w14:paraId="41D56EBF" w14:textId="77777777">
      <w:pPr>
        <w:contextualSpacing/>
        <w:rPr>
          <w:rFonts w:ascii="Verdana" w:hAnsi="Verdana" w:eastAsia="Aptos" w:cs="Times New Roman"/>
          <w:i/>
          <w:iCs/>
          <w:sz w:val="18"/>
          <w:szCs w:val="18"/>
        </w:rPr>
      </w:pPr>
    </w:p>
    <w:p w:rsidRPr="00D80C76" w:rsidR="0023064C" w:rsidP="0023064C" w:rsidRDefault="0023064C" w14:paraId="34066663" w14:textId="77777777">
      <w:pPr>
        <w:numPr>
          <w:ilvl w:val="0"/>
          <w:numId w:val="3"/>
        </w:numPr>
        <w:contextualSpacing/>
        <w:rPr>
          <w:rFonts w:ascii="Verdana" w:hAnsi="Verdana" w:eastAsia="Aptos" w:cs="Times New Roman"/>
          <w:i/>
          <w:iCs/>
          <w:sz w:val="18"/>
          <w:szCs w:val="18"/>
        </w:rPr>
      </w:pPr>
      <w:r w:rsidRPr="00A42459">
        <w:rPr>
          <w:rFonts w:ascii="Verdana" w:hAnsi="Verdana" w:eastAsia="Aptos" w:cs="Times New Roman"/>
          <w:b/>
          <w:bCs/>
          <w:sz w:val="18"/>
          <w:szCs w:val="18"/>
        </w:rPr>
        <w:t>De Russische aanvalsoorlog tegen Oekraïne: bestrijding van straffeloosheid</w:t>
      </w:r>
    </w:p>
    <w:p w:rsidR="0023064C" w:rsidP="0023064C" w:rsidRDefault="0023064C" w14:paraId="7492A500" w14:textId="77777777">
      <w:pPr>
        <w:contextualSpacing/>
        <w:rPr>
          <w:rFonts w:ascii="Verdana" w:hAnsi="Verdana" w:eastAsia="Aptos" w:cs="Times New Roman"/>
          <w:b/>
          <w:bCs/>
          <w:sz w:val="18"/>
          <w:szCs w:val="18"/>
        </w:rPr>
      </w:pPr>
    </w:p>
    <w:p w:rsidRPr="00316945" w:rsidR="0023064C" w:rsidP="0023064C" w:rsidRDefault="0023064C" w14:paraId="38D0E451" w14:textId="37C07766">
      <w:pPr>
        <w:contextualSpacing/>
        <w:rPr>
          <w:rFonts w:ascii="Verdana" w:hAnsi="Verdana" w:eastAsia="Aptos" w:cs="Times New Roman"/>
          <w:sz w:val="18"/>
          <w:szCs w:val="18"/>
        </w:rPr>
      </w:pPr>
      <w:r w:rsidRPr="00316945">
        <w:rPr>
          <w:rFonts w:ascii="Verdana" w:hAnsi="Verdana" w:eastAsia="Aptos" w:cs="Times New Roman"/>
          <w:sz w:val="18"/>
          <w:szCs w:val="18"/>
        </w:rPr>
        <w:lastRenderedPageBreak/>
        <w:t xml:space="preserve">De JBZ-Raad </w:t>
      </w:r>
      <w:r w:rsidR="00F52344">
        <w:rPr>
          <w:rFonts w:ascii="Verdana" w:hAnsi="Verdana" w:eastAsia="Aptos" w:cs="Times New Roman"/>
          <w:sz w:val="18"/>
          <w:szCs w:val="18"/>
        </w:rPr>
        <w:t>besprak de stappen die worden gezet om</w:t>
      </w:r>
      <w:r w:rsidRPr="00316945">
        <w:rPr>
          <w:rFonts w:ascii="Verdana" w:hAnsi="Verdana" w:eastAsia="Aptos" w:cs="Times New Roman"/>
          <w:sz w:val="18"/>
          <w:szCs w:val="18"/>
        </w:rPr>
        <w:t xml:space="preserve"> straffeloosheid van</w:t>
      </w:r>
      <w:r w:rsidR="005E6671">
        <w:rPr>
          <w:rFonts w:ascii="Verdana" w:hAnsi="Verdana" w:eastAsia="Aptos" w:cs="Times New Roman"/>
          <w:sz w:val="18"/>
          <w:szCs w:val="18"/>
        </w:rPr>
        <w:t xml:space="preserve"> internationale misdrijven </w:t>
      </w:r>
      <w:r w:rsidRPr="00316945">
        <w:rPr>
          <w:rFonts w:ascii="Verdana" w:hAnsi="Verdana" w:eastAsia="Aptos" w:cs="Times New Roman"/>
          <w:sz w:val="18"/>
          <w:szCs w:val="18"/>
        </w:rPr>
        <w:t>in Oekraïne</w:t>
      </w:r>
      <w:r w:rsidR="00F52344">
        <w:rPr>
          <w:rFonts w:ascii="Verdana" w:hAnsi="Verdana" w:eastAsia="Aptos" w:cs="Times New Roman"/>
          <w:sz w:val="18"/>
          <w:szCs w:val="18"/>
        </w:rPr>
        <w:t xml:space="preserve"> te voorkomen</w:t>
      </w:r>
      <w:r w:rsidRPr="00316945">
        <w:rPr>
          <w:rFonts w:ascii="Verdana" w:hAnsi="Verdana" w:eastAsia="Aptos" w:cs="Times New Roman"/>
          <w:sz w:val="18"/>
          <w:szCs w:val="18"/>
        </w:rPr>
        <w:t>. Het Speciaal Tribunaal voor Oekraïne blijft een topprioriteit en</w:t>
      </w:r>
      <w:r>
        <w:rPr>
          <w:rFonts w:ascii="Verdana" w:hAnsi="Verdana" w:eastAsia="Aptos" w:cs="Times New Roman"/>
          <w:sz w:val="18"/>
          <w:szCs w:val="18"/>
        </w:rPr>
        <w:t xml:space="preserve"> de Commissie</w:t>
      </w:r>
      <w:r w:rsidRPr="00316945">
        <w:rPr>
          <w:rFonts w:ascii="Verdana" w:hAnsi="Verdana" w:eastAsia="Aptos" w:cs="Times New Roman"/>
          <w:sz w:val="18"/>
          <w:szCs w:val="18"/>
        </w:rPr>
        <w:t xml:space="preserve"> verwelkomt </w:t>
      </w:r>
      <w:r w:rsidR="00C52B5A">
        <w:rPr>
          <w:rFonts w:ascii="Verdana" w:hAnsi="Verdana" w:eastAsia="Aptos" w:cs="Times New Roman"/>
          <w:sz w:val="18"/>
          <w:szCs w:val="18"/>
        </w:rPr>
        <w:t>het (voorwaardelijke)</w:t>
      </w:r>
      <w:r w:rsidRPr="00316945">
        <w:rPr>
          <w:rFonts w:ascii="Verdana" w:hAnsi="Verdana" w:eastAsia="Aptos" w:cs="Times New Roman"/>
          <w:sz w:val="18"/>
          <w:szCs w:val="18"/>
        </w:rPr>
        <w:t xml:space="preserve"> Nederlandse </w:t>
      </w:r>
      <w:r>
        <w:rPr>
          <w:rFonts w:ascii="Verdana" w:hAnsi="Verdana" w:eastAsia="Aptos" w:cs="Times New Roman"/>
          <w:sz w:val="18"/>
          <w:szCs w:val="18"/>
        </w:rPr>
        <w:t>voorstel</w:t>
      </w:r>
      <w:r w:rsidRPr="00316945">
        <w:rPr>
          <w:rFonts w:ascii="Verdana" w:hAnsi="Verdana" w:eastAsia="Aptos" w:cs="Times New Roman"/>
          <w:sz w:val="18"/>
          <w:szCs w:val="18"/>
        </w:rPr>
        <w:t xml:space="preserve"> om het Tribunaal te huisvesten. Ook riep </w:t>
      </w:r>
      <w:r>
        <w:rPr>
          <w:rFonts w:ascii="Verdana" w:hAnsi="Verdana" w:eastAsia="Aptos" w:cs="Times New Roman"/>
          <w:sz w:val="18"/>
          <w:szCs w:val="18"/>
        </w:rPr>
        <w:t>de Commissie</w:t>
      </w:r>
      <w:r w:rsidRPr="00316945">
        <w:rPr>
          <w:rFonts w:ascii="Verdana" w:hAnsi="Verdana" w:eastAsia="Aptos" w:cs="Times New Roman"/>
          <w:sz w:val="18"/>
          <w:szCs w:val="18"/>
        </w:rPr>
        <w:t xml:space="preserve"> lidstaten op om zich te blijven inzetten voor de implementatie van het nieuwe sanctieregime </w:t>
      </w:r>
      <w:r w:rsidR="00C52B5A">
        <w:rPr>
          <w:rFonts w:ascii="Verdana" w:hAnsi="Verdana" w:eastAsia="Aptos" w:cs="Times New Roman"/>
          <w:sz w:val="18"/>
          <w:szCs w:val="18"/>
        </w:rPr>
        <w:t xml:space="preserve">tegen Rusland </w:t>
      </w:r>
      <w:r w:rsidRPr="00316945">
        <w:rPr>
          <w:rFonts w:ascii="Verdana" w:hAnsi="Verdana" w:eastAsia="Aptos" w:cs="Times New Roman"/>
          <w:sz w:val="18"/>
          <w:szCs w:val="18"/>
        </w:rPr>
        <w:t xml:space="preserve">om de geloofwaardigheid van de EU te waarborgen. Lidstaten </w:t>
      </w:r>
      <w:r w:rsidR="00F52344">
        <w:rPr>
          <w:rFonts w:ascii="Verdana" w:hAnsi="Verdana" w:eastAsia="Aptos" w:cs="Times New Roman"/>
          <w:sz w:val="18"/>
          <w:szCs w:val="18"/>
        </w:rPr>
        <w:t>spraken steun uit voor het Speciaal Tribuna</w:t>
      </w:r>
      <w:r w:rsidR="008C03FE">
        <w:rPr>
          <w:rFonts w:ascii="Verdana" w:hAnsi="Verdana" w:eastAsia="Aptos" w:cs="Times New Roman"/>
          <w:sz w:val="18"/>
          <w:szCs w:val="18"/>
        </w:rPr>
        <w:t>a</w:t>
      </w:r>
      <w:r w:rsidR="00F52344">
        <w:rPr>
          <w:rFonts w:ascii="Verdana" w:hAnsi="Verdana" w:eastAsia="Aptos" w:cs="Times New Roman"/>
          <w:sz w:val="18"/>
          <w:szCs w:val="18"/>
        </w:rPr>
        <w:t>l en uitte de wens</w:t>
      </w:r>
      <w:r w:rsidRPr="00316945">
        <w:rPr>
          <w:rFonts w:ascii="Verdana" w:hAnsi="Verdana" w:eastAsia="Aptos" w:cs="Times New Roman"/>
          <w:sz w:val="18"/>
          <w:szCs w:val="18"/>
        </w:rPr>
        <w:t xml:space="preserve"> dat het werk van het Speciaal Tribunaal snel kan beginnen. </w:t>
      </w:r>
      <w:r>
        <w:rPr>
          <w:rFonts w:ascii="Verdana" w:hAnsi="Verdana" w:eastAsia="Aptos" w:cs="Times New Roman"/>
          <w:sz w:val="18"/>
          <w:szCs w:val="18"/>
        </w:rPr>
        <w:t xml:space="preserve">Zowel politieke steun als concrete steun aan Oekraïne mag niet afzwakken. </w:t>
      </w:r>
      <w:r w:rsidRPr="00316945">
        <w:rPr>
          <w:rFonts w:ascii="Verdana" w:hAnsi="Verdana" w:eastAsia="Aptos" w:cs="Times New Roman"/>
          <w:sz w:val="18"/>
          <w:szCs w:val="18"/>
        </w:rPr>
        <w:t xml:space="preserve">Nederland </w:t>
      </w:r>
      <w:r w:rsidR="00F52344">
        <w:rPr>
          <w:rFonts w:ascii="Verdana" w:hAnsi="Verdana" w:eastAsia="Aptos" w:cs="Times New Roman"/>
          <w:sz w:val="18"/>
          <w:szCs w:val="18"/>
        </w:rPr>
        <w:t>gaf in de interventie</w:t>
      </w:r>
      <w:r w:rsidRPr="00316945">
        <w:rPr>
          <w:rFonts w:ascii="Verdana" w:hAnsi="Verdana" w:eastAsia="Aptos" w:cs="Times New Roman"/>
          <w:sz w:val="18"/>
          <w:szCs w:val="18"/>
        </w:rPr>
        <w:t xml:space="preserve"> duidelijkheid over de kosten die de huisvesting en operationalisering van het Tribunaal </w:t>
      </w:r>
      <w:r w:rsidRPr="00F52344">
        <w:rPr>
          <w:rFonts w:ascii="Verdana" w:hAnsi="Verdana" w:eastAsia="Aptos" w:cs="Times New Roman"/>
          <w:sz w:val="18"/>
          <w:szCs w:val="18"/>
        </w:rPr>
        <w:t>meebreng</w:t>
      </w:r>
      <w:r w:rsidRPr="005E6671" w:rsidR="00F52344">
        <w:rPr>
          <w:rFonts w:ascii="Verdana" w:hAnsi="Verdana" w:eastAsia="Aptos" w:cs="Times New Roman"/>
          <w:sz w:val="18"/>
          <w:szCs w:val="18"/>
        </w:rPr>
        <w:t>t</w:t>
      </w:r>
      <w:r w:rsidR="00C52B5A">
        <w:rPr>
          <w:rFonts w:ascii="Verdana" w:hAnsi="Verdana" w:eastAsia="Aptos" w:cs="Times New Roman"/>
          <w:sz w:val="18"/>
          <w:szCs w:val="18"/>
        </w:rPr>
        <w:t>. Daarnaast gaf Nederland,</w:t>
      </w:r>
      <w:r w:rsidRPr="005E6671" w:rsidR="00F52344">
        <w:rPr>
          <w:rFonts w:ascii="Verdana" w:hAnsi="Verdana" w:eastAsia="Aptos" w:cs="Times New Roman"/>
          <w:sz w:val="18"/>
          <w:szCs w:val="18"/>
        </w:rPr>
        <w:t xml:space="preserve"> in navolging van de Commissie en een aantal andere lidstaten</w:t>
      </w:r>
      <w:r w:rsidR="00C52B5A">
        <w:rPr>
          <w:rFonts w:ascii="Verdana" w:hAnsi="Verdana" w:eastAsia="Aptos" w:cs="Times New Roman"/>
          <w:sz w:val="18"/>
          <w:szCs w:val="18"/>
        </w:rPr>
        <w:t>,</w:t>
      </w:r>
      <w:r w:rsidRPr="005E6671" w:rsidR="00F52344">
        <w:rPr>
          <w:rFonts w:ascii="Verdana" w:hAnsi="Verdana" w:eastAsia="Aptos" w:cs="Times New Roman"/>
          <w:sz w:val="18"/>
          <w:szCs w:val="18"/>
        </w:rPr>
        <w:t xml:space="preserve"> aan dat de integriteit en werkzaamheden van het Internationaal Strafhof gewaarborgd moeten </w:t>
      </w:r>
      <w:r w:rsidR="00C52B5A">
        <w:rPr>
          <w:rFonts w:ascii="Verdana" w:hAnsi="Verdana" w:eastAsia="Aptos" w:cs="Times New Roman"/>
          <w:sz w:val="18"/>
          <w:szCs w:val="18"/>
        </w:rPr>
        <w:t>blijven.</w:t>
      </w:r>
      <w:r w:rsidRPr="007E11EF">
        <w:rPr>
          <w:rFonts w:ascii="Verdana" w:hAnsi="Verdana" w:eastAsia="Aptos" w:cs="Times New Roman"/>
          <w:i/>
          <w:iCs/>
          <w:sz w:val="18"/>
          <w:szCs w:val="18"/>
        </w:rPr>
        <w:br/>
      </w:r>
    </w:p>
    <w:p w:rsidRPr="00EF20CC" w:rsidR="0023064C" w:rsidP="0023064C" w:rsidRDefault="0023064C" w14:paraId="40D3BFE2" w14:textId="77777777">
      <w:pPr>
        <w:numPr>
          <w:ilvl w:val="0"/>
          <w:numId w:val="3"/>
        </w:numPr>
        <w:contextualSpacing/>
        <w:rPr>
          <w:rFonts w:ascii="Verdana" w:hAnsi="Verdana" w:eastAsia="Aptos" w:cs="Times New Roman"/>
          <w:b/>
          <w:bCs/>
          <w:sz w:val="12"/>
          <w:szCs w:val="12"/>
        </w:rPr>
      </w:pPr>
      <w:r>
        <w:rPr>
          <w:rFonts w:ascii="Verdana" w:hAnsi="Verdana" w:eastAsia="Aptos" w:cs="Times New Roman"/>
          <w:b/>
          <w:bCs/>
          <w:sz w:val="18"/>
          <w:szCs w:val="18"/>
        </w:rPr>
        <w:t>Werklunch: b</w:t>
      </w:r>
      <w:r w:rsidRPr="00A42459">
        <w:rPr>
          <w:rFonts w:ascii="Verdana" w:hAnsi="Verdana" w:eastAsia="Aptos" w:cs="Times New Roman"/>
          <w:b/>
          <w:bCs/>
          <w:sz w:val="18"/>
          <w:szCs w:val="18"/>
        </w:rPr>
        <w:t>escherming van het maatschappelijk middenveld en journalisten</w:t>
      </w:r>
    </w:p>
    <w:p w:rsidR="0023064C" w:rsidP="0023064C" w:rsidRDefault="0023064C" w14:paraId="16750D62" w14:textId="77777777">
      <w:pPr>
        <w:contextualSpacing/>
        <w:rPr>
          <w:rFonts w:ascii="Verdana" w:hAnsi="Verdana" w:eastAsia="Aptos" w:cs="Times New Roman"/>
          <w:sz w:val="18"/>
          <w:szCs w:val="18"/>
        </w:rPr>
      </w:pPr>
    </w:p>
    <w:p w:rsidRPr="00EF20CC" w:rsidR="0023064C" w:rsidP="0023064C" w:rsidRDefault="0023064C" w14:paraId="238F18A2" w14:textId="7C35FF72">
      <w:pPr>
        <w:contextualSpacing/>
        <w:rPr>
          <w:rFonts w:ascii="Verdana" w:hAnsi="Verdana" w:eastAsia="Aptos" w:cs="Times New Roman"/>
          <w:sz w:val="18"/>
          <w:szCs w:val="18"/>
        </w:rPr>
      </w:pPr>
      <w:r w:rsidRPr="00EF20CC">
        <w:rPr>
          <w:rFonts w:ascii="Verdana" w:hAnsi="Verdana" w:eastAsia="Aptos" w:cs="Times New Roman"/>
          <w:sz w:val="18"/>
          <w:szCs w:val="18"/>
        </w:rPr>
        <w:t xml:space="preserve">Tijdens de </w:t>
      </w:r>
      <w:r w:rsidR="000A3806">
        <w:rPr>
          <w:rFonts w:ascii="Verdana" w:hAnsi="Verdana" w:eastAsia="Aptos" w:cs="Times New Roman"/>
          <w:sz w:val="18"/>
          <w:szCs w:val="18"/>
        </w:rPr>
        <w:t xml:space="preserve">besloten </w:t>
      </w:r>
      <w:r w:rsidRPr="00EF20CC">
        <w:rPr>
          <w:rFonts w:ascii="Verdana" w:hAnsi="Verdana" w:eastAsia="Aptos" w:cs="Times New Roman"/>
          <w:sz w:val="18"/>
          <w:szCs w:val="18"/>
        </w:rPr>
        <w:t>werklunch werd gesproken over de rechtsstaat en een vrij en veilig publiek debat</w:t>
      </w:r>
      <w:r w:rsidR="00F009BC">
        <w:rPr>
          <w:rFonts w:ascii="Verdana" w:hAnsi="Verdana" w:eastAsia="Aptos" w:cs="Times New Roman"/>
          <w:sz w:val="18"/>
          <w:szCs w:val="18"/>
        </w:rPr>
        <w:t xml:space="preserve"> voor het maatschappelijk middenveld en journalisten</w:t>
      </w:r>
      <w:r w:rsidRPr="00EF20CC">
        <w:rPr>
          <w:rFonts w:ascii="Verdana" w:hAnsi="Verdana" w:eastAsia="Aptos" w:cs="Times New Roman"/>
          <w:sz w:val="18"/>
          <w:szCs w:val="18"/>
        </w:rPr>
        <w:t>. L</w:t>
      </w:r>
      <w:r>
        <w:rPr>
          <w:rFonts w:ascii="Verdana" w:hAnsi="Verdana" w:eastAsia="Aptos" w:cs="Times New Roman"/>
          <w:sz w:val="18"/>
          <w:szCs w:val="18"/>
        </w:rPr>
        <w:t>idstaten waren het</w:t>
      </w:r>
      <w:r w:rsidRPr="00EF20CC">
        <w:rPr>
          <w:rFonts w:ascii="Verdana" w:hAnsi="Verdana" w:eastAsia="Aptos" w:cs="Times New Roman"/>
          <w:sz w:val="18"/>
          <w:szCs w:val="18"/>
        </w:rPr>
        <w:t xml:space="preserve"> unaniem eens dat </w:t>
      </w:r>
      <w:r>
        <w:rPr>
          <w:rFonts w:ascii="Verdana" w:hAnsi="Verdana" w:eastAsia="Aptos" w:cs="Times New Roman"/>
          <w:sz w:val="18"/>
          <w:szCs w:val="18"/>
        </w:rPr>
        <w:t xml:space="preserve">de </w:t>
      </w:r>
      <w:r w:rsidRPr="00EF20CC">
        <w:rPr>
          <w:rFonts w:ascii="Verdana" w:hAnsi="Verdana" w:eastAsia="Aptos" w:cs="Times New Roman"/>
          <w:sz w:val="18"/>
          <w:szCs w:val="18"/>
        </w:rPr>
        <w:t xml:space="preserve">bescherming van journalisten en mensenrechtenverdedigers </w:t>
      </w:r>
      <w:r>
        <w:rPr>
          <w:rFonts w:ascii="Verdana" w:hAnsi="Verdana" w:eastAsia="Aptos" w:cs="Times New Roman"/>
          <w:sz w:val="18"/>
          <w:szCs w:val="18"/>
        </w:rPr>
        <w:t>urgent is</w:t>
      </w:r>
      <w:r w:rsidRPr="00EF20CC">
        <w:rPr>
          <w:rFonts w:ascii="Verdana" w:hAnsi="Verdana" w:eastAsia="Aptos" w:cs="Times New Roman"/>
          <w:sz w:val="18"/>
          <w:szCs w:val="18"/>
        </w:rPr>
        <w:t xml:space="preserve">. </w:t>
      </w:r>
      <w:r w:rsidR="00F009BC">
        <w:rPr>
          <w:rFonts w:ascii="Verdana" w:hAnsi="Verdana" w:eastAsia="Aptos" w:cs="Times New Roman"/>
          <w:sz w:val="18"/>
          <w:szCs w:val="18"/>
        </w:rPr>
        <w:t xml:space="preserve">De lidstaten wisselden </w:t>
      </w:r>
      <w:r w:rsidRPr="00EF20CC">
        <w:rPr>
          <w:rFonts w:ascii="Verdana" w:hAnsi="Verdana" w:eastAsia="Aptos" w:cs="Times New Roman"/>
          <w:i/>
          <w:iCs/>
          <w:sz w:val="18"/>
          <w:szCs w:val="18"/>
        </w:rPr>
        <w:t xml:space="preserve">Best </w:t>
      </w:r>
      <w:proofErr w:type="spellStart"/>
      <w:r w:rsidRPr="00EF20CC">
        <w:rPr>
          <w:rFonts w:ascii="Verdana" w:hAnsi="Verdana" w:eastAsia="Aptos" w:cs="Times New Roman"/>
          <w:i/>
          <w:iCs/>
          <w:sz w:val="18"/>
          <w:szCs w:val="18"/>
        </w:rPr>
        <w:t>practices</w:t>
      </w:r>
      <w:proofErr w:type="spellEnd"/>
      <w:r w:rsidRPr="00EF20CC">
        <w:rPr>
          <w:rFonts w:ascii="Verdana" w:hAnsi="Verdana" w:eastAsia="Aptos" w:cs="Times New Roman"/>
          <w:sz w:val="18"/>
          <w:szCs w:val="18"/>
        </w:rPr>
        <w:t xml:space="preserve"> uit, </w:t>
      </w:r>
      <w:r w:rsidRPr="001009C5" w:rsidR="001009C5">
        <w:rPr>
          <w:rFonts w:ascii="Verdana" w:hAnsi="Verdana" w:eastAsia="Aptos" w:cs="Times New Roman"/>
          <w:sz w:val="18"/>
          <w:szCs w:val="18"/>
        </w:rPr>
        <w:t xml:space="preserve">waarbij Nederland de ondersteuning van </w:t>
      </w:r>
      <w:proofErr w:type="spellStart"/>
      <w:r w:rsidRPr="001009C5" w:rsidR="001009C5">
        <w:rPr>
          <w:rFonts w:ascii="Verdana" w:hAnsi="Verdana" w:eastAsia="Aptos" w:cs="Times New Roman"/>
          <w:sz w:val="18"/>
          <w:szCs w:val="18"/>
        </w:rPr>
        <w:t>PersVeilig</w:t>
      </w:r>
      <w:proofErr w:type="spellEnd"/>
      <w:r w:rsidRPr="001009C5" w:rsidR="001009C5">
        <w:rPr>
          <w:rFonts w:ascii="Verdana" w:hAnsi="Verdana" w:eastAsia="Aptos" w:cs="Times New Roman"/>
          <w:sz w:val="18"/>
          <w:szCs w:val="18"/>
        </w:rPr>
        <w:t>, waaronder trainingen, als voorbeeld naar voren bracht.</w:t>
      </w:r>
      <w:r w:rsidR="00F009BC">
        <w:rPr>
          <w:rFonts w:ascii="Verdana" w:hAnsi="Verdana" w:eastAsia="Aptos" w:cs="Times New Roman"/>
          <w:sz w:val="18"/>
          <w:szCs w:val="18"/>
        </w:rPr>
        <w:t xml:space="preserve"> </w:t>
      </w:r>
      <w:r>
        <w:rPr>
          <w:rFonts w:ascii="Verdana" w:hAnsi="Verdana" w:eastAsia="Aptos" w:cs="Times New Roman"/>
          <w:sz w:val="18"/>
          <w:szCs w:val="18"/>
        </w:rPr>
        <w:t>Er moet</w:t>
      </w:r>
      <w:r w:rsidRPr="00EF20CC">
        <w:rPr>
          <w:rFonts w:ascii="Verdana" w:hAnsi="Verdana" w:eastAsia="Aptos" w:cs="Times New Roman"/>
          <w:sz w:val="18"/>
          <w:szCs w:val="18"/>
        </w:rPr>
        <w:t xml:space="preserve"> een goede balans </w:t>
      </w:r>
      <w:r>
        <w:rPr>
          <w:rFonts w:ascii="Verdana" w:hAnsi="Verdana" w:eastAsia="Aptos" w:cs="Times New Roman"/>
          <w:sz w:val="18"/>
          <w:szCs w:val="18"/>
        </w:rPr>
        <w:t xml:space="preserve">worden gevonden </w:t>
      </w:r>
      <w:r w:rsidRPr="00EF20CC">
        <w:rPr>
          <w:rFonts w:ascii="Verdana" w:hAnsi="Verdana" w:eastAsia="Aptos" w:cs="Times New Roman"/>
          <w:sz w:val="18"/>
          <w:szCs w:val="18"/>
        </w:rPr>
        <w:t xml:space="preserve">tussen </w:t>
      </w:r>
      <w:r>
        <w:rPr>
          <w:rFonts w:ascii="Verdana" w:hAnsi="Verdana" w:eastAsia="Aptos" w:cs="Times New Roman"/>
          <w:sz w:val="18"/>
          <w:szCs w:val="18"/>
        </w:rPr>
        <w:t xml:space="preserve">de </w:t>
      </w:r>
      <w:r w:rsidRPr="00EF20CC">
        <w:rPr>
          <w:rFonts w:ascii="Verdana" w:hAnsi="Verdana" w:eastAsia="Aptos" w:cs="Times New Roman"/>
          <w:sz w:val="18"/>
          <w:szCs w:val="18"/>
        </w:rPr>
        <w:t xml:space="preserve">vrijheid van meningsuiting en gerichte maatregelen om polarisering en desinformatie tegen te gaan. Onafhankelijke journalisten spelen hier </w:t>
      </w:r>
      <w:r w:rsidRPr="00EF20CC" w:rsidR="00F009BC">
        <w:rPr>
          <w:rFonts w:ascii="Verdana" w:hAnsi="Verdana" w:eastAsia="Aptos" w:cs="Times New Roman"/>
          <w:sz w:val="18"/>
          <w:szCs w:val="18"/>
        </w:rPr>
        <w:t xml:space="preserve">ook </w:t>
      </w:r>
      <w:r w:rsidRPr="00EF20CC">
        <w:rPr>
          <w:rFonts w:ascii="Verdana" w:hAnsi="Verdana" w:eastAsia="Aptos" w:cs="Times New Roman"/>
          <w:sz w:val="18"/>
          <w:szCs w:val="18"/>
        </w:rPr>
        <w:t xml:space="preserve">een rol in. Een aantal lidstaten vroeg aandacht voor transparantie wat betreft de financiering van </w:t>
      </w:r>
      <w:r w:rsidR="00F009BC">
        <w:rPr>
          <w:rFonts w:ascii="Verdana" w:hAnsi="Verdana" w:eastAsia="Aptos" w:cs="Times New Roman"/>
          <w:sz w:val="18"/>
          <w:szCs w:val="18"/>
        </w:rPr>
        <w:t>niet-gouvernementele organisaties</w:t>
      </w:r>
      <w:r w:rsidRPr="00EF20CC">
        <w:rPr>
          <w:rFonts w:ascii="Verdana" w:hAnsi="Verdana" w:eastAsia="Aptos" w:cs="Times New Roman"/>
          <w:sz w:val="18"/>
          <w:szCs w:val="18"/>
        </w:rPr>
        <w:t>.</w:t>
      </w:r>
      <w:r>
        <w:rPr>
          <w:rFonts w:ascii="Verdana" w:hAnsi="Verdana" w:eastAsia="Aptos" w:cs="Times New Roman"/>
          <w:sz w:val="18"/>
          <w:szCs w:val="18"/>
        </w:rPr>
        <w:t xml:space="preserve"> </w:t>
      </w:r>
      <w:r w:rsidRPr="00EF20CC">
        <w:rPr>
          <w:rFonts w:ascii="Verdana" w:hAnsi="Verdana" w:eastAsia="Aptos" w:cs="Times New Roman"/>
          <w:sz w:val="18"/>
          <w:szCs w:val="18"/>
        </w:rPr>
        <w:t>Het Voorzitterschap opperde dat gemeenschappelijke richtlijnen hierbij nuttig zouden kunnen zijn.</w:t>
      </w:r>
    </w:p>
    <w:p w:rsidRPr="007E11EF" w:rsidR="0023064C" w:rsidP="0023064C" w:rsidRDefault="0023064C" w14:paraId="43B0C2E3" w14:textId="77777777">
      <w:pPr>
        <w:contextualSpacing/>
        <w:rPr>
          <w:rFonts w:ascii="Verdana" w:hAnsi="Verdana" w:eastAsia="Aptos" w:cs="Times New Roman"/>
          <w:b/>
          <w:bCs/>
          <w:sz w:val="12"/>
          <w:szCs w:val="12"/>
        </w:rPr>
      </w:pPr>
    </w:p>
    <w:p w:rsidRPr="00A42459" w:rsidR="0023064C" w:rsidP="0023064C" w:rsidRDefault="0023064C" w14:paraId="6F31559B" w14:textId="77777777">
      <w:pPr>
        <w:contextualSpacing/>
        <w:rPr>
          <w:rFonts w:ascii="Verdana" w:hAnsi="Verdana" w:eastAsia="Aptos" w:cs="Times New Roman"/>
          <w:b/>
          <w:bCs/>
          <w:sz w:val="12"/>
          <w:szCs w:val="12"/>
        </w:rPr>
      </w:pPr>
    </w:p>
    <w:p w:rsidR="0023064C" w:rsidP="0023064C" w:rsidRDefault="0023064C" w14:paraId="52ADFEAA" w14:textId="77777777">
      <w:pPr>
        <w:numPr>
          <w:ilvl w:val="0"/>
          <w:numId w:val="3"/>
        </w:numPr>
        <w:contextualSpacing/>
        <w:rPr>
          <w:rFonts w:ascii="Verdana" w:hAnsi="Verdana" w:eastAsia="Aptos" w:cs="Times New Roman"/>
          <w:b/>
          <w:bCs/>
          <w:sz w:val="18"/>
          <w:szCs w:val="18"/>
        </w:rPr>
      </w:pPr>
      <w:r>
        <w:rPr>
          <w:rFonts w:ascii="Verdana" w:hAnsi="Verdana" w:eastAsia="Aptos" w:cs="Times New Roman"/>
          <w:b/>
          <w:bCs/>
          <w:sz w:val="18"/>
          <w:szCs w:val="18"/>
        </w:rPr>
        <w:t>Raadsc</w:t>
      </w:r>
      <w:r w:rsidRPr="00A42459">
        <w:rPr>
          <w:rFonts w:ascii="Verdana" w:hAnsi="Verdana" w:eastAsia="Aptos" w:cs="Times New Roman"/>
          <w:b/>
          <w:bCs/>
          <w:sz w:val="18"/>
          <w:szCs w:val="18"/>
        </w:rPr>
        <w:t>onclusies over</w:t>
      </w:r>
      <w:r>
        <w:rPr>
          <w:rFonts w:ascii="Verdana" w:hAnsi="Verdana" w:eastAsia="Aptos" w:cs="Times New Roman"/>
          <w:b/>
          <w:bCs/>
          <w:sz w:val="18"/>
          <w:szCs w:val="18"/>
        </w:rPr>
        <w:t xml:space="preserve"> tegengaan</w:t>
      </w:r>
      <w:r w:rsidRPr="00A42459">
        <w:rPr>
          <w:rFonts w:ascii="Verdana" w:hAnsi="Verdana" w:eastAsia="Aptos" w:cs="Times New Roman"/>
          <w:b/>
          <w:bCs/>
          <w:sz w:val="18"/>
          <w:szCs w:val="18"/>
        </w:rPr>
        <w:t xml:space="preserve"> racisme en r</w:t>
      </w:r>
      <w:r>
        <w:rPr>
          <w:rFonts w:ascii="Verdana" w:hAnsi="Verdana" w:eastAsia="Aptos" w:cs="Times New Roman"/>
          <w:b/>
          <w:bCs/>
          <w:sz w:val="18"/>
          <w:szCs w:val="18"/>
        </w:rPr>
        <w:t>aciale discriminatie</w:t>
      </w:r>
    </w:p>
    <w:p w:rsidRPr="0023528A" w:rsidR="0023064C" w:rsidP="0023064C" w:rsidRDefault="0023064C" w14:paraId="780F9433" w14:textId="77777777">
      <w:pPr>
        <w:contextualSpacing/>
        <w:rPr>
          <w:rFonts w:ascii="Verdana" w:hAnsi="Verdana" w:eastAsia="Aptos" w:cs="Times New Roman"/>
          <w:b/>
          <w:bCs/>
          <w:sz w:val="18"/>
          <w:szCs w:val="18"/>
        </w:rPr>
      </w:pPr>
    </w:p>
    <w:p w:rsidRPr="0023528A" w:rsidR="0023064C" w:rsidP="0023064C" w:rsidRDefault="0023064C" w14:paraId="08B55D92" w14:textId="0FF22748">
      <w:pPr>
        <w:contextualSpacing/>
        <w:rPr>
          <w:rFonts w:ascii="Verdana" w:hAnsi="Verdana" w:eastAsia="Aptos" w:cs="Times New Roman"/>
          <w:sz w:val="18"/>
          <w:szCs w:val="18"/>
        </w:rPr>
      </w:pPr>
      <w:r w:rsidRPr="0023528A">
        <w:rPr>
          <w:rFonts w:ascii="Verdana" w:hAnsi="Verdana" w:eastAsia="Aptos" w:cs="Times New Roman"/>
          <w:sz w:val="18"/>
          <w:szCs w:val="18"/>
        </w:rPr>
        <w:t xml:space="preserve">De </w:t>
      </w:r>
      <w:r w:rsidR="00F009BC">
        <w:rPr>
          <w:rFonts w:ascii="Verdana" w:hAnsi="Verdana" w:eastAsia="Aptos" w:cs="Times New Roman"/>
          <w:sz w:val="18"/>
          <w:szCs w:val="18"/>
        </w:rPr>
        <w:t>JBZ-</w:t>
      </w:r>
      <w:r w:rsidRPr="0023528A" w:rsidR="00F009BC">
        <w:rPr>
          <w:rFonts w:ascii="Verdana" w:hAnsi="Verdana" w:eastAsia="Aptos" w:cs="Times New Roman"/>
          <w:sz w:val="18"/>
          <w:szCs w:val="18"/>
        </w:rPr>
        <w:t xml:space="preserve">Raad </w:t>
      </w:r>
      <w:r w:rsidR="00F009BC">
        <w:rPr>
          <w:rFonts w:ascii="Verdana" w:hAnsi="Verdana" w:eastAsia="Aptos" w:cs="Times New Roman"/>
          <w:sz w:val="18"/>
          <w:szCs w:val="18"/>
        </w:rPr>
        <w:t xml:space="preserve">nam </w:t>
      </w:r>
      <w:r w:rsidRPr="0023528A">
        <w:rPr>
          <w:rFonts w:ascii="Verdana" w:hAnsi="Verdana" w:eastAsia="Aptos" w:cs="Times New Roman"/>
          <w:sz w:val="18"/>
          <w:szCs w:val="18"/>
        </w:rPr>
        <w:t xml:space="preserve">Raadsconclusies </w:t>
      </w:r>
      <w:r w:rsidR="00F009BC">
        <w:rPr>
          <w:rFonts w:ascii="Verdana" w:hAnsi="Verdana" w:eastAsia="Aptos" w:cs="Times New Roman"/>
          <w:sz w:val="18"/>
          <w:szCs w:val="18"/>
        </w:rPr>
        <w:t>aan over het tegengaan van racisme en raciale discriminatie</w:t>
      </w:r>
      <w:r w:rsidRPr="0023528A">
        <w:rPr>
          <w:rFonts w:ascii="Verdana" w:hAnsi="Verdana" w:eastAsia="Aptos" w:cs="Times New Roman"/>
          <w:sz w:val="18"/>
          <w:szCs w:val="18"/>
        </w:rPr>
        <w:t xml:space="preserve">. Twee lidstaten legden </w:t>
      </w:r>
      <w:r w:rsidR="008C03FE">
        <w:rPr>
          <w:rFonts w:ascii="Verdana" w:hAnsi="Verdana" w:eastAsia="Aptos" w:cs="Times New Roman"/>
          <w:sz w:val="18"/>
          <w:szCs w:val="18"/>
        </w:rPr>
        <w:t>daarbij</w:t>
      </w:r>
      <w:r w:rsidRPr="0023528A">
        <w:rPr>
          <w:rFonts w:ascii="Verdana" w:hAnsi="Verdana" w:eastAsia="Aptos" w:cs="Times New Roman"/>
          <w:sz w:val="18"/>
          <w:szCs w:val="18"/>
        </w:rPr>
        <w:t xml:space="preserve"> een verklaring af. Bij veel lidstaten blijft racisme een grote zorg met brede gevolgen voor de maatschappij en de economie. </w:t>
      </w:r>
      <w:r>
        <w:rPr>
          <w:rFonts w:ascii="Verdana" w:hAnsi="Verdana" w:eastAsia="Aptos" w:cs="Times New Roman"/>
          <w:sz w:val="18"/>
          <w:szCs w:val="18"/>
        </w:rPr>
        <w:t>De Commissie kondigde aan de inspanningen en samenwerking van lidstaten in de strijd tegen racisme te blijven steunen en gaf aan te willen werken aan een werkdefinitie voor structureel racisme. Nederland wees de Commissie erop dat racisme en discriminatie in toenemende mate online plaatsvindt en benoemde daarbij de capaciteit van AI om schadelijke content te genereren. Ook verzocht Nederland om de discussie voort te zetten om hate speech en hate crime in de lijst van misdaden onder Artikel 83 TFEU op te nemen.</w:t>
      </w:r>
    </w:p>
    <w:p w:rsidR="0023064C" w:rsidRDefault="0023064C" w14:paraId="3189C15A" w14:textId="77777777"/>
    <w:sectPr w:rsidR="0023064C" w:rsidSect="00DC431D">
      <w:headerReference w:type="default" r:id="rId11"/>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12566" w14:textId="77777777" w:rsidR="008A0419" w:rsidRDefault="008A0419" w:rsidP="00730E80">
      <w:pPr>
        <w:spacing w:after="0" w:line="240" w:lineRule="auto"/>
      </w:pPr>
      <w:r>
        <w:separator/>
      </w:r>
    </w:p>
  </w:endnote>
  <w:endnote w:type="continuationSeparator" w:id="0">
    <w:p w14:paraId="4CC815D1" w14:textId="77777777" w:rsidR="008A0419" w:rsidRDefault="008A0419" w:rsidP="0073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49904"/>
      <w:docPartObj>
        <w:docPartGallery w:val="Page Numbers (Bottom of Page)"/>
        <w:docPartUnique/>
      </w:docPartObj>
    </w:sdtPr>
    <w:sdtEndPr/>
    <w:sdtContent>
      <w:p w14:paraId="4C4020F0" w14:textId="542A2449" w:rsidR="00730E80" w:rsidRDefault="00730E80">
        <w:pPr>
          <w:pStyle w:val="Voettekst"/>
          <w:jc w:val="right"/>
        </w:pPr>
        <w:r>
          <w:fldChar w:fldCharType="begin"/>
        </w:r>
        <w:r>
          <w:instrText>PAGE   \* MERGEFORMAT</w:instrText>
        </w:r>
        <w:r>
          <w:fldChar w:fldCharType="separate"/>
        </w:r>
        <w:r>
          <w:t>2</w:t>
        </w:r>
        <w:r>
          <w:fldChar w:fldCharType="end"/>
        </w:r>
      </w:p>
    </w:sdtContent>
  </w:sdt>
  <w:p w14:paraId="1B678FBC" w14:textId="77777777" w:rsidR="00730E80" w:rsidRDefault="00730E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8EF2D" w14:textId="77777777" w:rsidR="008A0419" w:rsidRDefault="008A0419" w:rsidP="00730E80">
      <w:pPr>
        <w:spacing w:after="0" w:line="240" w:lineRule="auto"/>
      </w:pPr>
      <w:r>
        <w:separator/>
      </w:r>
    </w:p>
  </w:footnote>
  <w:footnote w:type="continuationSeparator" w:id="0">
    <w:p w14:paraId="5338EC83" w14:textId="77777777" w:rsidR="008A0419" w:rsidRDefault="008A0419" w:rsidP="00730E80">
      <w:pPr>
        <w:spacing w:after="0" w:line="240" w:lineRule="auto"/>
      </w:pPr>
      <w:r>
        <w:continuationSeparator/>
      </w:r>
    </w:p>
  </w:footnote>
  <w:footnote w:id="1">
    <w:p w14:paraId="45AC6532" w14:textId="77777777" w:rsidR="0067113F" w:rsidRDefault="0067113F" w:rsidP="0067113F">
      <w:pPr>
        <w:pStyle w:val="Voetnoottekst"/>
      </w:pPr>
      <w:r>
        <w:rPr>
          <w:rStyle w:val="Voetnootmarkering"/>
        </w:rPr>
        <w:footnoteRef/>
      </w:r>
      <w:r>
        <w:t xml:space="preserve"> Kamerstukken II, vergaderjaar 2026-2027, 32 317, nr. 1033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0E4ACBF2" w14:paraId="1FCA6971" w14:textId="77777777" w:rsidTr="0E4ACBF2">
      <w:tc>
        <w:tcPr>
          <w:tcW w:w="3024" w:type="dxa"/>
        </w:tcPr>
        <w:p w14:paraId="07C52936" w14:textId="2F6C1313" w:rsidR="0E4ACBF2" w:rsidRDefault="0E4ACBF2" w:rsidP="00D116A1">
          <w:pPr>
            <w:pStyle w:val="Koptekst"/>
            <w:ind w:left="-115"/>
          </w:pPr>
        </w:p>
      </w:tc>
      <w:tc>
        <w:tcPr>
          <w:tcW w:w="3024" w:type="dxa"/>
        </w:tcPr>
        <w:p w14:paraId="4EC03E74" w14:textId="18CD4841" w:rsidR="0E4ACBF2" w:rsidRDefault="0E4ACBF2" w:rsidP="00D116A1">
          <w:pPr>
            <w:pStyle w:val="Koptekst"/>
            <w:jc w:val="center"/>
          </w:pPr>
        </w:p>
      </w:tc>
      <w:tc>
        <w:tcPr>
          <w:tcW w:w="3024" w:type="dxa"/>
        </w:tcPr>
        <w:p w14:paraId="27D47769" w14:textId="653681CE" w:rsidR="0E4ACBF2" w:rsidRDefault="0E4ACBF2" w:rsidP="00D116A1">
          <w:pPr>
            <w:pStyle w:val="Koptekst"/>
            <w:ind w:right="-115"/>
            <w:jc w:val="right"/>
          </w:pPr>
        </w:p>
      </w:tc>
    </w:tr>
  </w:tbl>
  <w:p w14:paraId="1A9203CC" w14:textId="5C5385E6" w:rsidR="0E4ACBF2" w:rsidRDefault="0E4ACBF2" w:rsidP="00D116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F4A2C"/>
    <w:multiLevelType w:val="hybridMultilevel"/>
    <w:tmpl w:val="8BD00BE2"/>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1" w15:restartNumberingAfterBreak="0">
    <w:nsid w:val="369D5F78"/>
    <w:multiLevelType w:val="hybridMultilevel"/>
    <w:tmpl w:val="DD7ED5D0"/>
    <w:lvl w:ilvl="0" w:tplc="1FAC4EC0">
      <w:start w:val="1"/>
      <w:numFmt w:val="decimal"/>
      <w:lvlText w:val="%1."/>
      <w:lvlJc w:val="left"/>
      <w:pPr>
        <w:ind w:left="360" w:hanging="360"/>
      </w:pPr>
      <w:rPr>
        <w:rFonts w:ascii="Verdana" w:hAnsi="Verdana" w:hint="default"/>
        <w:b/>
        <w:bCs/>
        <w:i w:val="0"/>
        <w:iCs/>
      </w:rPr>
    </w:lvl>
    <w:lvl w:ilvl="1" w:tplc="BFACBA54">
      <w:start w:val="1"/>
      <w:numFmt w:val="lowerLetter"/>
      <w:lvlText w:val="%2."/>
      <w:lvlJc w:val="left"/>
      <w:pPr>
        <w:ind w:left="993" w:hanging="360"/>
      </w:pPr>
      <w:rPr>
        <w:b/>
        <w:bCs/>
        <w:i w:val="0"/>
        <w:iCs w:val="0"/>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7FC0676"/>
    <w:multiLevelType w:val="hybridMultilevel"/>
    <w:tmpl w:val="3A3EE98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4F8118D"/>
    <w:multiLevelType w:val="hybridMultilevel"/>
    <w:tmpl w:val="A0B6E368"/>
    <w:lvl w:ilvl="0" w:tplc="C9D8110E">
      <w:start w:val="1"/>
      <w:numFmt w:val="decimal"/>
      <w:lvlText w:val="%1."/>
      <w:lvlJc w:val="left"/>
      <w:pPr>
        <w:ind w:left="360" w:hanging="360"/>
      </w:pPr>
      <w:rPr>
        <w:rFonts w:hint="default"/>
        <w:b/>
        <w:bCs/>
        <w:i w:val="0"/>
        <w:iCs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5B03790"/>
    <w:multiLevelType w:val="hybridMultilevel"/>
    <w:tmpl w:val="99341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ED75D9B"/>
    <w:multiLevelType w:val="hybridMultilevel"/>
    <w:tmpl w:val="8B829480"/>
    <w:lvl w:ilvl="0" w:tplc="722EB45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5F7B29"/>
    <w:multiLevelType w:val="hybridMultilevel"/>
    <w:tmpl w:val="3280A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42B0F38"/>
    <w:multiLevelType w:val="hybridMultilevel"/>
    <w:tmpl w:val="EDE2AAA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F662FF0"/>
    <w:multiLevelType w:val="hybridMultilevel"/>
    <w:tmpl w:val="28D84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882431">
    <w:abstractNumId w:val="5"/>
  </w:num>
  <w:num w:numId="2" w16cid:durableId="1262568694">
    <w:abstractNumId w:val="1"/>
  </w:num>
  <w:num w:numId="3" w16cid:durableId="1178886788">
    <w:abstractNumId w:val="3"/>
  </w:num>
  <w:num w:numId="4" w16cid:durableId="8024722">
    <w:abstractNumId w:val="0"/>
  </w:num>
  <w:num w:numId="5" w16cid:durableId="1606378331">
    <w:abstractNumId w:val="6"/>
  </w:num>
  <w:num w:numId="6" w16cid:durableId="1752696232">
    <w:abstractNumId w:val="8"/>
  </w:num>
  <w:num w:numId="7" w16cid:durableId="160196065">
    <w:abstractNumId w:val="2"/>
  </w:num>
  <w:num w:numId="8" w16cid:durableId="1503161833">
    <w:abstractNumId w:val="4"/>
  </w:num>
  <w:num w:numId="9" w16cid:durableId="419721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4C"/>
    <w:rsid w:val="00003634"/>
    <w:rsid w:val="000919B9"/>
    <w:rsid w:val="000A3806"/>
    <w:rsid w:val="001009C5"/>
    <w:rsid w:val="00122EBA"/>
    <w:rsid w:val="00175DFF"/>
    <w:rsid w:val="00194F8E"/>
    <w:rsid w:val="001A1FAB"/>
    <w:rsid w:val="0023064C"/>
    <w:rsid w:val="0023190D"/>
    <w:rsid w:val="002D7969"/>
    <w:rsid w:val="003B2977"/>
    <w:rsid w:val="003C0586"/>
    <w:rsid w:val="004116AD"/>
    <w:rsid w:val="004A3154"/>
    <w:rsid w:val="00513173"/>
    <w:rsid w:val="00564332"/>
    <w:rsid w:val="005E6671"/>
    <w:rsid w:val="0067113F"/>
    <w:rsid w:val="00685E8E"/>
    <w:rsid w:val="00686244"/>
    <w:rsid w:val="006B611C"/>
    <w:rsid w:val="007006EF"/>
    <w:rsid w:val="0071250A"/>
    <w:rsid w:val="00730E80"/>
    <w:rsid w:val="007508EC"/>
    <w:rsid w:val="007B31C4"/>
    <w:rsid w:val="0086295A"/>
    <w:rsid w:val="008A0419"/>
    <w:rsid w:val="008C03FE"/>
    <w:rsid w:val="008D41D7"/>
    <w:rsid w:val="008D6018"/>
    <w:rsid w:val="00A046C0"/>
    <w:rsid w:val="00A3255A"/>
    <w:rsid w:val="00A769B7"/>
    <w:rsid w:val="00A929D9"/>
    <w:rsid w:val="00A96C33"/>
    <w:rsid w:val="00AA4036"/>
    <w:rsid w:val="00AD441D"/>
    <w:rsid w:val="00AF24B1"/>
    <w:rsid w:val="00AF3601"/>
    <w:rsid w:val="00B6762E"/>
    <w:rsid w:val="00BB1E3B"/>
    <w:rsid w:val="00BB3DF7"/>
    <w:rsid w:val="00BD022C"/>
    <w:rsid w:val="00C46BA6"/>
    <w:rsid w:val="00C47EA5"/>
    <w:rsid w:val="00C52B5A"/>
    <w:rsid w:val="00CA719D"/>
    <w:rsid w:val="00CD130C"/>
    <w:rsid w:val="00D116A1"/>
    <w:rsid w:val="00D70AF9"/>
    <w:rsid w:val="00D836F2"/>
    <w:rsid w:val="00D85B46"/>
    <w:rsid w:val="00DC431D"/>
    <w:rsid w:val="00E34685"/>
    <w:rsid w:val="00E63BA3"/>
    <w:rsid w:val="00E8071D"/>
    <w:rsid w:val="00EA1ECB"/>
    <w:rsid w:val="00F009BC"/>
    <w:rsid w:val="00F24C58"/>
    <w:rsid w:val="00F366B5"/>
    <w:rsid w:val="00F52344"/>
    <w:rsid w:val="00F8109E"/>
    <w:rsid w:val="00FA761A"/>
    <w:rsid w:val="00FF54BC"/>
    <w:rsid w:val="0E4ACB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3C65"/>
  <w15:chartTrackingRefBased/>
  <w15:docId w15:val="{9927FDC2-278C-488C-A267-8DC3FBE57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064C"/>
  </w:style>
  <w:style w:type="paragraph" w:styleId="Kop1">
    <w:name w:val="heading 1"/>
    <w:basedOn w:val="Standaard"/>
    <w:next w:val="Standaard"/>
    <w:link w:val="Kop1Char"/>
    <w:uiPriority w:val="9"/>
    <w:qFormat/>
    <w:rsid w:val="00230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0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06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06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06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06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06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06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06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06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06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06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06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06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06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06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06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064C"/>
    <w:rPr>
      <w:rFonts w:eastAsiaTheme="majorEastAsia" w:cstheme="majorBidi"/>
      <w:color w:val="272727" w:themeColor="text1" w:themeTint="D8"/>
    </w:rPr>
  </w:style>
  <w:style w:type="paragraph" w:styleId="Titel">
    <w:name w:val="Title"/>
    <w:basedOn w:val="Standaard"/>
    <w:next w:val="Standaard"/>
    <w:link w:val="TitelChar"/>
    <w:uiPriority w:val="10"/>
    <w:qFormat/>
    <w:rsid w:val="00230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06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06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06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06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064C"/>
    <w:rPr>
      <w:i/>
      <w:iCs/>
      <w:color w:val="404040" w:themeColor="text1" w:themeTint="BF"/>
    </w:rPr>
  </w:style>
  <w:style w:type="paragraph" w:styleId="Lijstalinea">
    <w:name w:val="List Paragraph"/>
    <w:basedOn w:val="Standaard"/>
    <w:uiPriority w:val="34"/>
    <w:qFormat/>
    <w:rsid w:val="0023064C"/>
    <w:pPr>
      <w:ind w:left="720"/>
      <w:contextualSpacing/>
    </w:pPr>
  </w:style>
  <w:style w:type="character" w:styleId="Intensievebenadrukking">
    <w:name w:val="Intense Emphasis"/>
    <w:basedOn w:val="Standaardalinea-lettertype"/>
    <w:uiPriority w:val="21"/>
    <w:qFormat/>
    <w:rsid w:val="0023064C"/>
    <w:rPr>
      <w:i/>
      <w:iCs/>
      <w:color w:val="0F4761" w:themeColor="accent1" w:themeShade="BF"/>
    </w:rPr>
  </w:style>
  <w:style w:type="paragraph" w:styleId="Duidelijkcitaat">
    <w:name w:val="Intense Quote"/>
    <w:basedOn w:val="Standaard"/>
    <w:next w:val="Standaard"/>
    <w:link w:val="DuidelijkcitaatChar"/>
    <w:uiPriority w:val="30"/>
    <w:qFormat/>
    <w:rsid w:val="00230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064C"/>
    <w:rPr>
      <w:i/>
      <w:iCs/>
      <w:color w:val="0F4761" w:themeColor="accent1" w:themeShade="BF"/>
    </w:rPr>
  </w:style>
  <w:style w:type="character" w:styleId="Intensieveverwijzing">
    <w:name w:val="Intense Reference"/>
    <w:basedOn w:val="Standaardalinea-lettertype"/>
    <w:uiPriority w:val="32"/>
    <w:qFormat/>
    <w:rsid w:val="0023064C"/>
    <w:rPr>
      <w:b/>
      <w:bCs/>
      <w:smallCaps/>
      <w:color w:val="0F4761" w:themeColor="accent1" w:themeShade="BF"/>
      <w:spacing w:val="5"/>
    </w:rPr>
  </w:style>
  <w:style w:type="paragraph" w:styleId="Revisie">
    <w:name w:val="Revision"/>
    <w:hidden/>
    <w:uiPriority w:val="99"/>
    <w:semiHidden/>
    <w:rsid w:val="00CA719D"/>
    <w:pPr>
      <w:spacing w:after="0" w:line="240" w:lineRule="auto"/>
    </w:pPr>
  </w:style>
  <w:style w:type="character" w:styleId="Verwijzingopmerking">
    <w:name w:val="annotation reference"/>
    <w:basedOn w:val="Standaardalinea-lettertype"/>
    <w:uiPriority w:val="99"/>
    <w:semiHidden/>
    <w:unhideWhenUsed/>
    <w:rsid w:val="00CA719D"/>
    <w:rPr>
      <w:sz w:val="16"/>
      <w:szCs w:val="16"/>
    </w:rPr>
  </w:style>
  <w:style w:type="paragraph" w:styleId="Tekstopmerking">
    <w:name w:val="annotation text"/>
    <w:basedOn w:val="Standaard"/>
    <w:link w:val="TekstopmerkingChar"/>
    <w:uiPriority w:val="99"/>
    <w:unhideWhenUsed/>
    <w:rsid w:val="00CA719D"/>
    <w:pPr>
      <w:spacing w:line="240" w:lineRule="auto"/>
    </w:pPr>
    <w:rPr>
      <w:sz w:val="20"/>
      <w:szCs w:val="20"/>
    </w:rPr>
  </w:style>
  <w:style w:type="character" w:customStyle="1" w:styleId="TekstopmerkingChar">
    <w:name w:val="Tekst opmerking Char"/>
    <w:basedOn w:val="Standaardalinea-lettertype"/>
    <w:link w:val="Tekstopmerking"/>
    <w:uiPriority w:val="99"/>
    <w:rsid w:val="00CA719D"/>
    <w:rPr>
      <w:sz w:val="20"/>
      <w:szCs w:val="20"/>
    </w:rPr>
  </w:style>
  <w:style w:type="paragraph" w:styleId="Onderwerpvanopmerking">
    <w:name w:val="annotation subject"/>
    <w:basedOn w:val="Tekstopmerking"/>
    <w:next w:val="Tekstopmerking"/>
    <w:link w:val="OnderwerpvanopmerkingChar"/>
    <w:uiPriority w:val="99"/>
    <w:semiHidden/>
    <w:unhideWhenUsed/>
    <w:rsid w:val="00CA719D"/>
    <w:rPr>
      <w:b/>
      <w:bCs/>
    </w:rPr>
  </w:style>
  <w:style w:type="character" w:customStyle="1" w:styleId="OnderwerpvanopmerkingChar">
    <w:name w:val="Onderwerp van opmerking Char"/>
    <w:basedOn w:val="TekstopmerkingChar"/>
    <w:link w:val="Onderwerpvanopmerking"/>
    <w:uiPriority w:val="99"/>
    <w:semiHidden/>
    <w:rsid w:val="00CA719D"/>
    <w:rPr>
      <w:b/>
      <w:bCs/>
      <w:sz w:val="20"/>
      <w:szCs w:val="20"/>
    </w:rPr>
  </w:style>
  <w:style w:type="paragraph" w:styleId="Koptekst">
    <w:name w:val="header"/>
    <w:basedOn w:val="Standaard"/>
    <w:link w:val="KoptekstChar"/>
    <w:uiPriority w:val="99"/>
    <w:unhideWhenUsed/>
    <w:rsid w:val="00730E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0E80"/>
  </w:style>
  <w:style w:type="paragraph" w:styleId="Voettekst">
    <w:name w:val="footer"/>
    <w:basedOn w:val="Standaard"/>
    <w:link w:val="VoettekstChar"/>
    <w:uiPriority w:val="99"/>
    <w:unhideWhenUsed/>
    <w:rsid w:val="00730E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0E80"/>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oetnoottekst">
    <w:name w:val="footnote text"/>
    <w:basedOn w:val="Standaard"/>
    <w:link w:val="VoetnoottekstChar"/>
    <w:uiPriority w:val="99"/>
    <w:semiHidden/>
    <w:unhideWhenUsed/>
    <w:rsid w:val="0067113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7113F"/>
    <w:rPr>
      <w:sz w:val="20"/>
      <w:szCs w:val="20"/>
    </w:rPr>
  </w:style>
  <w:style w:type="character" w:styleId="Voetnootmarkering">
    <w:name w:val="footnote reference"/>
    <w:basedOn w:val="Standaardalinea-lettertype"/>
    <w:uiPriority w:val="99"/>
    <w:semiHidden/>
    <w:unhideWhenUsed/>
    <w:rsid w:val="006711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2780</ap:Words>
  <ap:Characters>15291</ap:Characters>
  <ap:DocSecurity>0</ap:DocSecurity>
  <ap:Lines>127</ap:Lines>
  <ap:Paragraphs>36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18035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2026-10-16T12:15:00.0000000Z</dcterms:created>
  <dcterms:modified xsi:type="dcterms:W3CDTF">2026-10-16T12:15:00.0000000Z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0x0101002B349E7B4B129748825401ABB9F0B651</vt:lpwstr>
  </property>
</Properties>
</file>