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57DAA" w:rsidP="00F930CE" w:rsidRDefault="00057DAA" w14:paraId="11F47033" w14:textId="77777777"/>
    <w:tbl>
      <w:tblPr>
        <w:tblW w:w="0" w:type="auto"/>
        <w:tblLayout w:type="fixed"/>
        <w:tblLook w:val="0740" w:firstRow="0" w:lastRow="1" w:firstColumn="0" w:lastColumn="1" w:noHBand="1" w:noVBand="1"/>
      </w:tblPr>
      <w:tblGrid>
        <w:gridCol w:w="1140"/>
        <w:gridCol w:w="5918"/>
      </w:tblGrid>
      <w:tr w:rsidR="00057DAA" w:rsidTr="00A4108C" w14:paraId="52AACBCD" w14:textId="77777777">
        <w:trPr>
          <w:trHeight w:val="240"/>
        </w:trPr>
        <w:tc>
          <w:tcPr>
            <w:tcW w:w="1140" w:type="dxa"/>
          </w:tcPr>
          <w:p w:rsidR="00057DAA" w:rsidP="00A4108C" w:rsidRDefault="00057DAA" w14:paraId="53F45A70" w14:textId="77777777">
            <w:r>
              <w:t>Datum</w:t>
            </w:r>
          </w:p>
        </w:tc>
        <w:tc>
          <w:tcPr>
            <w:tcW w:w="5918" w:type="dxa"/>
          </w:tcPr>
          <w:p w:rsidR="00057DAA" w:rsidP="00A4108C" w:rsidRDefault="00057DAA" w14:paraId="603E575F" w14:textId="77777777">
            <w:r>
              <w:fldChar w:fldCharType="begin"/>
            </w:r>
            <w:r>
              <w:instrText xml:space="preserve"> DOCPROPERTY  "Datum"  \* MERGEFORMAT </w:instrText>
            </w:r>
            <w:r>
              <w:fldChar w:fldCharType="separate"/>
            </w:r>
            <w:r w:rsidRPr="00F930CE">
              <w:t>1</w:t>
            </w:r>
            <w:r>
              <w:t>6</w:t>
            </w:r>
            <w:r w:rsidRPr="00F930CE">
              <w:t xml:space="preserve"> oktober 2026</w:t>
            </w:r>
            <w:r>
              <w:fldChar w:fldCharType="end"/>
            </w:r>
          </w:p>
        </w:tc>
      </w:tr>
      <w:tr w:rsidR="00057DAA" w:rsidTr="00A4108C" w14:paraId="3F799A16" w14:textId="77777777">
        <w:trPr>
          <w:trHeight w:val="240"/>
        </w:trPr>
        <w:tc>
          <w:tcPr>
            <w:tcW w:w="1140" w:type="dxa"/>
          </w:tcPr>
          <w:p w:rsidR="00057DAA" w:rsidP="00A4108C" w:rsidRDefault="00057DAA" w14:paraId="7D594DB6" w14:textId="77777777">
            <w:r>
              <w:t>Betreft</w:t>
            </w:r>
          </w:p>
        </w:tc>
        <w:tc>
          <w:tcPr>
            <w:tcW w:w="5918" w:type="dxa"/>
          </w:tcPr>
          <w:p w:rsidR="00057DAA" w:rsidP="00A4108C" w:rsidRDefault="00057DAA" w14:paraId="660741F1" w14:textId="77777777">
            <w:r>
              <w:fldChar w:fldCharType="begin"/>
            </w:r>
            <w:r>
              <w:instrText xml:space="preserve"> DOCPROPERTY  "Onderwerp"  \* MERGEFORMAT </w:instrText>
            </w:r>
            <w:r>
              <w:fldChar w:fldCharType="separate"/>
            </w:r>
            <w:r>
              <w:t xml:space="preserve">Aanpak seksuele deepfakes </w:t>
            </w:r>
            <w:r>
              <w:fldChar w:fldCharType="end"/>
            </w:r>
          </w:p>
        </w:tc>
      </w:tr>
    </w:tbl>
    <w:p w:rsidR="00057DAA" w:rsidP="00F930CE" w:rsidRDefault="00057DAA" w14:paraId="149E913D" w14:textId="77777777"/>
    <w:p w:rsidR="00057DAA" w:rsidP="00F930CE" w:rsidRDefault="00057DAA" w14:paraId="222080A7" w14:textId="77777777"/>
    <w:p w:rsidRPr="00BE6228" w:rsidR="003E5F6D" w:rsidP="00F930CE" w:rsidRDefault="008377EC" w14:paraId="2F116136" w14:textId="22368F34">
      <w:r w:rsidRPr="00BE6228">
        <w:t>Het bestaan</w:t>
      </w:r>
      <w:r w:rsidRPr="00BE6228" w:rsidR="000033AD">
        <w:t xml:space="preserve"> en de verspreiding</w:t>
      </w:r>
      <w:r w:rsidRPr="00BE6228">
        <w:t xml:space="preserve"> van </w:t>
      </w:r>
      <w:r w:rsidRPr="00BE6228" w:rsidR="000033AD">
        <w:t xml:space="preserve">(deels) met </w:t>
      </w:r>
      <w:r w:rsidRPr="00BE6228" w:rsidR="003E5F6D">
        <w:t xml:space="preserve">generatieve </w:t>
      </w:r>
      <w:r w:rsidRPr="00BE6228" w:rsidR="000033AD">
        <w:t>AI</w:t>
      </w:r>
      <w:r w:rsidRPr="00BE6228" w:rsidR="003E5F6D">
        <w:t>-apps</w:t>
      </w:r>
      <w:r w:rsidRPr="00BE6228" w:rsidR="000033AD">
        <w:t xml:space="preserve"> gemaakt </w:t>
      </w:r>
      <w:r w:rsidRPr="00BE6228">
        <w:t>seksue</w:t>
      </w:r>
      <w:r w:rsidRPr="00BE6228" w:rsidR="00FE75C5">
        <w:t>e</w:t>
      </w:r>
      <w:r w:rsidRPr="00BE6228">
        <w:t xml:space="preserve">l </w:t>
      </w:r>
      <w:r w:rsidRPr="00BE6228" w:rsidR="00FE75C5">
        <w:t>beeldmateriaal</w:t>
      </w:r>
      <w:r w:rsidRPr="00BE6228" w:rsidR="000033AD">
        <w:t xml:space="preserve"> </w:t>
      </w:r>
      <w:r w:rsidRPr="00BE6228">
        <w:t xml:space="preserve">van iemand </w:t>
      </w:r>
      <w:r w:rsidRPr="00BE6228" w:rsidR="003018AF">
        <w:t>(“seksuele deepfake”</w:t>
      </w:r>
      <w:r w:rsidRPr="00BE6228" w:rsidR="00120AF9">
        <w:rPr>
          <w:rStyle w:val="Voetnootmarkering"/>
        </w:rPr>
        <w:footnoteReference w:id="1"/>
      </w:r>
      <w:r w:rsidRPr="00BE6228" w:rsidR="003018AF">
        <w:t xml:space="preserve">) </w:t>
      </w:r>
      <w:r w:rsidRPr="00BE6228">
        <w:t>die daar geen toestemming voor gegeven heeft is voor personen die het betreft bijzonder heftig</w:t>
      </w:r>
      <w:r w:rsidRPr="00BE6228" w:rsidR="000033AD">
        <w:t>, omdat dit beeldmateriaal vaak bijna niet meer van echt te onderscheiden is.</w:t>
      </w:r>
      <w:r w:rsidRPr="00BE6228" w:rsidR="00120AF9">
        <w:t xml:space="preserve"> Seksuele deepfakes</w:t>
      </w:r>
      <w:r w:rsidRPr="00BE6228" w:rsidR="00120AF9">
        <w:rPr>
          <w:rStyle w:val="Verwijzingopmerking"/>
          <w:color w:val="auto"/>
          <w:kern w:val="2"/>
          <w:sz w:val="18"/>
          <w:szCs w:val="18"/>
          <w14:ligatures w14:val="standardContextual"/>
        </w:rPr>
        <w:t xml:space="preserve"> </w:t>
      </w:r>
      <w:r w:rsidRPr="00BE6228" w:rsidR="00120AF9">
        <w:t>zijn daarmee een maatschappelijk probleem.</w:t>
      </w:r>
      <w:r w:rsidRPr="00BE6228" w:rsidR="000033AD">
        <w:t xml:space="preserve"> </w:t>
      </w:r>
    </w:p>
    <w:p w:rsidRPr="00BE6228" w:rsidR="003E5F6D" w:rsidP="00F930CE" w:rsidRDefault="003E5F6D" w14:paraId="599A9CE1" w14:textId="77777777"/>
    <w:p w:rsidRPr="00BE6228" w:rsidR="003E5F6D" w:rsidP="00F930CE" w:rsidRDefault="003E5F6D" w14:paraId="1E8733BD" w14:textId="7117CCD3">
      <w:r w:rsidRPr="00BE6228">
        <w:t>Met deze brief infomeer ik uw Kamer over de ontwikkelingen in de aanpak van seksuele deepfakes, zoals toegezegd tijdens het Wetgevingsoverleg Digitale Zaken van 2 maart 2026 en in de voortgangsbrief aanpak seksuele misdrijven van 16 maart 2026 en ga ik in op een tweetal moties over dit onderwerp.</w:t>
      </w:r>
    </w:p>
    <w:p w:rsidRPr="00BE6228" w:rsidR="003E5F6D" w:rsidP="00F930CE" w:rsidRDefault="003E5F6D" w14:paraId="5807537F" w14:textId="77777777"/>
    <w:p w:rsidRPr="00BE6228" w:rsidR="008377EC" w:rsidP="00F930CE" w:rsidRDefault="00504900" w14:paraId="0B8F2528" w14:textId="4485B1EB">
      <w:r w:rsidRPr="00BE6228">
        <w:t>Hoewel specifiek onderzoek naar de psychische gevolgen van seksuele deepfakes nog beperkt is, laat onderzoek naar online seksueel geweld en het zonder toestemming verspreiden van intiem beeldmateriaal zien dat dergelijke vormen van slachtofferschap gepaard kunnen gaan met schaamte, angst, depressieve klachten, stigmatisering en sociale isolatie.</w:t>
      </w:r>
      <w:r w:rsidRPr="00BE6228">
        <w:rPr>
          <w:rStyle w:val="Voetnootmarkering"/>
        </w:rPr>
        <w:footnoteReference w:id="2"/>
      </w:r>
      <w:r w:rsidRPr="00BE6228">
        <w:t xml:space="preserve"> </w:t>
      </w:r>
      <w:r w:rsidRPr="00BE6228" w:rsidR="008377EC">
        <w:t>Er is vaak sprake van langdurige impact door de hardnekkigheid van online verspreiding. Daarbij staat het fenomeen seksuele deepfakes niet op zichzelf: d</w:t>
      </w:r>
      <w:r w:rsidRPr="00BE6228" w:rsidR="00925B04">
        <w:t>it beeldmateriaal</w:t>
      </w:r>
      <w:r w:rsidRPr="00BE6228" w:rsidR="000033AD">
        <w:t xml:space="preserve"> </w:t>
      </w:r>
      <w:r w:rsidRPr="00BE6228" w:rsidR="00925B04">
        <w:t>kan</w:t>
      </w:r>
      <w:r w:rsidRPr="00BE6228" w:rsidR="008377EC">
        <w:t xml:space="preserve"> worden gebruikt voor</w:t>
      </w:r>
      <w:r w:rsidRPr="00BE6228" w:rsidR="00FA51A8">
        <w:t xml:space="preserve"> bijvoorbeeld</w:t>
      </w:r>
      <w:r w:rsidRPr="00BE6228" w:rsidR="008377EC">
        <w:t xml:space="preserve"> sextortion</w:t>
      </w:r>
      <w:r w:rsidRPr="00BE6228" w:rsidR="000033AD">
        <w:t xml:space="preserve"> en stalking</w:t>
      </w:r>
      <w:r w:rsidRPr="00BE6228" w:rsidR="008377EC">
        <w:t>.</w:t>
      </w:r>
    </w:p>
    <w:p w:rsidRPr="00BE6228" w:rsidR="00F930CE" w:rsidP="00F930CE" w:rsidRDefault="00F930CE" w14:paraId="148D9500" w14:textId="77777777"/>
    <w:p w:rsidRPr="00BE6228" w:rsidR="00120AF9" w:rsidP="00F930CE" w:rsidRDefault="008377EC" w14:paraId="50940FE0" w14:textId="1D63B118">
      <w:r w:rsidRPr="00BE6228">
        <w:t>De toenemende toegankelijkheid van generatieve AI verlaagt de drempel voor</w:t>
      </w:r>
      <w:r w:rsidRPr="00BE6228" w:rsidR="00F04117">
        <w:t xml:space="preserve"> het vervaardigen van</w:t>
      </w:r>
      <w:r w:rsidRPr="00BE6228">
        <w:t xml:space="preserve"> seksueel beeld</w:t>
      </w:r>
      <w:r w:rsidRPr="00BE6228" w:rsidR="00F04117">
        <w:t>materiaal</w:t>
      </w:r>
      <w:r w:rsidRPr="00BE6228">
        <w:t>. AI maakt het mogelijk om</w:t>
      </w:r>
      <w:r w:rsidRPr="00BE6228" w:rsidR="003E5F6D">
        <w:t xml:space="preserve"> toepassingen en apps te ontwikkelen die</w:t>
      </w:r>
      <w:r w:rsidRPr="00BE6228">
        <w:t xml:space="preserve"> dergelijke beelden eenvoudig creëren. Een bestaande foto van een persoon kan bijvoorbeeld worden gebruikt om die persoon digitaal in een seksuele context af te beelden, zonder dat die persoon daar daadwerkelijk onderdeel van is geweest. AI-applicaties die dit faciliteren worden ook wel ‘</w:t>
      </w:r>
      <w:proofErr w:type="spellStart"/>
      <w:r w:rsidRPr="00BE6228">
        <w:t>nudify-apps</w:t>
      </w:r>
      <w:proofErr w:type="spellEnd"/>
      <w:r w:rsidRPr="00BE6228">
        <w:t>’ genoemd.</w:t>
      </w:r>
      <w:r w:rsidRPr="00BE6228">
        <w:rPr>
          <w:rStyle w:val="Voetnootmarkering"/>
        </w:rPr>
        <w:footnoteReference w:id="3"/>
      </w:r>
      <w:r w:rsidRPr="00BE6228">
        <w:t xml:space="preserve"> </w:t>
      </w:r>
    </w:p>
    <w:p w:rsidRPr="00BE6228" w:rsidR="00F930CE" w:rsidP="00F930CE" w:rsidRDefault="00F930CE" w14:paraId="4D9AAD82" w14:textId="77777777"/>
    <w:p w:rsidRPr="00BE6228" w:rsidR="008377EC" w:rsidP="00F930CE" w:rsidRDefault="008377EC" w14:paraId="0D912675" w14:textId="2C798972">
      <w:r w:rsidRPr="00BE6228">
        <w:t xml:space="preserve">Hoewel seksuele deepfakes </w:t>
      </w:r>
      <w:r w:rsidRPr="00BE6228" w:rsidR="007F492E">
        <w:t xml:space="preserve">veelal </w:t>
      </w:r>
      <w:r w:rsidRPr="00BE6228">
        <w:t>van vrouwen worden gemaakt, zijn bij de politie ook mannelijke slachtoffers bekend</w:t>
      </w:r>
      <w:r w:rsidRPr="00BE6228" w:rsidR="00120AF9">
        <w:t>.</w:t>
      </w:r>
      <w:r w:rsidRPr="00BE6228">
        <w:t xml:space="preserve"> </w:t>
      </w:r>
      <w:r w:rsidRPr="00BE6228" w:rsidR="00120AF9">
        <w:t>Dit is met</w:t>
      </w:r>
      <w:r w:rsidRPr="00BE6228">
        <w:t xml:space="preserve"> name</w:t>
      </w:r>
      <w:r w:rsidRPr="00BE6228" w:rsidR="00120AF9">
        <w:t xml:space="preserve"> het geval</w:t>
      </w:r>
      <w:r w:rsidRPr="00BE6228">
        <w:t xml:space="preserve"> </w:t>
      </w:r>
      <w:r w:rsidRPr="00BE6228" w:rsidR="00120AF9">
        <w:t>bij</w:t>
      </w:r>
      <w:r w:rsidRPr="00BE6228">
        <w:t xml:space="preserve"> ‘sextortion’ met </w:t>
      </w:r>
      <w:r w:rsidRPr="00BE6228">
        <w:lastRenderedPageBreak/>
        <w:t xml:space="preserve">gebruik van een seksuele deepfake. Wanneer een seksuele deepfake van kinderen wordt gemaakt, is er doorgaans sprake van </w:t>
      </w:r>
      <w:r w:rsidRPr="00BE6228" w:rsidR="003018AF">
        <w:t xml:space="preserve">strafbaar </w:t>
      </w:r>
      <w:r w:rsidRPr="00BE6228">
        <w:t>(beeldmateriaal van) seksueel misbruik van kinderen.</w:t>
      </w:r>
      <w:r w:rsidRPr="00BE6228">
        <w:rPr>
          <w:rStyle w:val="Voetnootmarkering"/>
        </w:rPr>
        <w:footnoteReference w:id="4"/>
      </w:r>
      <w:r w:rsidRPr="00BE6228">
        <w:t xml:space="preserve"> </w:t>
      </w:r>
    </w:p>
    <w:p w:rsidRPr="00BE6228" w:rsidR="00F930CE" w:rsidP="00F930CE" w:rsidRDefault="00F930CE" w14:paraId="7BF5EFB5" w14:textId="77777777"/>
    <w:p w:rsidRPr="00BE6228" w:rsidR="00120AF9" w:rsidP="00F930CE" w:rsidRDefault="008377EC" w14:paraId="6F49A23F" w14:textId="542DCBF2">
      <w:r w:rsidRPr="00BE6228">
        <w:t xml:space="preserve">Seksuele deepfakes zijn eenvoudig te maken en </w:t>
      </w:r>
      <w:r w:rsidRPr="00BE6228" w:rsidR="00911C02">
        <w:t xml:space="preserve">steeds </w:t>
      </w:r>
      <w:r w:rsidRPr="00BE6228">
        <w:t>moeilijk</w:t>
      </w:r>
      <w:r w:rsidRPr="00BE6228" w:rsidR="00911C02">
        <w:t>er</w:t>
      </w:r>
      <w:r w:rsidRPr="00BE6228">
        <w:t xml:space="preserve"> van echt beeldmateriaal te onderscheiden. Het probleem beperkt zich bovendien niet tot het moment waarop een beeld wordt gemaak</w:t>
      </w:r>
      <w:r w:rsidRPr="00BE6228" w:rsidR="00F04117">
        <w:t>t</w:t>
      </w:r>
      <w:r w:rsidRPr="00BE6228">
        <w:t xml:space="preserve">. Gemaakt beeldmateriaal kan via internet </w:t>
      </w:r>
      <w:proofErr w:type="spellStart"/>
      <w:r w:rsidRPr="00BE6228">
        <w:t>frictieloos</w:t>
      </w:r>
      <w:proofErr w:type="spellEnd"/>
      <w:r w:rsidRPr="00BE6228">
        <w:t xml:space="preserve"> en zeer breed verspreid worden. Eenmaal verspreid kan beeldmateriaal nog lange tijd online te vinden zijn. Eenmaal online kunnen beelden moeilijk te verwijderen zijn en op verschillende plaatsen opnieuw worden verspreid. Elke nieuwe download, verspreiding, of (her)generatie van beeldmateriaal leidt tot herhaald slachtofferschap. Hierdoor kan de aantasting van de persoonlijke levenssfeer van het slachtoffer lang voortduren en </w:t>
      </w:r>
      <w:r w:rsidRPr="00BE6228" w:rsidR="00120AF9">
        <w:t>verliest</w:t>
      </w:r>
      <w:r w:rsidRPr="00BE6228">
        <w:t xml:space="preserve"> het slachtoffer de controle over de eigen afbeelding en identitei</w:t>
      </w:r>
      <w:r w:rsidRPr="00BE6228" w:rsidR="00120AF9">
        <w:t>t</w:t>
      </w:r>
      <w:r w:rsidRPr="00BE6228">
        <w:t xml:space="preserve">. Slachtoffers dienen hiertegen beter te worden beschermd. </w:t>
      </w:r>
    </w:p>
    <w:p w:rsidRPr="00BE6228" w:rsidR="00F930CE" w:rsidP="00F930CE" w:rsidRDefault="00F930CE" w14:paraId="226F03D3" w14:textId="77777777"/>
    <w:p w:rsidRPr="00BE6228" w:rsidR="00120AF9" w:rsidP="00F930CE" w:rsidRDefault="00120AF9" w14:paraId="47C5612C" w14:textId="24F9E911">
      <w:r w:rsidRPr="00BE6228">
        <w:t>Tegelijkertijd moet worden opgemerkt dat dit een veelvormig en lastig te isoleren probleem is. Daarbij staan seksuele deepfakes niet op zichzelf. Het is een verschijnsel dat deel uitmaakt van een bredere en zorgwekkende trend van het plegen van misdaden met gebruik van AI, een crimineel fenomeen dat zich voortdurend ontwikkelt en voortdurend vraagt om te bezien of de aanpak nog passend is.</w:t>
      </w:r>
    </w:p>
    <w:p w:rsidRPr="00BE6228" w:rsidR="008377EC" w:rsidP="00F930CE" w:rsidRDefault="008377EC" w14:paraId="1CC68A6B" w14:textId="77777777"/>
    <w:p w:rsidRPr="00BE6228" w:rsidR="008377EC" w:rsidP="00F930CE" w:rsidRDefault="007F492E" w14:paraId="07B8E3F8" w14:textId="2F02E47B">
      <w:r w:rsidRPr="00BE6228">
        <w:t xml:space="preserve">Zoals </w:t>
      </w:r>
      <w:r w:rsidRPr="00BE6228" w:rsidR="00F930CE">
        <w:t>eerder geconcludeerd</w:t>
      </w:r>
      <w:r w:rsidRPr="00BE6228">
        <w:t xml:space="preserve"> in 2022 in de Kamerbrief naar aanleiding van het WODC-onderzoek naar deepfakes, biedt het recht </w:t>
      </w:r>
      <w:proofErr w:type="gramStart"/>
      <w:r w:rsidRPr="00BE6228">
        <w:t>reeds</w:t>
      </w:r>
      <w:proofErr w:type="gramEnd"/>
      <w:r w:rsidRPr="00BE6228">
        <w:t xml:space="preserve"> aanknopingspunten om misbruik van deepfakes, waaronder </w:t>
      </w:r>
      <w:r w:rsidRPr="00BE6228" w:rsidR="00120AF9">
        <w:t>seksuele deepfakes</w:t>
      </w:r>
      <w:r w:rsidRPr="00BE6228">
        <w:t>, aan te pakken wanneer de rechten van slachtoffers</w:t>
      </w:r>
      <w:r w:rsidRPr="00BE6228" w:rsidR="000A45E1">
        <w:t xml:space="preserve"> </w:t>
      </w:r>
      <w:r w:rsidRPr="00BE6228">
        <w:t>worden geschonden.</w:t>
      </w:r>
      <w:r w:rsidRPr="00BE6228">
        <w:rPr>
          <w:rStyle w:val="Voetnootmarkering"/>
        </w:rPr>
        <w:footnoteReference w:id="5"/>
      </w:r>
      <w:r w:rsidRPr="00BE6228">
        <w:t xml:space="preserve"> Tegelijkertijd is handhaving complex en vaak pas mogelijk nadat de schade is ontstaan. Daarom wordt, aanvullend op de bestaande handhavingsmogelijkheden, gewerkt aan betere, praktische handvatten voor slachtoffers en aan maatregelen gericht op daders en (online) platforms om deze problematiek effectiever aan te pakken. </w:t>
      </w:r>
    </w:p>
    <w:p w:rsidRPr="00BE6228" w:rsidR="00F930CE" w:rsidP="00F930CE" w:rsidRDefault="00F930CE" w14:paraId="4BBA7183" w14:textId="77777777"/>
    <w:p w:rsidRPr="00BE6228" w:rsidR="008377EC" w:rsidP="00F930CE" w:rsidRDefault="003E5F6D" w14:paraId="5B0E644E" w14:textId="17F2768B">
      <w:r w:rsidRPr="00BE6228">
        <w:t>Een effectieve aanpak valt uiteen in drie</w:t>
      </w:r>
      <w:r w:rsidRPr="00BE6228" w:rsidR="008377EC">
        <w:t xml:space="preserve"> categorieën. Deze aanpak bevat een mix van preventieve, bestuurs- en strafrechtelijke maatregelen, gericht op slachtoffers, daders, en systemen om beeldmateriaal te vervaardigen.</w:t>
      </w:r>
    </w:p>
    <w:p w:rsidRPr="00BE6228" w:rsidR="00F930CE" w:rsidP="00F930CE" w:rsidRDefault="00F930CE" w14:paraId="309A258B" w14:textId="77777777"/>
    <w:p w:rsidRPr="00BE6228" w:rsidR="008377EC" w:rsidP="00F930CE" w:rsidRDefault="008377EC" w14:paraId="51359A8C" w14:textId="249F00B1">
      <w:r w:rsidRPr="00BE6228">
        <w:t xml:space="preserve">Deze brief is als volgt opgebouwd: </w:t>
      </w:r>
      <w:r w:rsidRPr="00BE6228" w:rsidR="0025792A">
        <w:t>eerst ga ik in op</w:t>
      </w:r>
      <w:r w:rsidRPr="00BE6228">
        <w:t xml:space="preserve"> de maatregelen die zien op de bescherming van slachtoffers en het inperken van de gevolgen voor slachtoffers. Hieronder vallen het offline halen van beeldmateriaal van seksuele deepfakes en de ondersteuning van slachtoffers. Ten tweede </w:t>
      </w:r>
      <w:r w:rsidRPr="00BE6228" w:rsidR="0025792A">
        <w:t xml:space="preserve">benoem ik </w:t>
      </w:r>
      <w:r w:rsidRPr="00BE6228">
        <w:t xml:space="preserve">maatregelen die zien op het opwerpen van barrières voor daders. Hier ga ik nader in op de </w:t>
      </w:r>
      <w:proofErr w:type="gramStart"/>
      <w:r w:rsidRPr="00BE6228">
        <w:t>reeds</w:t>
      </w:r>
      <w:proofErr w:type="gramEnd"/>
      <w:r w:rsidRPr="00BE6228">
        <w:t xml:space="preserve"> bestaande mogelijkheden om daders die seksuele deepfakes maken strafrechtelijk te vervolgen, de mogelijkheden binnen het civiel- en bestuursrecht, en daderpreventie. Ten derde </w:t>
      </w:r>
      <w:r w:rsidRPr="00BE6228" w:rsidR="0025792A">
        <w:t xml:space="preserve">ga ik nader in op </w:t>
      </w:r>
      <w:r w:rsidRPr="00BE6228">
        <w:t xml:space="preserve">de maatregelen die barrières opwerpen voor het gebruikmaken van de technologie om seksuele deepfakes te maken. Hieronder valt een verbod op AI-systemen waarmee seksuele deepfakes </w:t>
      </w:r>
      <w:proofErr w:type="gramStart"/>
      <w:r w:rsidRPr="00BE6228">
        <w:lastRenderedPageBreak/>
        <w:t>kunnen</w:t>
      </w:r>
      <w:proofErr w:type="gramEnd"/>
      <w:r w:rsidRPr="00BE6228">
        <w:t xml:space="preserve"> worden vervaardigd</w:t>
      </w:r>
      <w:r w:rsidRPr="00BE6228">
        <w:rPr>
          <w:bCs/>
        </w:rPr>
        <w:t xml:space="preserve">. </w:t>
      </w:r>
      <w:r w:rsidRPr="00BE6228">
        <w:t xml:space="preserve">Tot slot ga ik in op twee moties die door de Kamer zijn aangenomen over dit onderwerp. </w:t>
      </w:r>
    </w:p>
    <w:p w:rsidRPr="00BE6228" w:rsidR="008377EC" w:rsidP="00F930CE" w:rsidRDefault="008377EC" w14:paraId="1076BD09" w14:textId="77777777">
      <w:pPr>
        <w:spacing w:line="240" w:lineRule="auto"/>
      </w:pPr>
    </w:p>
    <w:p w:rsidRPr="00BE6228" w:rsidR="008377EC" w:rsidP="00F930CE" w:rsidRDefault="008377EC" w14:paraId="363EC362" w14:textId="77777777">
      <w:pPr>
        <w:pStyle w:val="Lijstalinea"/>
        <w:numPr>
          <w:ilvl w:val="0"/>
          <w:numId w:val="5"/>
        </w:numPr>
        <w:spacing w:after="0" w:line="240" w:lineRule="auto"/>
        <w:ind w:left="284" w:hanging="284"/>
        <w:rPr>
          <w:b/>
          <w:szCs w:val="18"/>
          <w:u w:val="single"/>
          <w:lang w:val="nl-NL"/>
        </w:rPr>
      </w:pPr>
      <w:r w:rsidRPr="00BE6228">
        <w:rPr>
          <w:b/>
          <w:bCs/>
          <w:szCs w:val="18"/>
          <w:lang w:val="nl-NL"/>
        </w:rPr>
        <w:t>Slachtoffers</w:t>
      </w:r>
    </w:p>
    <w:p w:rsidRPr="00BE6228" w:rsidR="00F930CE" w:rsidP="005D15F4" w:rsidRDefault="00F930CE" w14:paraId="1AA07EFF" w14:textId="77777777">
      <w:pPr>
        <w:spacing w:line="240" w:lineRule="auto"/>
        <w:rPr>
          <w:u w:val="single"/>
        </w:rPr>
      </w:pPr>
    </w:p>
    <w:p w:rsidRPr="00BE6228" w:rsidR="008377EC" w:rsidP="00F930CE" w:rsidRDefault="008377EC" w14:paraId="20DA5A86" w14:textId="74B9E559">
      <w:pPr>
        <w:rPr>
          <w:u w:val="single"/>
        </w:rPr>
      </w:pPr>
      <w:r w:rsidRPr="00BE6228">
        <w:rPr>
          <w:u w:val="single"/>
        </w:rPr>
        <w:t>Offline halen van seksuele deepfakes</w:t>
      </w:r>
    </w:p>
    <w:p w:rsidRPr="00BE6228" w:rsidR="00C24C68" w:rsidP="00F930CE" w:rsidRDefault="008377EC" w14:paraId="7F3A61D5" w14:textId="6E990634">
      <w:r w:rsidRPr="00BE6228">
        <w:t>Het circuleren van beeldmateriaal van seksuele deepfakes is buitengewoon ingrijpend en ontwrichtend. Iedere minuut dat dergelijk beeldmateriaal langer online blijft staan</w:t>
      </w:r>
      <w:r w:rsidRPr="00BE6228" w:rsidR="00AB1538">
        <w:t>,</w:t>
      </w:r>
      <w:r w:rsidRPr="00BE6228">
        <w:t xml:space="preserve"> verg</w:t>
      </w:r>
      <w:r w:rsidRPr="00BE6228" w:rsidR="007A3FF8">
        <w:t>r</w:t>
      </w:r>
      <w:r w:rsidRPr="00BE6228">
        <w:t xml:space="preserve">oot de schade en onveiligheid. </w:t>
      </w:r>
      <w:r w:rsidRPr="00BE6228" w:rsidR="00A47711">
        <w:t xml:space="preserve">Het zo snel mogelijk offline (laten) halen van beeldmateriaal van seksuele deepfakes beperkt het (herhaald) slachtofferschap. Hoe sneller en grondiger beelden van het internet verwijderd zijn, hoe minder een slachtoffer hiermee geconfronteerd blijft. </w:t>
      </w:r>
    </w:p>
    <w:p w:rsidRPr="00BE6228" w:rsidR="00F930CE" w:rsidP="00F930CE" w:rsidRDefault="00F930CE" w14:paraId="72CDD4C6" w14:textId="77777777"/>
    <w:p w:rsidRPr="00BE6228" w:rsidR="008377EC" w:rsidP="00F930CE" w:rsidRDefault="008377EC" w14:paraId="226DCB9F" w14:textId="1A34B343">
      <w:r w:rsidRPr="00BE6228">
        <w:t xml:space="preserve">Voor het offline halen van dit soort beelden </w:t>
      </w:r>
      <w:r w:rsidRPr="00BE6228" w:rsidR="006E69BD">
        <w:t>bestaan meldmogelijkheden onder de Digitale Dienstenverordening (DSA)</w:t>
      </w:r>
      <w:r w:rsidRPr="00BE6228">
        <w:t xml:space="preserve">. </w:t>
      </w:r>
      <w:proofErr w:type="spellStart"/>
      <w:r w:rsidRPr="00BE6228">
        <w:t>Offlimits</w:t>
      </w:r>
      <w:proofErr w:type="spellEnd"/>
      <w:r w:rsidRPr="00BE6228">
        <w:t xml:space="preserve"> </w:t>
      </w:r>
      <w:r w:rsidRPr="00BE6228" w:rsidR="006E69BD">
        <w:t xml:space="preserve">maakt hier als </w:t>
      </w:r>
      <w:proofErr w:type="spellStart"/>
      <w:r w:rsidRPr="00BE6228">
        <w:rPr>
          <w:i/>
          <w:iCs/>
        </w:rPr>
        <w:t>trusted</w:t>
      </w:r>
      <w:proofErr w:type="spellEnd"/>
      <w:r w:rsidRPr="00BE6228">
        <w:rPr>
          <w:i/>
          <w:iCs/>
        </w:rPr>
        <w:t xml:space="preserve"> </w:t>
      </w:r>
      <w:proofErr w:type="spellStart"/>
      <w:r w:rsidRPr="00BE6228">
        <w:rPr>
          <w:i/>
          <w:iCs/>
        </w:rPr>
        <w:t>flagger</w:t>
      </w:r>
      <w:proofErr w:type="spellEnd"/>
      <w:r w:rsidRPr="00BE6228">
        <w:t xml:space="preserve"> onder de DSA</w:t>
      </w:r>
      <w:r w:rsidRPr="00BE6228" w:rsidR="006E69BD">
        <w:t xml:space="preserve"> gebruik van</w:t>
      </w:r>
      <w:r w:rsidRPr="00BE6228">
        <w:t xml:space="preserve">, wat betekent dat </w:t>
      </w:r>
      <w:r w:rsidRPr="00BE6228" w:rsidR="006E69BD">
        <w:t xml:space="preserve">zij slachtoffers helpen om </w:t>
      </w:r>
      <w:r w:rsidRPr="00BE6228">
        <w:t xml:space="preserve">strafbare en onrechtmatige content snel en efficiënt bij </w:t>
      </w:r>
      <w:r w:rsidRPr="00BE6228" w:rsidR="00F258C5">
        <w:t xml:space="preserve">online </w:t>
      </w:r>
      <w:r w:rsidRPr="00BE6228">
        <w:t xml:space="preserve">platforms </w:t>
      </w:r>
      <w:r w:rsidRPr="00BE6228" w:rsidR="00F258C5">
        <w:t xml:space="preserve">en hostingpartijen </w:t>
      </w:r>
      <w:r w:rsidRPr="00BE6228" w:rsidR="006E69BD">
        <w:t xml:space="preserve">te </w:t>
      </w:r>
      <w:r w:rsidRPr="00BE6228">
        <w:t>rapporte</w:t>
      </w:r>
      <w:r w:rsidRPr="00BE6228" w:rsidR="006E69BD">
        <w:t>ren</w:t>
      </w:r>
      <w:r w:rsidRPr="00BE6228">
        <w:t xml:space="preserve">, en </w:t>
      </w:r>
      <w:r w:rsidRPr="00BE6228" w:rsidR="00F258C5">
        <w:t xml:space="preserve">online </w:t>
      </w:r>
      <w:r w:rsidRPr="00BE6228">
        <w:t>platforms</w:t>
      </w:r>
      <w:r w:rsidRPr="00BE6228" w:rsidR="00F258C5">
        <w:t xml:space="preserve"> en hostingpartijen</w:t>
      </w:r>
      <w:r w:rsidRPr="00BE6228">
        <w:t xml:space="preserve"> </w:t>
      </w:r>
      <w:r w:rsidRPr="00BE6228" w:rsidR="006E69BD">
        <w:t xml:space="preserve">deze meldingen </w:t>
      </w:r>
      <w:r w:rsidRPr="00BE6228">
        <w:t xml:space="preserve">met prioriteit dienen te </w:t>
      </w:r>
      <w:r w:rsidRPr="00BE6228" w:rsidR="006E69BD">
        <w:t>behandelen</w:t>
      </w:r>
      <w:r w:rsidRPr="00BE6228">
        <w:t>.</w:t>
      </w:r>
      <w:r w:rsidRPr="00BE6228" w:rsidR="004A72CC">
        <w:t xml:space="preserve"> In 85% van de gevallen wordt na de melding van de hulplijn van </w:t>
      </w:r>
      <w:proofErr w:type="spellStart"/>
      <w:r w:rsidRPr="00BE6228" w:rsidR="004A72CC">
        <w:t>Offlimits</w:t>
      </w:r>
      <w:proofErr w:type="spellEnd"/>
      <w:r w:rsidRPr="00BE6228" w:rsidR="004A72CC">
        <w:t xml:space="preserve"> in één keer het strafbare en illegale beeldmateriaal door</w:t>
      </w:r>
      <w:r w:rsidRPr="00BE6228" w:rsidR="00F258C5">
        <w:t xml:space="preserve"> online</w:t>
      </w:r>
      <w:r w:rsidRPr="00BE6228" w:rsidR="004A72CC">
        <w:t xml:space="preserve"> platform</w:t>
      </w:r>
      <w:r w:rsidRPr="00BE6228" w:rsidR="00F258C5">
        <w:t xml:space="preserve"> en hostingpartijen</w:t>
      </w:r>
      <w:r w:rsidRPr="00BE6228" w:rsidR="004A72CC">
        <w:t xml:space="preserve"> verwijderd. </w:t>
      </w:r>
      <w:r w:rsidRPr="00BE6228" w:rsidR="00A47711">
        <w:t>Waar een melding niet opgevolgd wordt kan deze worden doorgezet naar een bevoegde toezichthouder, zoals de Autoriteit Terroristisch en Kinderpornografisch Materiaal (ATKM) of de Autoriteit Persoonsgegevens (AP).</w:t>
      </w:r>
    </w:p>
    <w:p w:rsidRPr="00BE6228" w:rsidR="00F930CE" w:rsidP="00F930CE" w:rsidRDefault="00F930CE" w14:paraId="11377CC3" w14:textId="77777777"/>
    <w:p w:rsidRPr="00BE6228" w:rsidR="00D40BE1" w:rsidP="00F930CE" w:rsidRDefault="007B59AD" w14:paraId="2F2DE8A5" w14:textId="5D689C0D">
      <w:r w:rsidRPr="00BE6228">
        <w:t>De ATKM</w:t>
      </w:r>
      <w:r w:rsidRPr="00BE6228" w:rsidR="00A47711">
        <w:t xml:space="preserve"> en de AP zijn</w:t>
      </w:r>
      <w:r w:rsidRPr="00BE6228">
        <w:t xml:space="preserve"> niet bevoegd om mee te kijken in privécommunicatie of besloten groepen. Ook </w:t>
      </w:r>
      <w:proofErr w:type="spellStart"/>
      <w:r w:rsidRPr="00BE6228">
        <w:t>Offlimits</w:t>
      </w:r>
      <w:proofErr w:type="spellEnd"/>
      <w:r w:rsidRPr="00BE6228">
        <w:t xml:space="preserve"> kan via het meldpunt alleen materiaal behandelen dat op een openbare plek staat en waarvoor een URL beschikbaar is. Beeldmateriaal dat uitsluitend wordt gedeeld via bijvoorbeeld besloten chatgroepen of één-op-</w:t>
      </w:r>
      <w:proofErr w:type="spellStart"/>
      <w:r w:rsidRPr="00BE6228">
        <w:t>ééncommunicatie</w:t>
      </w:r>
      <w:proofErr w:type="spellEnd"/>
      <w:r w:rsidRPr="00BE6228">
        <w:t xml:space="preserve"> valt daarmee buiten deze</w:t>
      </w:r>
      <w:r w:rsidRPr="00BE6228" w:rsidR="00346CBD">
        <w:t xml:space="preserve"> </w:t>
      </w:r>
      <w:r w:rsidRPr="00BE6228">
        <w:t xml:space="preserve">verwijderroute. Juist in dergelijke besloten online omgevingen kunnen aanpalende delicten, zoals sextortion (bijvoorbeeld waarbij gebruik wordt gemaakt van seksuele deepfakebeelden) plaatsvinden. </w:t>
      </w:r>
    </w:p>
    <w:p w:rsidRPr="00BE6228" w:rsidR="00F930CE" w:rsidP="00F930CE" w:rsidRDefault="00F930CE" w14:paraId="313BAFD1" w14:textId="77777777"/>
    <w:p w:rsidRPr="00BE6228" w:rsidR="005837F0" w:rsidP="00F930CE" w:rsidRDefault="005837F0" w14:paraId="0372776D" w14:textId="18B9F6BF">
      <w:r w:rsidRPr="00BE6228">
        <w:t xml:space="preserve">Wanneer iemand bij de politie aangifte of melding doet van strafbare online content, dan maakt de politie bij voorkeur eerst gebruik van kennisgevings- en actiemechanismen onder de DSA voor het indienen van een verwijderverzoek bij de betreffende hostingdienst of het online platform. Volwassenen en private partijen kunnen ook zelf een </w:t>
      </w:r>
      <w:proofErr w:type="spellStart"/>
      <w:r w:rsidRPr="00BE6228">
        <w:t>notice</w:t>
      </w:r>
      <w:proofErr w:type="spellEnd"/>
      <w:r w:rsidRPr="00BE6228">
        <w:t xml:space="preserve"> </w:t>
      </w:r>
      <w:proofErr w:type="spellStart"/>
      <w:r w:rsidRPr="00BE6228">
        <w:t>and</w:t>
      </w:r>
      <w:proofErr w:type="spellEnd"/>
      <w:r w:rsidRPr="00BE6228">
        <w:t xml:space="preserve"> take down-verzoek doen en een procedure starten als daar niet aan wordt voldaan. </w:t>
      </w:r>
    </w:p>
    <w:p w:rsidRPr="00BE6228" w:rsidR="00F930CE" w:rsidP="00F930CE" w:rsidRDefault="00F930CE" w14:paraId="4D4EC8EC" w14:textId="77777777"/>
    <w:p w:rsidRPr="00BE6228" w:rsidR="005837F0" w:rsidP="00F930CE" w:rsidRDefault="005837F0" w14:paraId="07EF4955" w14:textId="59D4A1C4">
      <w:r w:rsidRPr="00BE6228">
        <w:t xml:space="preserve">Door te voldoen aan een </w:t>
      </w:r>
      <w:proofErr w:type="spellStart"/>
      <w:r w:rsidRPr="00BE6228">
        <w:t>notice</w:t>
      </w:r>
      <w:proofErr w:type="spellEnd"/>
      <w:r w:rsidRPr="00BE6228">
        <w:t xml:space="preserve"> </w:t>
      </w:r>
      <w:proofErr w:type="spellStart"/>
      <w:r w:rsidRPr="00BE6228">
        <w:t>and</w:t>
      </w:r>
      <w:proofErr w:type="spellEnd"/>
      <w:r w:rsidRPr="00BE6228">
        <w:t xml:space="preserve"> take down-verzoek voorkomt een hostingprovider aansprakelijkheid wanneer hij daarna prompt de maatregelen neemt om de informatie te verwijderen of de toegang daartoe onmogelijk te maken. De hostingprovider kan bij niet voldoen het </w:t>
      </w:r>
      <w:proofErr w:type="spellStart"/>
      <w:r w:rsidRPr="00BE6228">
        <w:t>notice</w:t>
      </w:r>
      <w:proofErr w:type="spellEnd"/>
      <w:r w:rsidRPr="00BE6228">
        <w:t xml:space="preserve"> </w:t>
      </w:r>
      <w:proofErr w:type="spellStart"/>
      <w:r w:rsidRPr="00BE6228">
        <w:t>and</w:t>
      </w:r>
      <w:proofErr w:type="spellEnd"/>
      <w:r w:rsidRPr="00BE6228">
        <w:t xml:space="preserve"> take down-verzoek aansprakelijk worden gesteld op grond van onrechtmatige daad </w:t>
      </w:r>
      <w:proofErr w:type="gramStart"/>
      <w:r w:rsidRPr="00BE6228">
        <w:t>indien</w:t>
      </w:r>
      <w:proofErr w:type="gramEnd"/>
      <w:r w:rsidRPr="00BE6228">
        <w:t xml:space="preserve"> aan de vereisten daarvoor is voldaan. Soms komt het voor dat niet bekend is waar de server of de illegale content precies staat. In die gevallen kan de </w:t>
      </w:r>
      <w:proofErr w:type="spellStart"/>
      <w:r w:rsidRPr="00BE6228">
        <w:t>notice</w:t>
      </w:r>
      <w:proofErr w:type="spellEnd"/>
      <w:r w:rsidRPr="00BE6228">
        <w:t xml:space="preserve"> </w:t>
      </w:r>
      <w:proofErr w:type="spellStart"/>
      <w:r w:rsidRPr="00BE6228">
        <w:t>and</w:t>
      </w:r>
      <w:proofErr w:type="spellEnd"/>
      <w:r w:rsidRPr="00BE6228">
        <w:t xml:space="preserve"> take down-procedure niet worden gevolgd.</w:t>
      </w:r>
    </w:p>
    <w:p w:rsidRPr="00BE6228" w:rsidR="00F930CE" w:rsidP="00F930CE" w:rsidRDefault="00F930CE" w14:paraId="3B8CD6F5" w14:textId="77777777">
      <w:pPr>
        <w:spacing w:line="240" w:lineRule="auto"/>
      </w:pPr>
    </w:p>
    <w:p w:rsidRPr="00BE6228" w:rsidR="00D40BE1" w:rsidP="00F930CE" w:rsidRDefault="00D40BE1" w14:paraId="018DFEEA" w14:textId="627EF513">
      <w:r w:rsidRPr="00BE6228">
        <w:t xml:space="preserve">Daarnaast kan </w:t>
      </w:r>
      <w:r w:rsidRPr="00BE6228" w:rsidR="0096392E">
        <w:t>de betrokkene een klacht indienen bij de Autoriteit Persoonsgegevens (AP)</w:t>
      </w:r>
      <w:r w:rsidRPr="00BE6228">
        <w:t xml:space="preserve">. De </w:t>
      </w:r>
      <w:r w:rsidRPr="00BE6228" w:rsidR="00A47711">
        <w:t>Algemene Verordening Gegevensbescherming (</w:t>
      </w:r>
      <w:r w:rsidRPr="00BE6228">
        <w:t>AVG</w:t>
      </w:r>
      <w:r w:rsidRPr="00BE6228" w:rsidR="00A47711">
        <w:t>)</w:t>
      </w:r>
      <w:r w:rsidRPr="00BE6228">
        <w:t xml:space="preserve"> </w:t>
      </w:r>
      <w:r w:rsidRPr="00BE6228">
        <w:lastRenderedPageBreak/>
        <w:t>verbiedt het maken en verspreiden – buiten de huiselijke sfeer – van deepfakes waarin persoonsgegevens zijn verwerkt zonder een verwerkingsgrondslag. In de praktijk is daardoor een deepfake die zonder toestemming is gemaakt, zeker als daarin gevoelige (bijvoorbeeld seksuele) content is te zien, strijdig met de AVG.</w:t>
      </w:r>
      <w:r w:rsidRPr="00BE6228">
        <w:rPr>
          <w:rStyle w:val="Voetnootmarkering"/>
        </w:rPr>
        <w:footnoteReference w:id="6"/>
      </w:r>
      <w:r w:rsidRPr="00BE6228">
        <w:t xml:space="preserve"> </w:t>
      </w:r>
    </w:p>
    <w:p w:rsidRPr="00BE6228" w:rsidR="008377EC" w:rsidP="005D15F4" w:rsidRDefault="008377EC" w14:paraId="32592D83" w14:textId="77777777">
      <w:pPr>
        <w:spacing w:line="240" w:lineRule="auto"/>
        <w:rPr>
          <w:i/>
          <w:iCs/>
        </w:rPr>
      </w:pPr>
    </w:p>
    <w:p w:rsidRPr="00BE6228" w:rsidR="008377EC" w:rsidP="005D15F4" w:rsidRDefault="005837F0" w14:paraId="2233BEB4" w14:textId="6D82214F">
      <w:pPr>
        <w:spacing w:line="240" w:lineRule="auto"/>
        <w:rPr>
          <w:i/>
          <w:iCs/>
        </w:rPr>
      </w:pPr>
      <w:r w:rsidRPr="00BE6228">
        <w:rPr>
          <w:i/>
          <w:iCs/>
        </w:rPr>
        <w:t>T</w:t>
      </w:r>
      <w:r w:rsidRPr="00BE6228" w:rsidR="008377EC">
        <w:rPr>
          <w:i/>
          <w:iCs/>
        </w:rPr>
        <w:t xml:space="preserve">oezichthouders en opsporingsinstanties </w:t>
      </w:r>
    </w:p>
    <w:p w:rsidRPr="00BE6228" w:rsidR="008377EC" w:rsidP="00F930CE" w:rsidRDefault="008377EC" w14:paraId="3627B723" w14:textId="2E29A91A">
      <w:r w:rsidRPr="00BE6228">
        <w:t xml:space="preserve">Om de schade van </w:t>
      </w:r>
      <w:proofErr w:type="spellStart"/>
      <w:r w:rsidRPr="00BE6228" w:rsidR="00121F5D">
        <w:t>nudify</w:t>
      </w:r>
      <w:proofErr w:type="spellEnd"/>
      <w:r w:rsidRPr="00BE6228" w:rsidR="00121F5D">
        <w:t>-apps</w:t>
      </w:r>
      <w:r w:rsidRPr="00BE6228">
        <w:t xml:space="preserve"> en</w:t>
      </w:r>
      <w:r w:rsidRPr="00BE6228" w:rsidR="004A72CC">
        <w:t xml:space="preserve"> de</w:t>
      </w:r>
      <w:r w:rsidRPr="00BE6228">
        <w:t xml:space="preserve"> seksuele deepfakes</w:t>
      </w:r>
      <w:r w:rsidRPr="00BE6228" w:rsidR="004A72CC">
        <w:t xml:space="preserve"> die daarmee gemaakt worden</w:t>
      </w:r>
      <w:r w:rsidRPr="00BE6228">
        <w:t xml:space="preserve"> zo veel mogelijk te beperken, benutten toezichthouders en opsporingsinstanties de mogelijkheden die zij hebben. </w:t>
      </w:r>
      <w:r w:rsidRPr="00BE6228" w:rsidR="005837F0">
        <w:t>De</w:t>
      </w:r>
      <w:r w:rsidRPr="00BE6228">
        <w:t xml:space="preserve"> ATKM, de AP, de </w:t>
      </w:r>
      <w:r w:rsidRPr="00BE6228" w:rsidR="00A47711">
        <w:t>Autoriteit Consument en Markt (</w:t>
      </w:r>
      <w:r w:rsidRPr="00BE6228">
        <w:t>ACM</w:t>
      </w:r>
      <w:r w:rsidRPr="00BE6228" w:rsidR="00A47711">
        <w:t>)</w:t>
      </w:r>
      <w:r w:rsidRPr="00BE6228">
        <w:t xml:space="preserve">, het Commissariaat voor de Media (CvdM), de politie en het openbaar ministerie (OM) </w:t>
      </w:r>
      <w:r w:rsidRPr="00BE6228" w:rsidR="005837F0">
        <w:t xml:space="preserve">hebben </w:t>
      </w:r>
      <w:r w:rsidRPr="00BE6228">
        <w:t xml:space="preserve">gezamenlijk in kaart gebracht hoe zij hun bevoegdheden optimaal en complementair aan elkaar kunnen inzetten voor de bestrijding van deze </w:t>
      </w:r>
      <w:r w:rsidRPr="00BE6228" w:rsidR="004A72CC">
        <w:t xml:space="preserve">applicaties </w:t>
      </w:r>
      <w:r w:rsidRPr="00BE6228">
        <w:t>en de beelden die daarmee worden gegenereerd.</w:t>
      </w:r>
      <w:r w:rsidRPr="00BE6228">
        <w:rPr>
          <w:rStyle w:val="Voetnootmarkering"/>
        </w:rPr>
        <w:footnoteReference w:id="7"/>
      </w:r>
      <w:r w:rsidRPr="00BE6228">
        <w:t xml:space="preserve"> Daarbij bezien deze partijen samen waar kansen liggen in de samenwerking, bijvoorbeeld door uitwisseling van informatie en het doorlopen van gezamenlijke casuïstiek. De kracht van deze samenwerking is gelegen in het zo goed mogelijk laten aansluiten van bevoegdheden en capaciteiten, zodat in een bepaalde casus bij het bereiken van de grens van bevoegdheden en capaciteiten van de ene toezichthouder, de andere toezichthouder of opsporingsinstantie kan doorgaan. Het tegengaan van versnippering in de aanpak is hier het doel. </w:t>
      </w:r>
    </w:p>
    <w:p w:rsidRPr="00BE6228" w:rsidR="00F930CE" w:rsidP="00F930CE" w:rsidRDefault="00F930CE" w14:paraId="3E095BAA" w14:textId="77777777"/>
    <w:p w:rsidRPr="00BE6228" w:rsidR="008377EC" w:rsidP="00F930CE" w:rsidRDefault="008377EC" w14:paraId="2CA998F3" w14:textId="251F54EA">
      <w:r w:rsidRPr="00BE6228">
        <w:t xml:space="preserve">Ik vind dit een goede ontwikkeling. Toch zie ik mezelf gedwongen de verwachtingen enigszins te temperen. Dat de bevoegdheden en capaciteiten goed op elkaar aansluiten betekent niet automatisch dat de </w:t>
      </w:r>
      <w:r w:rsidRPr="00BE6228" w:rsidR="00032C26">
        <w:t>applicaties</w:t>
      </w:r>
      <w:r w:rsidRPr="00BE6228">
        <w:t xml:space="preserve"> waarmee seksuele deepfakes gemaakt kunnen worden direct en permanent offline zijn. </w:t>
      </w:r>
      <w:r w:rsidRPr="00BE6228" w:rsidR="00925148">
        <w:t>Daarnaast</w:t>
      </w:r>
      <w:r w:rsidRPr="00BE6228">
        <w:t xml:space="preserve"> </w:t>
      </w:r>
      <w:r w:rsidRPr="00BE6228" w:rsidR="00282441">
        <w:t xml:space="preserve">leert de ervaring dat </w:t>
      </w:r>
      <w:r w:rsidRPr="00BE6228">
        <w:t>zodra door de overheid een barrière wordt opgeworpen</w:t>
      </w:r>
      <w:r w:rsidRPr="00BE6228" w:rsidR="00282441">
        <w:t>,</w:t>
      </w:r>
      <w:r w:rsidRPr="00BE6228">
        <w:t xml:space="preserve"> door criminelen snel </w:t>
      </w:r>
      <w:r w:rsidRPr="00BE6228" w:rsidR="00282441">
        <w:t xml:space="preserve">wordt </w:t>
      </w:r>
      <w:r w:rsidRPr="00BE6228">
        <w:t xml:space="preserve">gezocht naar een nieuwe manier om, in dit geval, een </w:t>
      </w:r>
      <w:r w:rsidRPr="00BE6228" w:rsidR="00032C26">
        <w:t>applicatie</w:t>
      </w:r>
      <w:r w:rsidRPr="00BE6228">
        <w:t xml:space="preserve"> online te krijgen. </w:t>
      </w:r>
      <w:r w:rsidRPr="00BE6228" w:rsidR="00C92892">
        <w:t>D</w:t>
      </w:r>
      <w:r w:rsidRPr="00BE6228">
        <w:t xml:space="preserve">e overheid </w:t>
      </w:r>
      <w:r w:rsidRPr="00BE6228" w:rsidR="00C92892">
        <w:t xml:space="preserve">zal </w:t>
      </w:r>
      <w:r w:rsidRPr="00BE6228">
        <w:t xml:space="preserve">zich </w:t>
      </w:r>
      <w:r w:rsidRPr="00BE6228" w:rsidR="00C92892">
        <w:t xml:space="preserve">dan </w:t>
      </w:r>
      <w:r w:rsidRPr="00BE6228">
        <w:t>opnieuw moet</w:t>
      </w:r>
      <w:r w:rsidRPr="00BE6228" w:rsidR="00C92892">
        <w:t>en</w:t>
      </w:r>
      <w:r w:rsidRPr="00BE6228">
        <w:t xml:space="preserve"> inspannen om dit tegen te gaan. </w:t>
      </w:r>
    </w:p>
    <w:p w:rsidRPr="00BE6228" w:rsidR="008377EC" w:rsidP="005D15F4" w:rsidRDefault="008377EC" w14:paraId="015D76F3" w14:textId="77777777">
      <w:pPr>
        <w:spacing w:line="240" w:lineRule="auto"/>
      </w:pPr>
    </w:p>
    <w:p w:rsidRPr="00BE6228" w:rsidR="008377EC" w:rsidP="005D15F4" w:rsidRDefault="008377EC" w14:paraId="75B2FBD1" w14:textId="77777777">
      <w:pPr>
        <w:spacing w:line="240" w:lineRule="auto"/>
        <w:rPr>
          <w:u w:val="single"/>
        </w:rPr>
      </w:pPr>
      <w:r w:rsidRPr="00BE6228">
        <w:rPr>
          <w:u w:val="single"/>
        </w:rPr>
        <w:t xml:space="preserve">Ondersteuning van slachtoffers </w:t>
      </w:r>
    </w:p>
    <w:p w:rsidRPr="00BE6228" w:rsidR="008377EC" w:rsidP="00F930CE" w:rsidRDefault="008377EC" w14:paraId="6E7370DE" w14:textId="18588AA0">
      <w:r w:rsidRPr="00BE6228">
        <w:t xml:space="preserve">Zoals hierboven gesteld kan het circuleren van beeldmateriaal van seksuele deepfakes en seksueel misbruik van kinderen buitengewoon ingrijpend en ontwrichtend zijn. Het is daarom van groot belang om slachtoffers te ondersteunen. Slachtofferhulp Nederland (SHN), het Centrum Seksueel Geweld (CSG) en </w:t>
      </w:r>
      <w:proofErr w:type="spellStart"/>
      <w:r w:rsidRPr="00BE6228">
        <w:t>Offlimits</w:t>
      </w:r>
      <w:proofErr w:type="spellEnd"/>
      <w:r w:rsidRPr="00BE6228">
        <w:t xml:space="preserve"> helpen slachtoffers elk kosteloos vanuit hun eigen expertise. Bij </w:t>
      </w:r>
      <w:proofErr w:type="spellStart"/>
      <w:r w:rsidRPr="00BE6228">
        <w:t>Offlimits</w:t>
      </w:r>
      <w:proofErr w:type="spellEnd"/>
      <w:r w:rsidRPr="00BE6228">
        <w:t xml:space="preserve">, het CSG en SHN kan anoniem (online) hulp en praktisch advies worden ingewonnen over online seksueel geweld, waaronder seksuele deepfakes. Zij zijn bereikbaar via de telefoon, chat, e-mail, contactpagina’s en in sommige gevallen via fysieke inlooplocaties. Verder maken CSG, SHN en </w:t>
      </w:r>
      <w:proofErr w:type="spellStart"/>
      <w:r w:rsidRPr="00BE6228">
        <w:t>Offlimits</w:t>
      </w:r>
      <w:proofErr w:type="spellEnd"/>
      <w:r w:rsidRPr="00BE6228">
        <w:t xml:space="preserve"> gebruik van publieksvoorlichting om het eigen en elkaars aanbod bekendheid te geven. </w:t>
      </w:r>
    </w:p>
    <w:p w:rsidRPr="00BE6228" w:rsidR="00F930CE" w:rsidP="00F930CE" w:rsidRDefault="00F930CE" w14:paraId="2C8FE63F" w14:textId="77777777"/>
    <w:p w:rsidRPr="00BE6228" w:rsidR="008377EC" w:rsidP="00F930CE" w:rsidRDefault="008377EC" w14:paraId="5DBDDCDF" w14:textId="080E6D9D">
      <w:r w:rsidRPr="00BE6228">
        <w:t xml:space="preserve">Daarnaast bestaat een consortium van </w:t>
      </w:r>
      <w:proofErr w:type="spellStart"/>
      <w:r w:rsidRPr="00BE6228">
        <w:t>Offlimits</w:t>
      </w:r>
      <w:proofErr w:type="spellEnd"/>
      <w:r w:rsidRPr="00BE6228">
        <w:t xml:space="preserve">, CSG, Fonds Slachtofferhulp en Fier. Dit consortium stelt zichzelf ten doel om naar elkaar door te verwijzen zodat slachtoffers direct op de juiste plek zijn en snel geholpen kunnen worden. Uit jaarcijfers van </w:t>
      </w:r>
      <w:proofErr w:type="spellStart"/>
      <w:r w:rsidRPr="00BE6228">
        <w:t>Offlimits</w:t>
      </w:r>
      <w:proofErr w:type="spellEnd"/>
      <w:r w:rsidRPr="00BE6228">
        <w:t xml:space="preserve"> blijkt dat 70% van de hulpvragers na contact met de hulplijn voldoende geholpen is door het bieden van een luisterend oor en handelingsperspectief. Van de mensen die contact zoeken, wil 20% aangifte doen </w:t>
      </w:r>
      <w:r w:rsidRPr="00BE6228">
        <w:lastRenderedPageBreak/>
        <w:t xml:space="preserve">bij de politie. Doordat slachtoffers hier goed op worden voorbereid, kan de politie de aangifte sneller verwerken. Datzelfde geldt voor de 10% die een zorginterventie nodig heeft van bijvoorbeeld 113, de </w:t>
      </w:r>
      <w:proofErr w:type="spellStart"/>
      <w:r w:rsidRPr="00BE6228">
        <w:t>Suïcidepreventielijn</w:t>
      </w:r>
      <w:proofErr w:type="spellEnd"/>
      <w:r w:rsidRPr="00BE6228">
        <w:t>, of het Centrum Seksueel Geweld.</w:t>
      </w:r>
    </w:p>
    <w:p w:rsidRPr="00BE6228" w:rsidR="00F930CE" w:rsidP="00F930CE" w:rsidRDefault="00F930CE" w14:paraId="1069BE66" w14:textId="77777777"/>
    <w:p w:rsidRPr="00BE6228" w:rsidR="008377EC" w:rsidP="00F930CE" w:rsidRDefault="008377EC" w14:paraId="57CF4A53" w14:textId="2780B9EF">
      <w:r w:rsidRPr="00BE6228">
        <w:t xml:space="preserve">Subsidiëring van </w:t>
      </w:r>
      <w:r w:rsidRPr="00BE6228" w:rsidR="00911C02">
        <w:t xml:space="preserve">verschillende </w:t>
      </w:r>
      <w:r w:rsidRPr="00BE6228">
        <w:t xml:space="preserve">van de hierboven genoemde partijen zie ik als belangrijk onderdeel van de aanpak om de schadelijke impact van seksuele deepfakes tegen te gaan. Hoewel de problematiek groeit, ben ik gehouden aan de bezuinigingen die het kabinet-Schoof heeft ingesteld, en die het huidige kabinet handhaaft. </w:t>
      </w:r>
    </w:p>
    <w:p w:rsidRPr="00BE6228" w:rsidR="008377EC" w:rsidP="00F930CE" w:rsidRDefault="008377EC" w14:paraId="466340E5" w14:textId="77777777"/>
    <w:p w:rsidRPr="00BE6228" w:rsidR="008377EC" w:rsidP="00F930CE" w:rsidRDefault="008377EC" w14:paraId="68BD7CDC" w14:textId="77777777">
      <w:pPr>
        <w:pStyle w:val="Lijstalinea"/>
        <w:numPr>
          <w:ilvl w:val="0"/>
          <w:numId w:val="5"/>
        </w:numPr>
        <w:spacing w:after="0" w:line="240" w:lineRule="auto"/>
        <w:ind w:left="284" w:hanging="284"/>
        <w:rPr>
          <w:b/>
          <w:bCs/>
          <w:szCs w:val="18"/>
          <w:lang w:val="nl-NL"/>
        </w:rPr>
      </w:pPr>
      <w:r w:rsidRPr="00BE6228">
        <w:rPr>
          <w:b/>
          <w:bCs/>
          <w:szCs w:val="18"/>
          <w:lang w:val="nl-NL"/>
        </w:rPr>
        <w:t>Daders</w:t>
      </w:r>
    </w:p>
    <w:p w:rsidRPr="00BE6228" w:rsidR="00F930CE" w:rsidP="005D15F4" w:rsidRDefault="00F930CE" w14:paraId="52CC03E5" w14:textId="77777777">
      <w:pPr>
        <w:spacing w:line="240" w:lineRule="auto"/>
        <w:rPr>
          <w:u w:val="single"/>
        </w:rPr>
      </w:pPr>
    </w:p>
    <w:p w:rsidRPr="00BE6228" w:rsidR="008377EC" w:rsidP="005D15F4" w:rsidRDefault="008377EC" w14:paraId="486C04CC" w14:textId="43BA07DA">
      <w:pPr>
        <w:spacing w:line="240" w:lineRule="auto"/>
        <w:rPr>
          <w:u w:val="single"/>
        </w:rPr>
      </w:pPr>
      <w:r w:rsidRPr="00BE6228">
        <w:rPr>
          <w:u w:val="single"/>
        </w:rPr>
        <w:t>Strafrechtelijke vervolging</w:t>
      </w:r>
    </w:p>
    <w:p w:rsidRPr="00BE6228" w:rsidR="008377EC" w:rsidP="00F930CE" w:rsidRDefault="000D41E3" w14:paraId="7300F021" w14:textId="230E540B">
      <w:r w:rsidRPr="00BE6228">
        <w:t xml:space="preserve">Het moet glashelder zijn dat het maken van seksuele deepfakes van kinderen of </w:t>
      </w:r>
      <w:r w:rsidRPr="00BE6228" w:rsidR="00F850C5">
        <w:t>volwassenen</w:t>
      </w:r>
      <w:r w:rsidRPr="00BE6228">
        <w:t xml:space="preserve"> die dat niet willen onacceptabel is. Dit is bovendien strafbaar op grond van artikelen 252 en 254ba Sr. In artikel 252 Sr zijn verschillende gedragingen ten aanzien van beeldmateriaal van seksueel kindermisbruik strafbaar gesteld, waaronder het vervaardigen, verspreiden en bezitten van dergelijk materiaal. Deze gedragingen zijn ook strafbaar als het seksueel beeldmateriaal van een (niet bestaand) kind betreft dat met behulp van artificiële intelligentie is gegenereerd. Voorts is het opzettelijk en wederrechtelijk vervaardigen van seksueel beeldmateriaal van volwassen personen strafbaar op grond van artikel 254ba Sr. Van wederrechtelijkheid is in ieder geval sprake als de afgebeelde persoon geen toestemming heeft gegeven voor het maken van het beeldmateriaal. Degene die beschikking heeft over seksueel beeldmateriaal van een ander of dergelijk materiaal openbaar maakt, terwijl hij/zij weet of redelijkerwijs moet vermoeden dat dit materiaal opzettelijk en wederrechtelijk vervaardigd is, is eveneens strafbaar. Tot slot is degene strafbaar die seksueel beeldmateriaal van een ander openbaar maakt terwijl hij/zij weet dat die openbaarmaking nadelig kan zijn voor de afgebeelde persoon. Ook voor artikel 254ba Sr geldt dat seksueel beeldmateriaal van anderen dat is gegenereerd met behulp van artificiële intelligentie onder de reikwijdte van de strafbaarstelling valt. </w:t>
      </w:r>
    </w:p>
    <w:p w:rsidRPr="00BE6228" w:rsidR="00F930CE" w:rsidP="00F930CE" w:rsidRDefault="00F930CE" w14:paraId="5B0BC6A7" w14:textId="77777777"/>
    <w:p w:rsidRPr="00BE6228" w:rsidR="008377EC" w:rsidP="00F930CE" w:rsidRDefault="00AB4ABB" w14:paraId="06092305" w14:textId="17D61D06">
      <w:r w:rsidRPr="00BE6228">
        <w:t xml:space="preserve">Het vervaardigen, verspreiden en bezitten van beeldmateriaal van seksueel kindermisbruik en misbruik van seksueel beeldmateriaal zijn seksuele misdrijven die een grote impact hebben op slachtoffers en hun omgeving. De inspanningen van politie en OM zijn er dan ook op gericht om degenen die zich hieraan schuldig maken op te sporen en te vervolgen. De realiteit is dat rechtshandhaving in het digitale domein uitdagingen met zich meebrengt en dat politie en OM ook bij de aanpak van (online) seksuele misdrijven keuzes moeten maken vanwege de beperkte capaciteit waarmee zij te maken hebben. </w:t>
      </w:r>
      <w:proofErr w:type="gramStart"/>
      <w:r w:rsidRPr="00BE6228" w:rsidR="00616F24">
        <w:t>Conform</w:t>
      </w:r>
      <w:proofErr w:type="gramEnd"/>
      <w:r w:rsidRPr="00BE6228" w:rsidR="00616F24">
        <w:t xml:space="preserve"> de ambities uit het </w:t>
      </w:r>
      <w:r w:rsidRPr="00BE6228" w:rsidR="00C50BB4">
        <w:t>c</w:t>
      </w:r>
      <w:r w:rsidRPr="00BE6228" w:rsidR="00616F24">
        <w:t xml:space="preserve">oalitieakkoord geeft dit kabinet een impuls aan de operationele slagkracht van de politie voor de aanpak van online seksuele misdrijven. Vanuit de envelop voor nationale veiligheid in het coalitieakkoord is een bedrag dat oploopt naar structureel 462 </w:t>
      </w:r>
      <w:r w:rsidRPr="00BE6228" w:rsidR="00C50BB4">
        <w:t>miljoen euro</w:t>
      </w:r>
      <w:r w:rsidRPr="00BE6228" w:rsidR="00616F24">
        <w:t xml:space="preserve"> vanaf 2030 bestemd voor de politie. Daarvan is in de ontwerpbegroting</w:t>
      </w:r>
      <w:r w:rsidRPr="00BE6228" w:rsidR="00DD3590">
        <w:t xml:space="preserve"> vanaf 2027</w:t>
      </w:r>
      <w:r w:rsidRPr="00BE6228" w:rsidR="00616F24">
        <w:t xml:space="preserve"> oplopend naar structureel 15 miljoen euro vanaf 2030 gereserveerd voor de aanpak van online seksuele misdrijven. </w:t>
      </w:r>
      <w:r w:rsidRPr="00BE6228">
        <w:t>Daarbij wordt steeds voorrang gegeven aan feiten met minderjarige slachtoffers en zaken met een grote impact bijvoorbeeld vanwege het aantal slachtoffers.</w:t>
      </w:r>
    </w:p>
    <w:p w:rsidRPr="00BE6228" w:rsidR="008377EC" w:rsidP="005D15F4" w:rsidRDefault="008377EC" w14:paraId="27912234" w14:textId="77777777">
      <w:pPr>
        <w:spacing w:line="240" w:lineRule="auto"/>
        <w:rPr>
          <w:u w:val="single"/>
        </w:rPr>
      </w:pPr>
    </w:p>
    <w:p w:rsidRPr="00BE6228" w:rsidR="00C50BB4" w:rsidP="005D15F4" w:rsidRDefault="00C50BB4" w14:paraId="45A5B40C" w14:textId="77777777">
      <w:pPr>
        <w:spacing w:line="240" w:lineRule="auto"/>
        <w:rPr>
          <w:u w:val="single"/>
        </w:rPr>
      </w:pPr>
    </w:p>
    <w:p w:rsidRPr="00BE6228" w:rsidR="00C50BB4" w:rsidP="005D15F4" w:rsidRDefault="00C50BB4" w14:paraId="6EE92299" w14:textId="77777777">
      <w:pPr>
        <w:spacing w:line="240" w:lineRule="auto"/>
        <w:rPr>
          <w:u w:val="single"/>
        </w:rPr>
      </w:pPr>
    </w:p>
    <w:p w:rsidRPr="00BE6228" w:rsidR="008377EC" w:rsidP="005D15F4" w:rsidRDefault="008377EC" w14:paraId="05D9DEE4" w14:textId="77777777">
      <w:pPr>
        <w:spacing w:line="240" w:lineRule="auto"/>
        <w:rPr>
          <w:u w:val="single"/>
        </w:rPr>
      </w:pPr>
      <w:r w:rsidRPr="00BE6228">
        <w:rPr>
          <w:u w:val="single"/>
        </w:rPr>
        <w:lastRenderedPageBreak/>
        <w:t xml:space="preserve">Civiel- en bestuursrechtelijke maatregelen </w:t>
      </w:r>
    </w:p>
    <w:p w:rsidRPr="00BE6228" w:rsidR="008377EC" w:rsidP="00F930CE" w:rsidRDefault="008377EC" w14:paraId="12487492" w14:textId="4723A014">
      <w:r w:rsidRPr="00BE6228">
        <w:t xml:space="preserve">Naast of los van de strafrechtelijke vervolging kan een slachtoffer bij de civiele rechter een (kort geding) procedure starten waarin een vordering tot verwijdering van die content centraal staat. Bij civiele zaken wordt vaak een beroep gedaan op onrechtmatigheid op grond van de AVG. Zoals hierboven </w:t>
      </w:r>
      <w:proofErr w:type="gramStart"/>
      <w:r w:rsidRPr="00BE6228">
        <w:t>reeds</w:t>
      </w:r>
      <w:proofErr w:type="gramEnd"/>
      <w:r w:rsidRPr="00BE6228">
        <w:t xml:space="preserve"> kort benoemd verbiedt de AVG het maken en verspreiden – buiten de huiselijke sfeer – van deepfakes waarin persoonsgegevens zijn verwerkt zonder een verwerkingsgrondslag. In de praktijk is daardoor een deepfake die zonder toestemming is gemaakt, zeker als daarin gevoelige (bijvoorbeeld seksuele) content is te zien, strijdig met de AVG. Ook kan een klacht worden ingediend bij de AP </w:t>
      </w:r>
      <w:r w:rsidRPr="00BE6228" w:rsidR="002C5AD6">
        <w:t>bij</w:t>
      </w:r>
      <w:r w:rsidRPr="00BE6228">
        <w:t xml:space="preserve"> (deepfake)</w:t>
      </w:r>
      <w:r w:rsidRPr="00BE6228" w:rsidR="004B5149">
        <w:t xml:space="preserve"> </w:t>
      </w:r>
      <w:r w:rsidRPr="00BE6228">
        <w:t xml:space="preserve">content waarbij onrechtmatig persoonsgegevens zijn verwerkt. </w:t>
      </w:r>
      <w:r w:rsidRPr="00BE6228" w:rsidR="00911C02">
        <w:t xml:space="preserve">Volgens de AVG ligt de verantwoordelijkheid voor naleving van </w:t>
      </w:r>
      <w:r w:rsidRPr="00BE6228" w:rsidR="00082307">
        <w:t xml:space="preserve">de </w:t>
      </w:r>
      <w:r w:rsidRPr="00BE6228" w:rsidR="00911C02">
        <w:t xml:space="preserve">AVG bij de verwerkingsverantwoordelijke, en dient </w:t>
      </w:r>
      <w:r w:rsidRPr="00BE6228" w:rsidR="00082307">
        <w:t xml:space="preserve">de verwerkingsverantwoordelijke </w:t>
      </w:r>
      <w:r w:rsidRPr="00BE6228" w:rsidR="00911C02">
        <w:t>deze</w:t>
      </w:r>
      <w:r w:rsidRPr="00BE6228" w:rsidR="002C5AD6">
        <w:t xml:space="preserve"> naleving</w:t>
      </w:r>
      <w:r w:rsidRPr="00BE6228" w:rsidR="00911C02">
        <w:t xml:space="preserve"> te kunnen aantonen.</w:t>
      </w:r>
      <w:r w:rsidRPr="00BE6228" w:rsidR="00082307">
        <w:rPr>
          <w:rStyle w:val="Voetnootmarkering"/>
        </w:rPr>
        <w:footnoteReference w:id="8"/>
      </w:r>
      <w:r w:rsidRPr="00BE6228" w:rsidR="00911C02">
        <w:t xml:space="preserve"> </w:t>
      </w:r>
      <w:r w:rsidRPr="00BE6228" w:rsidR="00082307">
        <w:t xml:space="preserve">Als onafhankelijke toezichthouder beoordeelt de AP in voorkomende gevallen of daarvan sprake is. </w:t>
      </w:r>
      <w:r w:rsidRPr="00BE6228" w:rsidR="002C5AD6">
        <w:t>Een schending van de AVG kan ook een onrechtmatige daad opleveren, als aan alle voorwaarden daarvoor voldaan is.</w:t>
      </w:r>
      <w:r w:rsidRPr="00BE6228" w:rsidR="002C5AD6">
        <w:rPr>
          <w:rStyle w:val="Voetnootmarkering"/>
        </w:rPr>
        <w:footnoteReference w:id="9"/>
      </w:r>
      <w:r w:rsidRPr="00BE6228" w:rsidR="002C5AD6">
        <w:t xml:space="preserve"> Daarvan kan onder voorwaarden sprake zijn wanneer het gaat om (deepfake)</w:t>
      </w:r>
      <w:r w:rsidRPr="00BE6228" w:rsidR="004B5149">
        <w:t xml:space="preserve"> </w:t>
      </w:r>
      <w:r w:rsidRPr="00BE6228" w:rsidR="002C5AD6">
        <w:t>content waarbij onrechtmatig persoonsgegevens zijn verwerkt.</w:t>
      </w:r>
    </w:p>
    <w:p w:rsidRPr="00BE6228" w:rsidR="00F930CE" w:rsidP="00F930CE" w:rsidRDefault="00F930CE" w14:paraId="180F71B2" w14:textId="77777777"/>
    <w:p w:rsidRPr="00BE6228" w:rsidR="008377EC" w:rsidP="00F930CE" w:rsidRDefault="00AB4ABB" w14:paraId="00ACD12C" w14:textId="53A26527">
      <w:r w:rsidRPr="00BE6228">
        <w:t>N</w:t>
      </w:r>
      <w:r w:rsidRPr="00BE6228" w:rsidR="008377EC">
        <w:t xml:space="preserve">oemenswaardig </w:t>
      </w:r>
      <w:r w:rsidRPr="00BE6228">
        <w:t xml:space="preserve">is de uitspraak van de Amsterdamse voorzieningenrechter in </w:t>
      </w:r>
      <w:r w:rsidRPr="00BE6228" w:rsidR="008377EC">
        <w:t xml:space="preserve">het kort geding dat </w:t>
      </w:r>
      <w:proofErr w:type="spellStart"/>
      <w:r w:rsidRPr="00BE6228" w:rsidR="008377EC">
        <w:t>Offlimits</w:t>
      </w:r>
      <w:proofErr w:type="spellEnd"/>
      <w:r w:rsidRPr="00BE6228" w:rsidR="008377EC">
        <w:t xml:space="preserve"> aanspande tegen X.AI (</w:t>
      </w:r>
      <w:proofErr w:type="spellStart"/>
      <w:r w:rsidRPr="00BE6228" w:rsidR="008377EC">
        <w:t>Grok</w:t>
      </w:r>
      <w:proofErr w:type="spellEnd"/>
      <w:r w:rsidRPr="00BE6228" w:rsidR="008377EC">
        <w:t>)</w:t>
      </w:r>
      <w:r w:rsidRPr="00BE6228">
        <w:t>. Hier</w:t>
      </w:r>
      <w:r w:rsidRPr="00BE6228" w:rsidR="008377EC">
        <w:t xml:space="preserve"> vorderde </w:t>
      </w:r>
      <w:proofErr w:type="spellStart"/>
      <w:r w:rsidRPr="00BE6228" w:rsidR="008377EC">
        <w:t>Offlimits</w:t>
      </w:r>
      <w:proofErr w:type="spellEnd"/>
      <w:r w:rsidRPr="00BE6228" w:rsidR="008377EC">
        <w:t xml:space="preserve"> maatregelen te</w:t>
      </w:r>
      <w:r w:rsidRPr="00BE6228" w:rsidR="00A803EF">
        <w:t>r voorkoming van</w:t>
      </w:r>
      <w:r w:rsidRPr="00BE6228" w:rsidR="008377EC">
        <w:t xml:space="preserve"> het genereren en verspreiden van niet-consensuele seksuele beelden en beeldmateriaal van seksueel kindermisbruik via </w:t>
      </w:r>
      <w:proofErr w:type="spellStart"/>
      <w:r w:rsidRPr="00BE6228" w:rsidR="008377EC">
        <w:t>Grok</w:t>
      </w:r>
      <w:proofErr w:type="spellEnd"/>
      <w:r w:rsidRPr="00BE6228" w:rsidR="008377EC">
        <w:t xml:space="preserve">. De Amsterdamse voorzieningenrechter oordeelde dat X.AI, als aanbieder van de AI-functionaliteit en als partij die controle heeft over de werking van de beeldgenerator, de aangewezen partij is om het genereren en verspreiden van dergelijke onrechtmatige beelden te voorkomen. Ook werd X verboden de </w:t>
      </w:r>
      <w:proofErr w:type="spellStart"/>
      <w:r w:rsidRPr="00BE6228" w:rsidR="008377EC">
        <w:t>Grok</w:t>
      </w:r>
      <w:proofErr w:type="spellEnd"/>
      <w:r w:rsidRPr="00BE6228" w:rsidR="008377EC">
        <w:t>-functionaliteit op het platform aan te bieden zolang niet aan het verbod werd voldaan.</w:t>
      </w:r>
      <w:r w:rsidRPr="00BE6228" w:rsidR="008377EC">
        <w:rPr>
          <w:rStyle w:val="Voetnootmarkering"/>
        </w:rPr>
        <w:footnoteReference w:id="10"/>
      </w:r>
    </w:p>
    <w:p w:rsidRPr="00BE6228" w:rsidR="00F930CE" w:rsidP="00F930CE" w:rsidRDefault="00F930CE" w14:paraId="6C68D603" w14:textId="77777777">
      <w:pPr>
        <w:spacing w:line="240" w:lineRule="auto"/>
      </w:pPr>
    </w:p>
    <w:p w:rsidRPr="00BE6228" w:rsidR="008377EC" w:rsidP="00F930CE" w:rsidRDefault="00AB4ABB" w14:paraId="4B931463" w14:textId="23897C0D">
      <w:r w:rsidRPr="00BE6228">
        <w:t xml:space="preserve">In een andere civielrechtelijke zaak oordeelde de rechter dat </w:t>
      </w:r>
      <w:r w:rsidRPr="00BE6228" w:rsidR="006A0009">
        <w:t xml:space="preserve">een </w:t>
      </w:r>
      <w:r w:rsidRPr="00BE6228">
        <w:t>pornowebsite alle video’s moest verwijderen waarvoor zij geen expliciete toestemming hadden van de personen in beeld.</w:t>
      </w:r>
      <w:r w:rsidRPr="00BE6228">
        <w:rPr>
          <w:rStyle w:val="Voetnootmarkering"/>
        </w:rPr>
        <w:footnoteReference w:id="11"/>
      </w:r>
      <w:r w:rsidRPr="00BE6228" w:rsidR="008377EC">
        <w:t xml:space="preserve"> </w:t>
      </w:r>
      <w:r w:rsidRPr="00BE6228">
        <w:t xml:space="preserve">Het Hof bepaalde verder dat de pornowebsite zelf verantwoordelijk is voor het controleren van haar website en dat zij dus niet kan volstaan met wachten totdat </w:t>
      </w:r>
      <w:proofErr w:type="spellStart"/>
      <w:r w:rsidRPr="00BE6228">
        <w:t>Offlimits</w:t>
      </w:r>
      <w:proofErr w:type="spellEnd"/>
      <w:r w:rsidRPr="00BE6228">
        <w:t xml:space="preserve"> specifieke video's aanwijst.</w:t>
      </w:r>
      <w:r w:rsidRPr="00BE6228">
        <w:rPr>
          <w:rStyle w:val="Voetnootmarkering"/>
        </w:rPr>
        <w:footnoteReference w:id="12"/>
      </w:r>
    </w:p>
    <w:p w:rsidRPr="00BE6228" w:rsidR="00F930CE" w:rsidP="00F930CE" w:rsidRDefault="00F930CE" w14:paraId="1A1ED5A8" w14:textId="77777777">
      <w:pPr>
        <w:spacing w:line="240" w:lineRule="auto"/>
      </w:pPr>
    </w:p>
    <w:p w:rsidRPr="00BE6228" w:rsidR="008377EC" w:rsidP="00F930CE" w:rsidRDefault="008377EC" w14:paraId="6481FC0B" w14:textId="0CE72263">
      <w:r w:rsidRPr="00BE6228">
        <w:t xml:space="preserve">De zaak </w:t>
      </w:r>
      <w:proofErr w:type="spellStart"/>
      <w:r w:rsidRPr="00BE6228">
        <w:t>Russmedia</w:t>
      </w:r>
      <w:proofErr w:type="spellEnd"/>
      <w:r w:rsidRPr="00BE6228">
        <w:t xml:space="preserve"> Digital en </w:t>
      </w:r>
      <w:proofErr w:type="spellStart"/>
      <w:r w:rsidRPr="00BE6228">
        <w:t>Inform</w:t>
      </w:r>
      <w:proofErr w:type="spellEnd"/>
      <w:r w:rsidRPr="00BE6228">
        <w:t xml:space="preserve"> Media Press (C-492/23) is met name relevant doordat het Hof van Justitie</w:t>
      </w:r>
      <w:r w:rsidRPr="00BE6228" w:rsidR="00035CAB">
        <w:t xml:space="preserve"> van de Europese Unie (</w:t>
      </w:r>
      <w:proofErr w:type="spellStart"/>
      <w:r w:rsidRPr="00BE6228" w:rsidR="00035CAB">
        <w:t>HvJEU</w:t>
      </w:r>
      <w:proofErr w:type="spellEnd"/>
      <w:r w:rsidRPr="00BE6228" w:rsidR="00035CAB">
        <w:t>)</w:t>
      </w:r>
      <w:r w:rsidRPr="00BE6228">
        <w:t xml:space="preserve"> bevestigt dat een exploitant van een online platform onder omstandigheden </w:t>
      </w:r>
      <w:r w:rsidRPr="00BE6228" w:rsidR="00035CAB">
        <w:t xml:space="preserve">ook </w:t>
      </w:r>
      <w:r w:rsidRPr="00BE6228">
        <w:t>zelf als verwerkingsverantwoordelijke kan worden aangemerkt voor persoonsgegevens die door gebruikers op het platform worden geplaatst.</w:t>
      </w:r>
      <w:r w:rsidRPr="00BE6228">
        <w:rPr>
          <w:rStyle w:val="Voetnootmarkering"/>
        </w:rPr>
        <w:footnoteReference w:id="13"/>
      </w:r>
      <w:r w:rsidRPr="00BE6228">
        <w:t xml:space="preserve"> Het feit dat de exploitant als hostingprovider fungeert, staat niet in de weg dat hij in civielrechtelijke zin aansprakelijk kan worden gehouden voor schending van verplichtingen uit de AVG. Het </w:t>
      </w:r>
      <w:proofErr w:type="spellStart"/>
      <w:r w:rsidRPr="00BE6228" w:rsidR="00035CAB">
        <w:t>HvJEU</w:t>
      </w:r>
      <w:proofErr w:type="spellEnd"/>
      <w:r w:rsidRPr="00BE6228" w:rsidR="00035CAB">
        <w:t xml:space="preserve"> </w:t>
      </w:r>
      <w:r w:rsidRPr="00BE6228">
        <w:t xml:space="preserve">benadrukt daarbij dat de exploitant passende maatregelen moet nemen om de onrechtmatige verwerking van (bijzondere) persoonsgegevens te voorkomen en verdere verspreiding tegen te gaan. Dit biedt voor slachtoffers van </w:t>
      </w:r>
      <w:r w:rsidRPr="00BE6228">
        <w:lastRenderedPageBreak/>
        <w:t xml:space="preserve">zonder toestemming verspreide seksuele beelden een aanknopingspunt om civielrechtelijk niet alleen de plaatser, maar ook de </w:t>
      </w:r>
      <w:proofErr w:type="spellStart"/>
      <w:r w:rsidRPr="00BE6228">
        <w:t>hoster</w:t>
      </w:r>
      <w:proofErr w:type="spellEnd"/>
      <w:r w:rsidRPr="00BE6228">
        <w:t xml:space="preserve"> aan te spreken, bijvoorbeeld met het oog op verwijdering van het beeld en, afhankelijk van de omstandigheden, schadevergoeding. Deze zaak betrof </w:t>
      </w:r>
      <w:r w:rsidRPr="00BE6228" w:rsidR="006A0009">
        <w:t xml:space="preserve">overigens </w:t>
      </w:r>
      <w:r w:rsidRPr="00BE6228">
        <w:t xml:space="preserve">geen seksuele deepfakes, maar een valse advertentie. </w:t>
      </w:r>
      <w:proofErr w:type="gramStart"/>
      <w:r w:rsidRPr="00BE6228">
        <w:t>Indien</w:t>
      </w:r>
      <w:proofErr w:type="gramEnd"/>
      <w:r w:rsidRPr="00BE6228">
        <w:t xml:space="preserve"> een deepfake herkenbare persoonsgegevens bevat en de verwerking daarvan onrechtmatig is, kan de zaak </w:t>
      </w:r>
      <w:proofErr w:type="spellStart"/>
      <w:r w:rsidRPr="00BE6228">
        <w:rPr>
          <w:i/>
          <w:iCs/>
        </w:rPr>
        <w:t>Russmedia</w:t>
      </w:r>
      <w:proofErr w:type="spellEnd"/>
      <w:r w:rsidRPr="00BE6228">
        <w:t xml:space="preserve"> steun bieden voor het betrekken van de </w:t>
      </w:r>
      <w:proofErr w:type="spellStart"/>
      <w:r w:rsidRPr="00BE6228">
        <w:t>hoster</w:t>
      </w:r>
      <w:proofErr w:type="spellEnd"/>
      <w:r w:rsidRPr="00BE6228">
        <w:t xml:space="preserve"> in een civiele procedure, naast eventuele verplichtingen die uit de DSA voortvloeien.</w:t>
      </w:r>
    </w:p>
    <w:p w:rsidRPr="00BE6228" w:rsidR="008377EC" w:rsidP="005D15F4" w:rsidRDefault="008377EC" w14:paraId="69AF2948" w14:textId="77777777">
      <w:pPr>
        <w:spacing w:line="240" w:lineRule="auto"/>
        <w:rPr>
          <w:u w:val="single"/>
        </w:rPr>
      </w:pPr>
    </w:p>
    <w:p w:rsidRPr="00BE6228" w:rsidR="008377EC" w:rsidP="005D15F4" w:rsidRDefault="008377EC" w14:paraId="7FCF8F96" w14:textId="77777777">
      <w:pPr>
        <w:spacing w:line="240" w:lineRule="auto"/>
        <w:rPr>
          <w:u w:val="single"/>
        </w:rPr>
      </w:pPr>
      <w:r w:rsidRPr="00BE6228">
        <w:rPr>
          <w:u w:val="single"/>
        </w:rPr>
        <w:t>Daderpreventie</w:t>
      </w:r>
    </w:p>
    <w:p w:rsidRPr="00BE6228" w:rsidR="008377EC" w:rsidP="00F930CE" w:rsidRDefault="008377EC" w14:paraId="58C464ED" w14:textId="44772814">
      <w:r w:rsidRPr="00BE6228">
        <w:t>Ook voor daders</w:t>
      </w:r>
      <w:r w:rsidRPr="00BE6228" w:rsidR="002B3CB8">
        <w:t>chap</w:t>
      </w:r>
      <w:r w:rsidRPr="00BE6228">
        <w:t xml:space="preserve"> geldt: voorkomen is beter dan genezen. Een brede aanpak van criminaliteit vraagt ook om een inspanning ter preventie van daderschap. Een goede bijdrage die in dit kader wordt geleverd is de preventielijn van </w:t>
      </w:r>
      <w:proofErr w:type="spellStart"/>
      <w:r w:rsidRPr="00BE6228">
        <w:t>Offlimits</w:t>
      </w:r>
      <w:proofErr w:type="spellEnd"/>
      <w:r w:rsidRPr="00BE6228">
        <w:t xml:space="preserve">. </w:t>
      </w:r>
    </w:p>
    <w:p w:rsidRPr="00BE6228" w:rsidR="00F930CE" w:rsidP="00F930CE" w:rsidRDefault="00F930CE" w14:paraId="49B271B7" w14:textId="77777777"/>
    <w:p w:rsidRPr="00BE6228" w:rsidR="008377EC" w:rsidP="00F930CE" w:rsidRDefault="008377EC" w14:paraId="0160C69F" w14:textId="2BF74F85">
      <w:proofErr w:type="spellStart"/>
      <w:r w:rsidRPr="00BE6228">
        <w:t>Offlimits</w:t>
      </w:r>
      <w:proofErr w:type="spellEnd"/>
      <w:r w:rsidRPr="00BE6228">
        <w:t xml:space="preserve"> heeft naast een hulplijn voor slachtoffers en de capaciteit om verwijderverzoeken te doen als </w:t>
      </w:r>
      <w:proofErr w:type="spellStart"/>
      <w:r w:rsidRPr="00BE6228">
        <w:rPr>
          <w:i/>
          <w:iCs/>
        </w:rPr>
        <w:t>trusted</w:t>
      </w:r>
      <w:proofErr w:type="spellEnd"/>
      <w:r w:rsidRPr="00BE6228">
        <w:rPr>
          <w:i/>
          <w:iCs/>
        </w:rPr>
        <w:t xml:space="preserve"> </w:t>
      </w:r>
      <w:proofErr w:type="spellStart"/>
      <w:r w:rsidRPr="00BE6228">
        <w:rPr>
          <w:i/>
          <w:iCs/>
        </w:rPr>
        <w:t>flagger</w:t>
      </w:r>
      <w:proofErr w:type="spellEnd"/>
      <w:r w:rsidRPr="00BE6228">
        <w:t xml:space="preserve"> ook een preventielijn, bedoeld om </w:t>
      </w:r>
      <w:r w:rsidRPr="00BE6228" w:rsidR="002B3CB8">
        <w:t>(</w:t>
      </w:r>
      <w:r w:rsidRPr="00BE6228">
        <w:t>potentiële</w:t>
      </w:r>
      <w:r w:rsidRPr="00BE6228" w:rsidR="002B3CB8">
        <w:t>)</w:t>
      </w:r>
      <w:r w:rsidRPr="00BE6228">
        <w:t xml:space="preserve"> plegers laagdrempelige hulp te bieden om te voorkomen dat iemand gedrag vertoont </w:t>
      </w:r>
      <w:r w:rsidRPr="00BE6228" w:rsidR="002B3CB8">
        <w:t>d</w:t>
      </w:r>
      <w:r w:rsidRPr="00BE6228">
        <w:t xml:space="preserve">at strafbaar </w:t>
      </w:r>
      <w:r w:rsidRPr="00BE6228" w:rsidR="002C3293">
        <w:t xml:space="preserve">is </w:t>
      </w:r>
      <w:r w:rsidRPr="00BE6228">
        <w:t>en</w:t>
      </w:r>
      <w:r w:rsidRPr="00BE6228" w:rsidR="002C3293">
        <w:t>/of</w:t>
      </w:r>
      <w:r w:rsidRPr="00BE6228">
        <w:t xml:space="preserve"> schadelijk kan zijn voor anderen. Deze preventielijn biedt via de chat en telefoon een luisterend oor, advies, en ondersteuning voor</w:t>
      </w:r>
      <w:r w:rsidRPr="00BE6228" w:rsidR="002B3CB8">
        <w:t xml:space="preserve"> </w:t>
      </w:r>
      <w:r w:rsidRPr="00BE6228">
        <w:t xml:space="preserve">personen die zich zorgen maken over hun seksuele gevoelens of gedrag naar minderjarigen. In elk gesprek wordt gekeken wat er nodig is om een veilige situatie te creëren en wat de hulpvrager nodig heeft om </w:t>
      </w:r>
      <w:r w:rsidRPr="00BE6228" w:rsidR="002B3CB8">
        <w:t xml:space="preserve">de </w:t>
      </w:r>
      <w:r w:rsidRPr="00BE6228">
        <w:t xml:space="preserve">controle </w:t>
      </w:r>
      <w:r w:rsidRPr="00BE6228" w:rsidR="00911C02">
        <w:t>(</w:t>
      </w:r>
      <w:r w:rsidRPr="00BE6228" w:rsidR="002B3CB8">
        <w:t>terug</w:t>
      </w:r>
      <w:r w:rsidRPr="00BE6228" w:rsidR="00911C02">
        <w:t>)</w:t>
      </w:r>
      <w:r w:rsidRPr="00BE6228" w:rsidR="002B3CB8">
        <w:t xml:space="preserve"> </w:t>
      </w:r>
      <w:r w:rsidRPr="00BE6228">
        <w:t xml:space="preserve">te krijgen over zijn gedrag. </w:t>
      </w:r>
    </w:p>
    <w:p w:rsidRPr="00BE6228" w:rsidR="00F930CE" w:rsidP="00F930CE" w:rsidRDefault="00F930CE" w14:paraId="5C13A90E" w14:textId="77777777"/>
    <w:p w:rsidRPr="00BE6228" w:rsidR="008377EC" w:rsidP="00F930CE" w:rsidRDefault="008377EC" w14:paraId="78B0722A" w14:textId="5DC14F7F">
      <w:r w:rsidRPr="00BE6228">
        <w:t>De grootste groep die contact opneemt met de preventielijn zijn personen die misbruikbeelden kijken, en ook wordt er regelmatig gesproken over AI-gegenereerde misbruikbeelden en de tools die hiervoor worden gebruikt. Deze tools worden gebruikt uit nieuwsgierigheid, om seksuele fantasieën uit te beelden, of een zoektocht naar spanning. Een deel van deze hulpvragers lijkt zich onvoldoende bewust van de strafbaarheid en schadelijkheid van dergelijk gedrag. De preventielijn beoogt daarom ook meer bewustwording te creëren over de schadelijkheid en strafbaarheid van AI</w:t>
      </w:r>
      <w:r w:rsidRPr="00BE6228" w:rsidR="00AD5F53">
        <w:t>-</w:t>
      </w:r>
      <w:r w:rsidRPr="00BE6228">
        <w:t>gegenereerd misbruikmateriaal van minderjarigen.</w:t>
      </w:r>
    </w:p>
    <w:p w:rsidRPr="00BE6228" w:rsidR="008377EC" w:rsidP="005D15F4" w:rsidRDefault="008377EC" w14:paraId="5F2AB8DD" w14:textId="77777777">
      <w:pPr>
        <w:spacing w:line="240" w:lineRule="auto"/>
        <w:ind w:firstLine="360"/>
      </w:pPr>
    </w:p>
    <w:p w:rsidRPr="00BE6228" w:rsidR="008377EC" w:rsidP="00F930CE" w:rsidRDefault="007976E4" w14:paraId="0502E170" w14:textId="5DCF13E8">
      <w:pPr>
        <w:pStyle w:val="Lijstalinea"/>
        <w:numPr>
          <w:ilvl w:val="0"/>
          <w:numId w:val="5"/>
        </w:numPr>
        <w:spacing w:after="0" w:line="240" w:lineRule="auto"/>
        <w:ind w:left="284" w:hanging="284"/>
        <w:rPr>
          <w:b/>
          <w:bCs/>
          <w:szCs w:val="18"/>
          <w:lang w:val="nl-NL"/>
        </w:rPr>
      </w:pPr>
      <w:r w:rsidRPr="00BE6228">
        <w:rPr>
          <w:b/>
          <w:bCs/>
          <w:szCs w:val="18"/>
          <w:lang w:val="nl-NL"/>
        </w:rPr>
        <w:t>AI-</w:t>
      </w:r>
      <w:r w:rsidRPr="00BE6228" w:rsidR="00F930CE">
        <w:rPr>
          <w:b/>
          <w:bCs/>
          <w:szCs w:val="18"/>
          <w:lang w:val="nl-NL"/>
        </w:rPr>
        <w:t>s</w:t>
      </w:r>
      <w:r w:rsidRPr="00BE6228" w:rsidR="008377EC">
        <w:rPr>
          <w:b/>
          <w:bCs/>
          <w:szCs w:val="18"/>
          <w:lang w:val="nl-NL"/>
        </w:rPr>
        <w:t>ystemen</w:t>
      </w:r>
    </w:p>
    <w:p w:rsidRPr="00BE6228" w:rsidR="008377EC" w:rsidP="00F930CE" w:rsidRDefault="008377EC" w14:paraId="5A8F2F6C" w14:textId="5D137C06">
      <w:r w:rsidRPr="00BE6228">
        <w:t xml:space="preserve">Naast het beschermen en ondersteunen van slachtoffers en het </w:t>
      </w:r>
      <w:r w:rsidRPr="00BE6228" w:rsidR="00DD49A9">
        <w:t xml:space="preserve">opwerpen van </w:t>
      </w:r>
      <w:r w:rsidRPr="00BE6228">
        <w:t xml:space="preserve">barrières voor daders is een derde onderdeel van de aanpak </w:t>
      </w:r>
      <w:r w:rsidRPr="00BE6228" w:rsidR="00911C02">
        <w:t>gericht op het beperken van de</w:t>
      </w:r>
      <w:r w:rsidRPr="00BE6228">
        <w:t xml:space="preserve"> beschikbaarheid en toepassing van AI-systemen waarmee seksuele deepfakes gemaakt worden</w:t>
      </w:r>
      <w:r w:rsidRPr="00BE6228" w:rsidR="00911C02">
        <w:t>.</w:t>
      </w:r>
    </w:p>
    <w:p w:rsidRPr="00BE6228" w:rsidR="008377EC" w:rsidP="005D15F4" w:rsidRDefault="008377EC" w14:paraId="421B22BE" w14:textId="77777777">
      <w:pPr>
        <w:tabs>
          <w:tab w:val="left" w:pos="1950"/>
        </w:tabs>
        <w:spacing w:line="240" w:lineRule="auto"/>
        <w:rPr>
          <w:u w:val="single"/>
        </w:rPr>
      </w:pPr>
    </w:p>
    <w:p w:rsidRPr="00BE6228" w:rsidR="008377EC" w:rsidP="005D15F4" w:rsidRDefault="008377EC" w14:paraId="2610AB11" w14:textId="77777777">
      <w:pPr>
        <w:tabs>
          <w:tab w:val="left" w:pos="1950"/>
        </w:tabs>
        <w:spacing w:line="240" w:lineRule="auto"/>
        <w:rPr>
          <w:u w:val="single"/>
        </w:rPr>
      </w:pPr>
      <w:r w:rsidRPr="00BE6228">
        <w:rPr>
          <w:u w:val="single"/>
        </w:rPr>
        <w:t>Verboden op AI-systemen waarmee seksuele deepfakes en beeldmateriaal van seksueel kindermisbruik gemaakt kan worden</w:t>
      </w:r>
    </w:p>
    <w:p w:rsidRPr="00BE6228" w:rsidR="008377EC" w:rsidP="005D15F4" w:rsidRDefault="008377EC" w14:paraId="687F6F0F" w14:textId="77777777">
      <w:pPr>
        <w:spacing w:line="240" w:lineRule="auto"/>
        <w:rPr>
          <w:i/>
          <w:iCs/>
        </w:rPr>
      </w:pPr>
    </w:p>
    <w:p w:rsidRPr="00BE6228" w:rsidR="008377EC" w:rsidP="005D15F4" w:rsidRDefault="008377EC" w14:paraId="7BD48204" w14:textId="77777777">
      <w:pPr>
        <w:spacing w:line="240" w:lineRule="auto"/>
        <w:rPr>
          <w:i/>
          <w:iCs/>
        </w:rPr>
      </w:pPr>
      <w:r w:rsidRPr="00BE6228">
        <w:rPr>
          <w:i/>
          <w:iCs/>
        </w:rPr>
        <w:t>EU AI-verordening</w:t>
      </w:r>
    </w:p>
    <w:p w:rsidRPr="00BE6228" w:rsidR="008377EC" w:rsidP="00F930CE" w:rsidRDefault="008377EC" w14:paraId="228CBF0D" w14:textId="33A0874B">
      <w:r w:rsidRPr="00BE6228">
        <w:t>In de EU AI-verordening is een verbod opgenomen op het in de handel brengen, het in gebruik stellen</w:t>
      </w:r>
      <w:r w:rsidRPr="00BE6228" w:rsidR="00911C02">
        <w:t>,</w:t>
      </w:r>
      <w:r w:rsidRPr="00BE6228">
        <w:t xml:space="preserve"> of het gebruik</w:t>
      </w:r>
      <w:r w:rsidRPr="00BE6228" w:rsidR="00911C02">
        <w:t>en</w:t>
      </w:r>
      <w:r w:rsidRPr="00BE6228">
        <w:t xml:space="preserve"> van </w:t>
      </w:r>
      <w:r w:rsidRPr="00BE6228" w:rsidR="00AB4ABB">
        <w:t xml:space="preserve">ieder </w:t>
      </w:r>
      <w:r w:rsidRPr="00BE6228">
        <w:t xml:space="preserve">AI-systeem dat materiaal van seksueel kindermisbruik of </w:t>
      </w:r>
      <w:r w:rsidRPr="00BE6228" w:rsidR="00D10027">
        <w:t>realistische beelden van intieme delen of van personen die expliciete seksuele gedragingen verrichten</w:t>
      </w:r>
      <w:r w:rsidRPr="00BE6228" w:rsidR="0076449D">
        <w:t xml:space="preserve"> </w:t>
      </w:r>
      <w:r w:rsidRPr="00BE6228">
        <w:t>zonder toestemming genereert of bewerkt. Zoals uw Kamer eerder is geïnformeerd, is het op dit moment vooral mogelijk om in te grijpen als dergelijk materiaal al is vervaardigd.</w:t>
      </w:r>
      <w:r w:rsidRPr="00BE6228">
        <w:rPr>
          <w:vertAlign w:val="superscript"/>
        </w:rPr>
        <w:footnoteReference w:id="14"/>
      </w:r>
      <w:r w:rsidRPr="00BE6228">
        <w:rPr>
          <w:vertAlign w:val="superscript"/>
        </w:rPr>
        <w:t xml:space="preserve"> </w:t>
      </w:r>
      <w:r w:rsidRPr="00BE6228">
        <w:t>Met dit nieuwe verbod kan eerder worden opgetreden, namelijk al bij het aanbieden van een AI-</w:t>
      </w:r>
      <w:r w:rsidRPr="00BE6228">
        <w:lastRenderedPageBreak/>
        <w:t xml:space="preserve">systeem </w:t>
      </w:r>
      <w:r w:rsidRPr="00BE6228" w:rsidR="00911C02">
        <w:t xml:space="preserve">waarmee </w:t>
      </w:r>
      <w:r w:rsidRPr="00BE6228">
        <w:t xml:space="preserve">het beeldmateriaal </w:t>
      </w:r>
      <w:r w:rsidRPr="00BE6228" w:rsidR="00911C02">
        <w:t>kan worden vervaardigd</w:t>
      </w:r>
      <w:r w:rsidRPr="00BE6228">
        <w:t>. Het Europees verbod wordt in december dit jaar in heel de Europese Unie van kracht. Het kabinet zal de inrichting van het toezicht in Nederland op dit verbod meenemen in het lopende proces van de uitvoeringswet van de AI-verordening.</w:t>
      </w:r>
      <w:r w:rsidRPr="00BE6228" w:rsidR="00035986">
        <w:t xml:space="preserve"> De Europese AI Office, als onderdeel van de Europese Commissie, is onder de verordening exclusief bevoegd om toezicht te houden en te handhaven in twee gevallen: ten eerste wanneer een dergelijk AI-systeem gebaseerd is op AI-modellen voor algemene doeleinden waarbij zowel het model als het systeem zijn ontwikkeld door dezelfde aanbieder en ten tweede wanneer deze systemen een overeenkomstig Verordening (EU) 2022/2065 aangewezen zeer groot onlineplatform of zeer grote onlinezoekmachine vormen of daarin zijn geïntegreerd. De AI Office zal voor deze system</w:t>
      </w:r>
      <w:r w:rsidRPr="00BE6228" w:rsidR="00235DBF">
        <w:t>en</w:t>
      </w:r>
      <w:r w:rsidRPr="00BE6228" w:rsidR="00035986">
        <w:t xml:space="preserve"> direct kunnen handhaven vanaf december dit jaar. </w:t>
      </w:r>
    </w:p>
    <w:p w:rsidRPr="00BE6228" w:rsidR="00F930CE" w:rsidP="00F930CE" w:rsidRDefault="00F930CE" w14:paraId="106DF1DD" w14:textId="77777777"/>
    <w:p w:rsidRPr="00BE6228" w:rsidR="008377EC" w:rsidP="00F930CE" w:rsidRDefault="008377EC" w14:paraId="0C8A2945" w14:textId="1D041FBF">
      <w:pPr>
        <w:rPr>
          <w:b/>
          <w:bCs/>
        </w:rPr>
      </w:pPr>
      <w:r w:rsidRPr="00BE6228">
        <w:t xml:space="preserve">Met effectief toezicht kan dit </w:t>
      </w:r>
      <w:r w:rsidRPr="00BE6228" w:rsidR="00453F02">
        <w:t xml:space="preserve">nieuwe </w:t>
      </w:r>
      <w:r w:rsidRPr="00BE6228">
        <w:t xml:space="preserve">verbod een belangrijke bijdrage leveren aan de aanpak van seksuele deepfakes. De toezichthoudende en handhavende organisaties zijn het eens over de gemeenschappelijke opdracht die met dit verbod ontstaat. De Uitvoeringswet AI-Verordening (UAIV) voorziet in een grondslag waarmee </w:t>
      </w:r>
      <w:r w:rsidRPr="00BE6228" w:rsidR="006448B7">
        <w:t xml:space="preserve">betrokken toezichthouders </w:t>
      </w:r>
      <w:r w:rsidRPr="00BE6228">
        <w:t xml:space="preserve">samen kunnen werken, onder meer door het uitwisselen van gegevens. Daarbij zal </w:t>
      </w:r>
      <w:r w:rsidRPr="00BE6228" w:rsidR="00C50BB4">
        <w:t xml:space="preserve">mijn ministerie </w:t>
      </w:r>
      <w:r w:rsidRPr="00BE6228">
        <w:t xml:space="preserve">in gesprek blijven met de toezichthouders over de voortgang en werking van deze samenwerkingen. </w:t>
      </w:r>
    </w:p>
    <w:p w:rsidRPr="00BE6228" w:rsidR="008377EC" w:rsidP="005D15F4" w:rsidRDefault="008377EC" w14:paraId="2B5E03D9" w14:textId="77777777">
      <w:pPr>
        <w:spacing w:line="240" w:lineRule="auto"/>
        <w:rPr>
          <w:i/>
          <w:iCs/>
        </w:rPr>
      </w:pPr>
    </w:p>
    <w:p w:rsidRPr="00BE6228" w:rsidR="00212D76" w:rsidP="005D15F4" w:rsidRDefault="00212D76" w14:paraId="3E505C80" w14:textId="77777777">
      <w:pPr>
        <w:spacing w:line="240" w:lineRule="auto"/>
        <w:rPr>
          <w:i/>
          <w:iCs/>
        </w:rPr>
      </w:pPr>
      <w:r w:rsidRPr="00BE6228">
        <w:rPr>
          <w:i/>
          <w:iCs/>
        </w:rPr>
        <w:t>Richtlijn ter bestrijding van seksueel misbruik en seksuele uitbuiting van kinderen en kinderpornografie</w:t>
      </w:r>
      <w:r w:rsidRPr="00BE6228" w:rsidDel="004C2010">
        <w:rPr>
          <w:i/>
          <w:iCs/>
        </w:rPr>
        <w:t xml:space="preserve"> </w:t>
      </w:r>
    </w:p>
    <w:p w:rsidRPr="00BE6228" w:rsidR="00212D76" w:rsidP="00C50BB4" w:rsidRDefault="00212D76" w14:paraId="2BF97504" w14:textId="77777777">
      <w:r w:rsidRPr="00BE6228">
        <w:t>De EU-richtlijn ter bestrijding van seksueel misbruik en seksuele uitbuiting van kinderen en kinderpornografie (Richtlijn 2011/93/EU) wordt momenteel herzien. Inmiddels hebben de Raad en het Europees Parlement hierover een voorlopig politiek akkoord bereikt.</w:t>
      </w:r>
      <w:r w:rsidRPr="00BE6228">
        <w:rPr>
          <w:rStyle w:val="Voetnootmarkering"/>
        </w:rPr>
        <w:footnoteReference w:id="15"/>
      </w:r>
      <w:r w:rsidRPr="00BE6228">
        <w:t xml:space="preserve"> De herziene richtlijn bevat onder meer een strafrechtelijke verbodsbepaling op AI-systemen die zijn ontworpen of specifiek aangepast om beeldmateriaal van seksueel kindermisbruik te vervaardigen. Nederland heeft deze nieuwe bepaling gesteund. Het kabinet zal zich inzetten voor een voortvarende implementatie van de richtlijn na de formele vaststelling en inwerkingtreding ervan.</w:t>
      </w:r>
    </w:p>
    <w:p w:rsidRPr="00BE6228" w:rsidR="008377EC" w:rsidP="005D15F4" w:rsidRDefault="008377EC" w14:paraId="676EB483" w14:textId="77777777">
      <w:pPr>
        <w:spacing w:line="240" w:lineRule="auto"/>
        <w:ind w:firstLine="360"/>
      </w:pPr>
    </w:p>
    <w:p w:rsidRPr="00BE6228" w:rsidR="008377EC" w:rsidP="00C50BB4" w:rsidRDefault="008377EC" w14:paraId="1D0FE86C" w14:textId="77777777">
      <w:pPr>
        <w:pStyle w:val="Lijstalinea"/>
        <w:numPr>
          <w:ilvl w:val="0"/>
          <w:numId w:val="5"/>
        </w:numPr>
        <w:spacing w:after="0" w:line="240" w:lineRule="auto"/>
        <w:ind w:left="284" w:hanging="284"/>
        <w:rPr>
          <w:b/>
          <w:bCs/>
          <w:szCs w:val="18"/>
          <w:lang w:val="nl-NL"/>
        </w:rPr>
      </w:pPr>
      <w:r w:rsidRPr="00BE6228">
        <w:rPr>
          <w:b/>
          <w:bCs/>
          <w:szCs w:val="18"/>
          <w:lang w:val="nl-NL"/>
        </w:rPr>
        <w:t xml:space="preserve">Moties </w:t>
      </w:r>
    </w:p>
    <w:p w:rsidRPr="00BE6228" w:rsidR="008377EC" w:rsidP="00F930CE" w:rsidRDefault="008377EC" w14:paraId="0654411E" w14:textId="77777777">
      <w:r w:rsidRPr="00BE6228">
        <w:t>Tijdens het Wetgevingsoverleg Digitale Zaken van 2 maart 2026 heeft Kamerlid Beckerman (SP) een tweetal moties ingediend met betrekking tot het offline halen van seksuele deepfakes, te weten:</w:t>
      </w:r>
    </w:p>
    <w:p w:rsidRPr="00AF3C7E" w:rsidR="008377EC" w:rsidP="00F930CE" w:rsidRDefault="00AD5F53" w14:paraId="6952D31E" w14:textId="0CE88630">
      <w:pPr>
        <w:pStyle w:val="Lijstalinea"/>
        <w:numPr>
          <w:ilvl w:val="0"/>
          <w:numId w:val="8"/>
        </w:numPr>
        <w:ind w:left="426" w:hanging="284"/>
        <w:rPr>
          <w:lang w:val="nl-NL"/>
        </w:rPr>
      </w:pPr>
      <w:r w:rsidRPr="00AF3C7E">
        <w:rPr>
          <w:lang w:val="nl-NL"/>
        </w:rPr>
        <w:t xml:space="preserve">De Kamer […] </w:t>
      </w:r>
      <w:r w:rsidRPr="00AF3C7E" w:rsidR="008377EC">
        <w:rPr>
          <w:lang w:val="nl-NL"/>
        </w:rPr>
        <w:t>verzoekt de regering in te zetten op het zo snel mogelijk offline halen van deepfakeporno, te zorgen voor prioritering en voor voldoende slagkracht bij alle betrokken partijen en met hen in gesprek te gaan, en aan de Kamer hierover een concreet plan van aanpak te presenteren;</w:t>
      </w:r>
      <w:r w:rsidRPr="00BE6228" w:rsidR="008377EC">
        <w:rPr>
          <w:rStyle w:val="Voetnootmarkering"/>
          <w:szCs w:val="18"/>
          <w:lang w:val="nl-NL"/>
        </w:rPr>
        <w:footnoteReference w:id="16"/>
      </w:r>
      <w:r w:rsidRPr="00AF3C7E" w:rsidR="008377EC">
        <w:rPr>
          <w:lang w:val="nl-NL"/>
        </w:rPr>
        <w:t xml:space="preserve"> </w:t>
      </w:r>
    </w:p>
    <w:p w:rsidRPr="00AF3C7E" w:rsidR="003C290D" w:rsidP="00F930CE" w:rsidRDefault="00AD5F53" w14:paraId="3218FF5E" w14:textId="429CB98A">
      <w:pPr>
        <w:pStyle w:val="Lijstalinea"/>
        <w:numPr>
          <w:ilvl w:val="0"/>
          <w:numId w:val="8"/>
        </w:numPr>
        <w:ind w:left="426" w:hanging="284"/>
        <w:rPr>
          <w:lang w:val="nl-NL"/>
        </w:rPr>
      </w:pPr>
      <w:r w:rsidRPr="00AF3C7E">
        <w:rPr>
          <w:lang w:val="nl-NL"/>
        </w:rPr>
        <w:t xml:space="preserve">De Kamer […] </w:t>
      </w:r>
      <w:r w:rsidRPr="00AF3C7E" w:rsidR="008377EC">
        <w:rPr>
          <w:lang w:val="nl-NL"/>
        </w:rPr>
        <w:t>verzoekt de regering te regelen dat ook deepfakeporno en andere evident onrechtmatige seksuele beelden van volwassenen snel en effectief offline kunnen worden gehaald, en daartoe een bevoegde instantie aan te wijzen.</w:t>
      </w:r>
      <w:r w:rsidRPr="00BE6228" w:rsidR="008377EC">
        <w:rPr>
          <w:rStyle w:val="Voetnootmarkering"/>
          <w:szCs w:val="18"/>
          <w:lang w:val="nl-NL"/>
        </w:rPr>
        <w:footnoteReference w:id="17"/>
      </w:r>
    </w:p>
    <w:p w:rsidRPr="00BE6228" w:rsidR="00222A55" w:rsidP="00F930CE" w:rsidRDefault="002327CE" w14:paraId="3A6F18D4" w14:textId="5003D21D">
      <w:r w:rsidRPr="00BE6228">
        <w:lastRenderedPageBreak/>
        <w:t xml:space="preserve">Met de in deze brief geschetste mogelijkheden en activiteiten geef ik invulling aan beide moties. </w:t>
      </w:r>
      <w:r w:rsidRPr="00BE6228" w:rsidR="006C74CB">
        <w:t>Het kabinet zet in op het zo snel mogelijk offline halen van seksuele deepfakes, daarvoor</w:t>
      </w:r>
      <w:r w:rsidRPr="00BE6228">
        <w:t xml:space="preserve"> heb ik</w:t>
      </w:r>
      <w:r w:rsidRPr="00BE6228" w:rsidR="00DD3590">
        <w:t xml:space="preserve"> </w:t>
      </w:r>
      <w:r w:rsidRPr="00BE6228">
        <w:t xml:space="preserve">de mogelijkheden en activiteiten van onder meer </w:t>
      </w:r>
      <w:proofErr w:type="spellStart"/>
      <w:r w:rsidRPr="00BE6228">
        <w:t>Offlimits</w:t>
      </w:r>
      <w:proofErr w:type="spellEnd"/>
      <w:r w:rsidRPr="00BE6228">
        <w:t xml:space="preserve"> en de ATKM geschetst. Er zijn, zoals eerder in deze brief geschetst, diverse handhavende instanties die de beelden offline kunnen halen. De prioritering van taken en onderwerpen is veelal de bevoegdheid van deze organisaties zelf. De partijen blijven met elkaar in gesprek over hoe zij de diverse mogelijkheden het beste kunnen benutten. Volledigheidshalve merk ik op dat het toezicht op de verplichtingen uit de DSA is belegd bij de ACM en op Europees niveau bij de Europese Commissie.</w:t>
      </w:r>
    </w:p>
    <w:p w:rsidRPr="00BE6228" w:rsidR="005D15F4" w:rsidP="005D15F4" w:rsidRDefault="005D15F4" w14:paraId="12B38614" w14:textId="77777777">
      <w:pPr>
        <w:spacing w:line="240" w:lineRule="auto"/>
      </w:pPr>
    </w:p>
    <w:p w:rsidRPr="00BE6228" w:rsidR="008377EC" w:rsidP="005D15F4" w:rsidRDefault="003F2F28" w14:paraId="1379DB86" w14:textId="07D1A05D">
      <w:pPr>
        <w:spacing w:line="240" w:lineRule="auto"/>
        <w:rPr>
          <w:b/>
          <w:bCs/>
        </w:rPr>
      </w:pPr>
      <w:r w:rsidRPr="00BE6228">
        <w:rPr>
          <w:b/>
          <w:bCs/>
        </w:rPr>
        <w:t>Verdere ontwikkeling van aanpak seksuele deepfakes</w:t>
      </w:r>
    </w:p>
    <w:p w:rsidRPr="00BE6228" w:rsidR="003F2F28" w:rsidP="00F930CE" w:rsidRDefault="0032616D" w14:paraId="0B3FDEE4" w14:textId="6DFBEBEB">
      <w:r w:rsidRPr="00BE6228">
        <w:t xml:space="preserve">Met name door de </w:t>
      </w:r>
      <w:r w:rsidRPr="00BE6228" w:rsidR="007428A0">
        <w:t>op</w:t>
      </w:r>
      <w:r w:rsidRPr="00BE6228">
        <w:t xml:space="preserve">komst van </w:t>
      </w:r>
      <w:r w:rsidRPr="00BE6228" w:rsidR="007428A0">
        <w:t xml:space="preserve">generatieve </w:t>
      </w:r>
      <w:r w:rsidRPr="00BE6228">
        <w:t>AI kunnen seksuele deepfakes vele malen sneller en realistischer worden gemaakt.</w:t>
      </w:r>
      <w:r w:rsidRPr="00BE6228" w:rsidR="00BE21FB">
        <w:t xml:space="preserve"> Ik waardeer het initiatief van vijftien leden van uw Kamer dan ook zeer. Zij hebben op 24 september jongstleden gezamenlijk (nogmaals) het probleem van seksuele deepfakes aan de orde gesteld, en pleiten daarbij voor drie concrete maatregelen.</w:t>
      </w:r>
      <w:r w:rsidRPr="00BE6228" w:rsidR="00BE21FB">
        <w:rPr>
          <w:rStyle w:val="Voetnootmarkering"/>
        </w:rPr>
        <w:footnoteReference w:id="18"/>
      </w:r>
      <w:r w:rsidRPr="00BE6228" w:rsidR="00BE21FB">
        <w:t xml:space="preserve"> De rechtshandhavingsketen, inclusief organisaties die zich voor preventie inzetten, moet zich aanpassen op de ontwikkelingen. Seksuele deepfakes zijn in mijn ogen een serieus probleem en de aanpak daarvan vergt, hoewel er al een aantal stappen genomen zijn, een nadere analyse om te bezien welke maatregelen aan de aanpak kunnen bijdragen. In deze verdere analyse wil ik alle beschikbare effectieve interventies meenemen die bijdragen aan het terugdringen van dit probleem. In de verdere ontwikkeling van deze aanpak zal ik de voorstellen van de initiatiefneemsters meenemen. </w:t>
      </w:r>
    </w:p>
    <w:p w:rsidRPr="00BE6228" w:rsidR="00F930CE" w:rsidP="00F930CE" w:rsidRDefault="00F930CE" w14:paraId="1A7CDAE9" w14:textId="77777777"/>
    <w:p w:rsidRPr="00BE6228" w:rsidR="00FF013A" w:rsidP="00F930CE" w:rsidRDefault="003B2DD9" w14:paraId="159CDEDC" w14:textId="3E35369C">
      <w:r w:rsidRPr="00BE6228">
        <w:t xml:space="preserve">Ik blijf de ontwikkelingen nauwgezet volgen en verken verder waar en hoe de aanpak </w:t>
      </w:r>
      <w:r w:rsidRPr="00BE6228" w:rsidR="006B0AEF">
        <w:t>versterkt</w:t>
      </w:r>
      <w:r w:rsidRPr="00BE6228">
        <w:t xml:space="preserve"> kan worden. </w:t>
      </w:r>
      <w:r w:rsidRPr="00BE6228" w:rsidR="0032616D">
        <w:t>Het kabinet hecht belang aan een effectieve aanpak van seksuele deepfakes en zal zich hiervoor, samen met alle betrokken handhavers, toezichthouders, stakeholders en experts, blijven inzetten</w:t>
      </w:r>
      <w:r w:rsidRPr="00BE6228">
        <w:t>.</w:t>
      </w:r>
      <w:r w:rsidRPr="00BE6228" w:rsidR="0032616D">
        <w:t xml:space="preserve"> </w:t>
      </w:r>
      <w:r w:rsidRPr="00BE6228" w:rsidR="00FF013A">
        <w:t>De ernst van deze problematiek vraagt om een dergelijke aanpak en inzet.</w:t>
      </w:r>
    </w:p>
    <w:p w:rsidRPr="00BE6228" w:rsidR="00FF013A" w:rsidP="005D15F4" w:rsidRDefault="00FF013A" w14:paraId="5B3F8A2F" w14:textId="77777777">
      <w:pPr>
        <w:spacing w:line="240" w:lineRule="auto"/>
      </w:pPr>
    </w:p>
    <w:p w:rsidRPr="00BE6228" w:rsidR="008377EC" w:rsidP="005D15F4" w:rsidRDefault="008377EC" w14:paraId="52B4E695" w14:textId="77777777">
      <w:pPr>
        <w:spacing w:line="240" w:lineRule="auto"/>
      </w:pPr>
    </w:p>
    <w:p w:rsidRPr="00BE6228" w:rsidR="008377EC" w:rsidP="005D15F4" w:rsidRDefault="008377EC" w14:paraId="4A19D2C4" w14:textId="02F25200">
      <w:pPr>
        <w:spacing w:line="240" w:lineRule="auto"/>
      </w:pPr>
      <w:r w:rsidRPr="00BE6228">
        <w:t>De Minister van Justitie en Veiligheid,</w:t>
      </w:r>
    </w:p>
    <w:p w:rsidRPr="00BE6228" w:rsidR="008377EC" w:rsidP="005D15F4" w:rsidRDefault="008377EC" w14:paraId="4309ADB5" w14:textId="133D5AD5">
      <w:pPr>
        <w:spacing w:line="240" w:lineRule="auto"/>
      </w:pPr>
    </w:p>
    <w:p w:rsidRPr="00BE6228" w:rsidR="008377EC" w:rsidP="005D15F4" w:rsidRDefault="008377EC" w14:paraId="47A06937" w14:textId="77777777">
      <w:pPr>
        <w:spacing w:line="240" w:lineRule="auto"/>
      </w:pPr>
    </w:p>
    <w:p w:rsidRPr="00BE6228" w:rsidR="008377EC" w:rsidP="005D15F4" w:rsidRDefault="008377EC" w14:paraId="42837C4C" w14:textId="77777777">
      <w:pPr>
        <w:spacing w:line="240" w:lineRule="auto"/>
      </w:pPr>
    </w:p>
    <w:p w:rsidRPr="00BE6228" w:rsidR="008377EC" w:rsidP="005D15F4" w:rsidRDefault="008377EC" w14:paraId="4FDADFF4" w14:textId="77777777">
      <w:pPr>
        <w:spacing w:line="240" w:lineRule="auto"/>
      </w:pPr>
    </w:p>
    <w:p w:rsidRPr="00270B48" w:rsidR="00982ACE" w:rsidP="005D15F4" w:rsidRDefault="008377EC" w14:paraId="429FCD73" w14:textId="6D79841F">
      <w:pPr>
        <w:spacing w:line="240" w:lineRule="auto"/>
      </w:pPr>
      <w:r w:rsidRPr="00BE6228">
        <w:t>D.M. van Weel</w:t>
      </w:r>
      <w:r w:rsidRPr="00270B48" w:rsidR="00E738B0">
        <w:t xml:space="preserve"> </w:t>
      </w:r>
    </w:p>
    <w:sectPr w:rsidRPr="00270B48" w:rsidR="00982ACE" w:rsidSect="00F930CE">
      <w:headerReference w:type="default" r:id="rId9"/>
      <w:footerReference w:type="default" r:id="rId10"/>
      <w:headerReference w:type="first" r:id="rId11"/>
      <w:pgSz w:w="11905" w:h="16837"/>
      <w:pgMar w:top="3119"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FD6BC" w14:textId="77777777" w:rsidR="005E4AC8" w:rsidRDefault="005E4AC8">
      <w:pPr>
        <w:spacing w:line="240" w:lineRule="auto"/>
      </w:pPr>
      <w:r>
        <w:separator/>
      </w:r>
    </w:p>
  </w:endnote>
  <w:endnote w:type="continuationSeparator" w:id="0">
    <w:p w14:paraId="472D34D0" w14:textId="77777777" w:rsidR="005E4AC8" w:rsidRDefault="005E4A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charset w:val="00"/>
    <w:family w:val="swiss"/>
    <w:pitch w:val="variable"/>
    <w:sig w:usb0="E7002EFF" w:usb1="D200FDFF" w:usb2="0A246029" w:usb3="00000000" w:csb0="000001FF" w:csb1="00000000"/>
  </w:font>
  <w:font w:name="Lohit Hindi">
    <w:altName w:val="Cambria"/>
    <w:panose1 w:val="00000000000000000000"/>
    <w:charset w:val="00"/>
    <w:family w:val="roman"/>
    <w:notTrueType/>
    <w:pitch w:val="default"/>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98316" w14:textId="77777777" w:rsidR="00982ACE" w:rsidRDefault="00982ACE">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F842EC" w14:textId="77777777" w:rsidR="005E4AC8" w:rsidRDefault="005E4AC8">
      <w:pPr>
        <w:pStyle w:val="Voetnoottekst"/>
      </w:pPr>
    </w:p>
  </w:footnote>
  <w:footnote w:type="continuationSeparator" w:id="0">
    <w:p w14:paraId="2DA831EB" w14:textId="77777777" w:rsidR="005E4AC8" w:rsidRDefault="005E4AC8">
      <w:pPr>
        <w:pStyle w:val="Voetnoottekst"/>
      </w:pPr>
    </w:p>
  </w:footnote>
  <w:footnote w:id="1">
    <w:p w14:paraId="05B587E5" w14:textId="3FF28D7A" w:rsidR="00120AF9" w:rsidRPr="005E741F" w:rsidRDefault="00120AF9" w:rsidP="00120AF9">
      <w:pPr>
        <w:pStyle w:val="Voetnoottekst"/>
        <w:rPr>
          <w:sz w:val="16"/>
          <w:szCs w:val="16"/>
        </w:rPr>
      </w:pPr>
      <w:r w:rsidRPr="005E741F">
        <w:rPr>
          <w:sz w:val="16"/>
          <w:szCs w:val="16"/>
          <w:vertAlign w:val="superscript"/>
        </w:rPr>
        <w:footnoteRef/>
      </w:r>
      <w:r w:rsidRPr="005E741F">
        <w:rPr>
          <w:sz w:val="16"/>
          <w:szCs w:val="16"/>
        </w:rPr>
        <w:t xml:space="preserve"> Seksuele deepfakes van kinderen en seksuele deepfakes van volwassenen die geen toestemming gegeven hebben voor het maken van die afbeelding zijn strafbaar. Om de leesbaarheid te bevorderen refereer ik in deze brief met de term ‘seksuele deepfakes’ aan ofwel seksuele deepfakes van volwassenen zonder toestemming van de afgebeelde persoon, ofwel seksuele deepfakes van kinderen. Waar in de aanpak onderscheid bestaat tussen de twee vormen benoem ik ze los van elkaar. </w:t>
      </w:r>
    </w:p>
  </w:footnote>
  <w:footnote w:id="2">
    <w:p w14:paraId="1395F163" w14:textId="413218C0" w:rsidR="00504900" w:rsidRPr="005E741F" w:rsidRDefault="00504900">
      <w:pPr>
        <w:pStyle w:val="Voetnoottekst"/>
        <w:rPr>
          <w:sz w:val="16"/>
          <w:szCs w:val="16"/>
        </w:rPr>
      </w:pPr>
      <w:r w:rsidRPr="005E741F">
        <w:rPr>
          <w:rStyle w:val="Voetnootmarkering"/>
          <w:sz w:val="16"/>
          <w:szCs w:val="16"/>
        </w:rPr>
        <w:footnoteRef/>
      </w:r>
      <w:r w:rsidRPr="005E741F">
        <w:rPr>
          <w:sz w:val="16"/>
          <w:szCs w:val="16"/>
        </w:rPr>
        <w:t xml:space="preserve"> </w:t>
      </w:r>
      <w:hyperlink r:id="rId1" w:history="1">
        <w:r w:rsidRPr="005E741F">
          <w:rPr>
            <w:rStyle w:val="Hyperlink"/>
            <w:sz w:val="16"/>
            <w:szCs w:val="16"/>
          </w:rPr>
          <w:t>Wat bepaalt de impact van online seksueel geweld? (2022) - Rutgers</w:t>
        </w:r>
      </w:hyperlink>
      <w:r w:rsidR="000C2010" w:rsidRPr="005E741F">
        <w:rPr>
          <w:sz w:val="16"/>
          <w:szCs w:val="16"/>
        </w:rPr>
        <w:t>.</w:t>
      </w:r>
    </w:p>
  </w:footnote>
  <w:footnote w:id="3">
    <w:p w14:paraId="21FDB53F" w14:textId="0484FDB0" w:rsidR="008377EC" w:rsidRPr="005E741F" w:rsidRDefault="008377EC" w:rsidP="008377EC">
      <w:pPr>
        <w:pStyle w:val="Voetnoottekst"/>
        <w:rPr>
          <w:sz w:val="16"/>
          <w:szCs w:val="16"/>
        </w:rPr>
      </w:pPr>
      <w:r w:rsidRPr="005E741F">
        <w:rPr>
          <w:rStyle w:val="Voetnootmarkering"/>
          <w:sz w:val="16"/>
          <w:szCs w:val="16"/>
        </w:rPr>
        <w:footnoteRef/>
      </w:r>
      <w:r w:rsidRPr="005E741F">
        <w:rPr>
          <w:sz w:val="16"/>
          <w:szCs w:val="16"/>
        </w:rPr>
        <w:t xml:space="preserve"> Hier heb ik op 14 april 2026 vragen van uw Kamer over beantwoord. </w:t>
      </w:r>
      <w:hyperlink r:id="rId2" w:history="1">
        <w:r w:rsidRPr="005E741F">
          <w:rPr>
            <w:rStyle w:val="Hyperlink"/>
            <w:sz w:val="16"/>
            <w:szCs w:val="16"/>
          </w:rPr>
          <w:t xml:space="preserve">Antwoorden Kamervragen over de oproep van experts om </w:t>
        </w:r>
        <w:proofErr w:type="gramStart"/>
        <w:r w:rsidRPr="005E741F">
          <w:rPr>
            <w:rStyle w:val="Hyperlink"/>
            <w:sz w:val="16"/>
            <w:szCs w:val="16"/>
          </w:rPr>
          <w:t>AI uitkleedsoftware</w:t>
        </w:r>
        <w:proofErr w:type="gramEnd"/>
        <w:r w:rsidRPr="005E741F">
          <w:rPr>
            <w:rStyle w:val="Hyperlink"/>
            <w:sz w:val="16"/>
            <w:szCs w:val="16"/>
          </w:rPr>
          <w:t xml:space="preserve"> wereldwijd te verbieden | Rijksoverheid.nl</w:t>
        </w:r>
      </w:hyperlink>
      <w:r w:rsidR="000C2010" w:rsidRPr="005E741F">
        <w:rPr>
          <w:sz w:val="16"/>
          <w:szCs w:val="16"/>
        </w:rPr>
        <w:t>.</w:t>
      </w:r>
    </w:p>
  </w:footnote>
  <w:footnote w:id="4">
    <w:p w14:paraId="1D1EF51A" w14:textId="0B52A5D0" w:rsidR="008377EC" w:rsidRPr="005E741F" w:rsidRDefault="008377EC" w:rsidP="008377EC">
      <w:pPr>
        <w:pStyle w:val="Voetnoottekst"/>
        <w:rPr>
          <w:sz w:val="16"/>
          <w:szCs w:val="16"/>
        </w:rPr>
      </w:pPr>
      <w:r w:rsidRPr="005E741F">
        <w:rPr>
          <w:rStyle w:val="Voetnootmarkering"/>
          <w:sz w:val="16"/>
          <w:szCs w:val="16"/>
        </w:rPr>
        <w:footnoteRef/>
      </w:r>
      <w:r w:rsidRPr="005E741F">
        <w:rPr>
          <w:sz w:val="16"/>
          <w:szCs w:val="16"/>
        </w:rPr>
        <w:t xml:space="preserve"> De term ‘beeldmateriaal van seksueel kindermisbruik’ is de beleidsmatige term die internationaal is geaccepteerd (cf. de zogeheten Luxembourg </w:t>
      </w:r>
      <w:proofErr w:type="spellStart"/>
      <w:r w:rsidRPr="005E741F">
        <w:rPr>
          <w:sz w:val="16"/>
          <w:szCs w:val="16"/>
        </w:rPr>
        <w:t>guidelines</w:t>
      </w:r>
      <w:proofErr w:type="spellEnd"/>
      <w:r w:rsidRPr="005E741F">
        <w:rPr>
          <w:sz w:val="16"/>
          <w:szCs w:val="16"/>
        </w:rPr>
        <w:t>), waarmee in Nederland artikel 252 Wetboek van Strafrecht bedoeld wordt. De juridische term is volgens de Memorie van Toelichting van de Wet Seksuele Misdrijven kinderpornografie.</w:t>
      </w:r>
    </w:p>
  </w:footnote>
  <w:footnote w:id="5">
    <w:p w14:paraId="4C6EBF92" w14:textId="31EC66DB" w:rsidR="007F492E" w:rsidRPr="005E741F" w:rsidRDefault="007A3FF8" w:rsidP="007F492E">
      <w:pPr>
        <w:pStyle w:val="Voetnoottekst"/>
        <w:rPr>
          <w:sz w:val="16"/>
          <w:szCs w:val="16"/>
        </w:rPr>
      </w:pPr>
      <w:r w:rsidRPr="005E741F">
        <w:rPr>
          <w:rStyle w:val="Voetnootmarkering"/>
          <w:sz w:val="16"/>
          <w:szCs w:val="16"/>
        </w:rPr>
        <w:t>5</w:t>
      </w:r>
      <w:r w:rsidR="000C2010" w:rsidRPr="005E741F">
        <w:rPr>
          <w:sz w:val="16"/>
          <w:szCs w:val="16"/>
        </w:rPr>
        <w:t xml:space="preserve"> </w:t>
      </w:r>
      <w:hyperlink r:id="rId3" w:history="1">
        <w:r w:rsidR="007F492E" w:rsidRPr="005E741F">
          <w:rPr>
            <w:rStyle w:val="Hyperlink"/>
            <w:sz w:val="16"/>
            <w:szCs w:val="16"/>
          </w:rPr>
          <w:t>Kamerbrief met beleidsreactie op de WODC onderzoeken naar de regulering van deepfakes en immersieve technologieën | Rijksoverheid.nl</w:t>
        </w:r>
      </w:hyperlink>
      <w:r w:rsidR="000C2010" w:rsidRPr="005E741F">
        <w:rPr>
          <w:sz w:val="16"/>
          <w:szCs w:val="16"/>
        </w:rPr>
        <w:t>.</w:t>
      </w:r>
    </w:p>
  </w:footnote>
  <w:footnote w:id="6">
    <w:p w14:paraId="22E847FD" w14:textId="296A4137" w:rsidR="00D40BE1" w:rsidRPr="005E741F" w:rsidRDefault="00D40BE1" w:rsidP="00D40BE1">
      <w:pPr>
        <w:pStyle w:val="Voetnoottekst"/>
        <w:rPr>
          <w:sz w:val="16"/>
          <w:szCs w:val="16"/>
        </w:rPr>
      </w:pPr>
      <w:r w:rsidRPr="005E741F">
        <w:rPr>
          <w:rStyle w:val="Voetnootmarkering"/>
          <w:sz w:val="16"/>
          <w:szCs w:val="16"/>
        </w:rPr>
        <w:footnoteRef/>
      </w:r>
      <w:r w:rsidRPr="005E741F">
        <w:rPr>
          <w:sz w:val="16"/>
          <w:szCs w:val="16"/>
        </w:rPr>
        <w:t xml:space="preserve"> </w:t>
      </w:r>
      <w:hyperlink r:id="rId4" w:history="1">
        <w:r w:rsidRPr="005E741F">
          <w:rPr>
            <w:rStyle w:val="Hyperlink"/>
            <w:sz w:val="16"/>
            <w:szCs w:val="16"/>
          </w:rPr>
          <w:t>Kamerbrief met beleidsreactie op de WODC onderzoeken naar de regulering van deepfakes en immersieve technologieën | Rijksoverheid.nl</w:t>
        </w:r>
      </w:hyperlink>
      <w:r w:rsidR="000C2010" w:rsidRPr="005E741F">
        <w:rPr>
          <w:sz w:val="16"/>
          <w:szCs w:val="16"/>
        </w:rPr>
        <w:t>.</w:t>
      </w:r>
    </w:p>
  </w:footnote>
  <w:footnote w:id="7">
    <w:p w14:paraId="699228EE" w14:textId="26691C2A" w:rsidR="008377EC" w:rsidRPr="005E741F" w:rsidRDefault="008377EC" w:rsidP="008377EC">
      <w:pPr>
        <w:pStyle w:val="Voetnoottekst"/>
        <w:rPr>
          <w:sz w:val="16"/>
          <w:szCs w:val="16"/>
        </w:rPr>
      </w:pPr>
      <w:r w:rsidRPr="005E741F">
        <w:rPr>
          <w:rStyle w:val="Voetnootmarkering"/>
          <w:sz w:val="16"/>
          <w:szCs w:val="16"/>
        </w:rPr>
        <w:footnoteRef/>
      </w:r>
      <w:r w:rsidRPr="005E741F">
        <w:rPr>
          <w:sz w:val="16"/>
          <w:szCs w:val="16"/>
        </w:rPr>
        <w:t xml:space="preserve"> Voor een samenvatting van de bevoegdheden van de verschillende toezichthouders verwijs ik naar de beleidsreactie op het rapport “Onderzoek toezicht en handhaving online seksueel geweld” van 11 november 2025: </w:t>
      </w:r>
      <w:hyperlink r:id="rId5" w:history="1">
        <w:r w:rsidRPr="005E741F">
          <w:rPr>
            <w:rStyle w:val="Hyperlink"/>
            <w:sz w:val="16"/>
            <w:szCs w:val="16"/>
          </w:rPr>
          <w:t>Online seksueel geweld | Rijksoverheid.nl</w:t>
        </w:r>
      </w:hyperlink>
      <w:r w:rsidR="000C2010" w:rsidRPr="005E741F">
        <w:rPr>
          <w:sz w:val="16"/>
          <w:szCs w:val="16"/>
        </w:rPr>
        <w:t>.</w:t>
      </w:r>
    </w:p>
  </w:footnote>
  <w:footnote w:id="8">
    <w:p w14:paraId="25EBFF50" w14:textId="44E0946E" w:rsidR="00082307" w:rsidRPr="00330BA6" w:rsidRDefault="00082307">
      <w:pPr>
        <w:pStyle w:val="Voetnoottekst"/>
        <w:rPr>
          <w:sz w:val="16"/>
          <w:szCs w:val="17"/>
        </w:rPr>
      </w:pPr>
      <w:r w:rsidRPr="00330BA6">
        <w:rPr>
          <w:rStyle w:val="Voetnootmarkering"/>
          <w:sz w:val="16"/>
          <w:szCs w:val="17"/>
        </w:rPr>
        <w:footnoteRef/>
      </w:r>
      <w:r w:rsidRPr="00330BA6">
        <w:rPr>
          <w:sz w:val="16"/>
          <w:szCs w:val="17"/>
        </w:rPr>
        <w:t xml:space="preserve"> Vgl. </w:t>
      </w:r>
      <w:hyperlink r:id="rId6" w:history="1">
        <w:r w:rsidRPr="00330BA6">
          <w:rPr>
            <w:rStyle w:val="Hyperlink"/>
            <w:sz w:val="16"/>
            <w:szCs w:val="17"/>
          </w:rPr>
          <w:t>Verantwoordelijke en verwerker | Autoriteit Persoonsgegevens</w:t>
        </w:r>
      </w:hyperlink>
      <w:r w:rsidRPr="00330BA6">
        <w:rPr>
          <w:sz w:val="16"/>
          <w:szCs w:val="17"/>
        </w:rPr>
        <w:t>.</w:t>
      </w:r>
    </w:p>
  </w:footnote>
  <w:footnote w:id="9">
    <w:p w14:paraId="7E64D1B5" w14:textId="77777777" w:rsidR="002C5AD6" w:rsidRPr="005E741F" w:rsidRDefault="002C5AD6" w:rsidP="002C5AD6">
      <w:pPr>
        <w:pStyle w:val="Voetnoottekst"/>
        <w:rPr>
          <w:sz w:val="16"/>
          <w:szCs w:val="16"/>
        </w:rPr>
      </w:pPr>
      <w:r w:rsidRPr="005E741F">
        <w:rPr>
          <w:rStyle w:val="Voetnootmarkering"/>
          <w:sz w:val="16"/>
          <w:szCs w:val="16"/>
        </w:rPr>
        <w:footnoteRef/>
      </w:r>
      <w:r w:rsidRPr="005E741F">
        <w:rPr>
          <w:sz w:val="16"/>
          <w:szCs w:val="16"/>
        </w:rPr>
        <w:t xml:space="preserve"> Dit wordt getoetst aan de voorwaarden van de onrechtmatige daad uit artikel 6:162 van het Burgerlijk Wetboek.</w:t>
      </w:r>
    </w:p>
  </w:footnote>
  <w:footnote w:id="10">
    <w:p w14:paraId="74608823" w14:textId="6AF40D27" w:rsidR="008377EC" w:rsidRPr="005E741F" w:rsidRDefault="008377EC" w:rsidP="008377EC">
      <w:pPr>
        <w:pStyle w:val="Voetnoottekst"/>
        <w:rPr>
          <w:sz w:val="16"/>
          <w:szCs w:val="16"/>
        </w:rPr>
      </w:pPr>
      <w:r w:rsidRPr="005E741F">
        <w:rPr>
          <w:rStyle w:val="Voetnootmarkering"/>
          <w:sz w:val="16"/>
          <w:szCs w:val="16"/>
        </w:rPr>
        <w:footnoteRef/>
      </w:r>
      <w:r w:rsidRPr="005E741F">
        <w:rPr>
          <w:sz w:val="16"/>
          <w:szCs w:val="16"/>
        </w:rPr>
        <w:t xml:space="preserve"> </w:t>
      </w:r>
      <w:hyperlink r:id="rId7" w:history="1">
        <w:r w:rsidRPr="005E741F">
          <w:rPr>
            <w:rStyle w:val="Hyperlink"/>
            <w:sz w:val="16"/>
            <w:szCs w:val="16"/>
          </w:rPr>
          <w:t>ECLI:</w:t>
        </w:r>
        <w:proofErr w:type="gramStart"/>
        <w:r w:rsidRPr="005E741F">
          <w:rPr>
            <w:rStyle w:val="Hyperlink"/>
            <w:sz w:val="16"/>
            <w:szCs w:val="16"/>
          </w:rPr>
          <w:t>NL:RBAMS</w:t>
        </w:r>
        <w:proofErr w:type="gramEnd"/>
        <w:r w:rsidRPr="005E741F">
          <w:rPr>
            <w:rStyle w:val="Hyperlink"/>
            <w:sz w:val="16"/>
            <w:szCs w:val="16"/>
          </w:rPr>
          <w:t>:2026:3106, Rechtbank Amsterdam, C/13/</w:t>
        </w:r>
        <w:proofErr w:type="gramStart"/>
        <w:r w:rsidRPr="005E741F">
          <w:rPr>
            <w:rStyle w:val="Hyperlink"/>
            <w:sz w:val="16"/>
            <w:szCs w:val="16"/>
          </w:rPr>
          <w:t>783613 /</w:t>
        </w:r>
        <w:proofErr w:type="gramEnd"/>
        <w:r w:rsidRPr="005E741F">
          <w:rPr>
            <w:rStyle w:val="Hyperlink"/>
            <w:sz w:val="16"/>
            <w:szCs w:val="16"/>
          </w:rPr>
          <w:t xml:space="preserve"> KG ZA 26-120</w:t>
        </w:r>
      </w:hyperlink>
      <w:r w:rsidR="000C2010" w:rsidRPr="005E741F">
        <w:rPr>
          <w:sz w:val="16"/>
          <w:szCs w:val="16"/>
        </w:rPr>
        <w:t>.</w:t>
      </w:r>
    </w:p>
  </w:footnote>
  <w:footnote w:id="11">
    <w:p w14:paraId="02706A91" w14:textId="7147CF99" w:rsidR="00AB4ABB" w:rsidRPr="005E741F" w:rsidRDefault="00AB4ABB" w:rsidP="00AB4ABB">
      <w:pPr>
        <w:pStyle w:val="Voetnoottekst"/>
        <w:rPr>
          <w:sz w:val="16"/>
          <w:szCs w:val="16"/>
        </w:rPr>
      </w:pPr>
      <w:r w:rsidRPr="005E741F">
        <w:rPr>
          <w:rStyle w:val="Voetnootmarkering"/>
          <w:sz w:val="16"/>
          <w:szCs w:val="16"/>
        </w:rPr>
        <w:footnoteRef/>
      </w:r>
      <w:r w:rsidRPr="005E741F">
        <w:rPr>
          <w:sz w:val="16"/>
          <w:szCs w:val="16"/>
        </w:rPr>
        <w:t xml:space="preserve"> </w:t>
      </w:r>
      <w:hyperlink r:id="rId8" w:history="1">
        <w:r w:rsidRPr="005E741F">
          <w:rPr>
            <w:rStyle w:val="Hyperlink"/>
            <w:sz w:val="16"/>
            <w:szCs w:val="16"/>
          </w:rPr>
          <w:t>ECLI:</w:t>
        </w:r>
        <w:proofErr w:type="gramStart"/>
        <w:r w:rsidRPr="005E741F">
          <w:rPr>
            <w:rStyle w:val="Hyperlink"/>
            <w:sz w:val="16"/>
            <w:szCs w:val="16"/>
          </w:rPr>
          <w:t>NL:GHAMS</w:t>
        </w:r>
        <w:proofErr w:type="gramEnd"/>
        <w:r w:rsidRPr="005E741F">
          <w:rPr>
            <w:rStyle w:val="Hyperlink"/>
            <w:sz w:val="16"/>
            <w:szCs w:val="16"/>
          </w:rPr>
          <w:t>:2024:1572, Gerechtshof Amsterdam, 200.330.157/01</w:t>
        </w:r>
      </w:hyperlink>
      <w:r w:rsidR="000C2010" w:rsidRPr="005E741F">
        <w:rPr>
          <w:sz w:val="16"/>
          <w:szCs w:val="16"/>
        </w:rPr>
        <w:t>.</w:t>
      </w:r>
    </w:p>
  </w:footnote>
  <w:footnote w:id="12">
    <w:p w14:paraId="6528A2EC" w14:textId="77777777" w:rsidR="00AB4ABB" w:rsidRPr="005E741F" w:rsidRDefault="00AB4ABB" w:rsidP="00AB4ABB">
      <w:pPr>
        <w:pStyle w:val="Voetnoottekst"/>
        <w:rPr>
          <w:sz w:val="16"/>
          <w:szCs w:val="16"/>
          <w:lang w:val="fr-FR"/>
        </w:rPr>
      </w:pPr>
      <w:r w:rsidRPr="005E741F">
        <w:rPr>
          <w:rStyle w:val="Voetnootmarkering"/>
          <w:sz w:val="16"/>
          <w:szCs w:val="16"/>
        </w:rPr>
        <w:footnoteRef/>
      </w:r>
      <w:r w:rsidRPr="005E741F">
        <w:rPr>
          <w:sz w:val="16"/>
          <w:szCs w:val="16"/>
          <w:lang w:val="fr-FR"/>
        </w:rPr>
        <w:t xml:space="preserve"> Idem. </w:t>
      </w:r>
    </w:p>
  </w:footnote>
  <w:footnote w:id="13">
    <w:p w14:paraId="379196CB" w14:textId="21E88BCC" w:rsidR="008377EC" w:rsidRPr="005E741F" w:rsidRDefault="008377EC" w:rsidP="008377EC">
      <w:pPr>
        <w:pStyle w:val="Voetnoottekst"/>
        <w:rPr>
          <w:sz w:val="16"/>
          <w:szCs w:val="16"/>
          <w:lang w:val="fr-FR"/>
        </w:rPr>
      </w:pPr>
      <w:r w:rsidRPr="005E741F">
        <w:rPr>
          <w:rStyle w:val="Voetnootmarkering"/>
          <w:sz w:val="16"/>
          <w:szCs w:val="16"/>
        </w:rPr>
        <w:footnoteRef/>
      </w:r>
      <w:r w:rsidRPr="005E741F">
        <w:rPr>
          <w:sz w:val="16"/>
          <w:szCs w:val="16"/>
          <w:lang w:val="fr-FR"/>
        </w:rPr>
        <w:t xml:space="preserve"> </w:t>
      </w:r>
      <w:r>
        <w:fldChar w:fldCharType="begin"/>
      </w:r>
      <w:r w:rsidRPr="00AF3C7E">
        <w:rPr>
          <w:lang w:val="fr-FR"/>
        </w:rPr>
        <w:instrText>HYPERLINK "https://eur-lex.europa.eu/legal-content/EN/TXT/?uri=celex:62023CJ0492"</w:instrText>
      </w:r>
      <w:r>
        <w:fldChar w:fldCharType="separate"/>
      </w:r>
      <w:r w:rsidRPr="005E741F">
        <w:rPr>
          <w:rStyle w:val="Hyperlink"/>
          <w:sz w:val="16"/>
          <w:szCs w:val="16"/>
          <w:lang w:val="fr-FR"/>
        </w:rPr>
        <w:t>EUR-Lex - 62023CJ0492 - EN - EUR-Lex</w:t>
      </w:r>
      <w:r>
        <w:fldChar w:fldCharType="end"/>
      </w:r>
      <w:r w:rsidR="000C2010" w:rsidRPr="005E741F">
        <w:rPr>
          <w:sz w:val="16"/>
          <w:szCs w:val="16"/>
          <w:lang w:val="fr-FR"/>
        </w:rPr>
        <w:t>.</w:t>
      </w:r>
    </w:p>
  </w:footnote>
  <w:footnote w:id="14">
    <w:p w14:paraId="6752AB15" w14:textId="77777777" w:rsidR="008377EC" w:rsidRPr="005E741F" w:rsidRDefault="008377EC" w:rsidP="008377EC">
      <w:pPr>
        <w:pStyle w:val="Voetnoottekst"/>
        <w:rPr>
          <w:sz w:val="16"/>
          <w:szCs w:val="16"/>
        </w:rPr>
      </w:pPr>
      <w:r w:rsidRPr="005E741F">
        <w:rPr>
          <w:rStyle w:val="Voetnootmarkering"/>
          <w:sz w:val="16"/>
          <w:szCs w:val="16"/>
        </w:rPr>
        <w:footnoteRef/>
      </w:r>
      <w:r w:rsidRPr="005E741F">
        <w:rPr>
          <w:sz w:val="16"/>
          <w:szCs w:val="16"/>
        </w:rPr>
        <w:t xml:space="preserve"> Kamerstukken II, 2025–2026, 2026Z02954.</w:t>
      </w:r>
    </w:p>
  </w:footnote>
  <w:footnote w:id="15">
    <w:p w14:paraId="3E73440C" w14:textId="67065D58" w:rsidR="00D14AA0" w:rsidRPr="005E741F" w:rsidRDefault="00212D76" w:rsidP="00212D76">
      <w:pPr>
        <w:pStyle w:val="Voetnoottekst"/>
        <w:rPr>
          <w:sz w:val="16"/>
          <w:szCs w:val="16"/>
        </w:rPr>
      </w:pPr>
      <w:r w:rsidRPr="005E741F">
        <w:rPr>
          <w:rStyle w:val="Voetnootmarkering"/>
          <w:sz w:val="16"/>
          <w:szCs w:val="16"/>
        </w:rPr>
        <w:footnoteRef/>
      </w:r>
      <w:r w:rsidRPr="005E741F">
        <w:rPr>
          <w:sz w:val="16"/>
          <w:szCs w:val="16"/>
        </w:rPr>
        <w:t xml:space="preserve"> Zie ook: </w:t>
      </w:r>
      <w:hyperlink r:id="rId9" w:history="1">
        <w:r w:rsidRPr="005E741F">
          <w:rPr>
            <w:rStyle w:val="Hyperlink"/>
            <w:sz w:val="16"/>
            <w:szCs w:val="16"/>
          </w:rPr>
          <w:t>https://www.consilium.europa.eu/nl/press/press-releases/2026/06/22/combatting-child-sexual-abuse-eu-agrees-stronger-criminal-law-rules-and-enhanced-support-to-victims/</w:t>
        </w:r>
      </w:hyperlink>
      <w:r w:rsidRPr="005E741F">
        <w:rPr>
          <w:sz w:val="16"/>
          <w:szCs w:val="16"/>
        </w:rPr>
        <w:t xml:space="preserve"> en </w:t>
      </w:r>
      <w:hyperlink r:id="rId10" w:history="1">
        <w:r w:rsidRPr="005E741F">
          <w:rPr>
            <w:rStyle w:val="Hyperlink"/>
            <w:sz w:val="16"/>
            <w:szCs w:val="16"/>
          </w:rPr>
          <w:t>https://www.europarl.europa.eu/news/en/press-room/20260622IPR45906/combating-child-sexual-abuse-agreement-on-updated-rules</w:t>
        </w:r>
      </w:hyperlink>
      <w:r w:rsidRPr="005E741F">
        <w:rPr>
          <w:sz w:val="16"/>
          <w:szCs w:val="16"/>
        </w:rPr>
        <w:t>.</w:t>
      </w:r>
    </w:p>
  </w:footnote>
  <w:footnote w:id="16">
    <w:p w14:paraId="697A2D74" w14:textId="77777777" w:rsidR="008377EC" w:rsidRPr="005E741F" w:rsidRDefault="008377EC" w:rsidP="008377EC">
      <w:pPr>
        <w:pStyle w:val="Voetnoottekst"/>
        <w:rPr>
          <w:sz w:val="16"/>
          <w:szCs w:val="16"/>
        </w:rPr>
      </w:pPr>
      <w:r w:rsidRPr="005E741F">
        <w:rPr>
          <w:rStyle w:val="Voetnootmarkering"/>
          <w:sz w:val="16"/>
          <w:szCs w:val="16"/>
        </w:rPr>
        <w:footnoteRef/>
      </w:r>
      <w:r w:rsidRPr="005E741F">
        <w:rPr>
          <w:sz w:val="16"/>
          <w:szCs w:val="16"/>
        </w:rPr>
        <w:t xml:space="preserve"> Kamerstukken II, 2025-2026, 36 800 VII, nr. 85. </w:t>
      </w:r>
    </w:p>
  </w:footnote>
  <w:footnote w:id="17">
    <w:p w14:paraId="0F2E9967" w14:textId="77777777" w:rsidR="008377EC" w:rsidRPr="005E741F" w:rsidRDefault="008377EC" w:rsidP="008377EC">
      <w:pPr>
        <w:pStyle w:val="Voetnoottekst"/>
        <w:rPr>
          <w:sz w:val="16"/>
          <w:szCs w:val="16"/>
        </w:rPr>
      </w:pPr>
      <w:r w:rsidRPr="005E741F">
        <w:rPr>
          <w:rStyle w:val="Voetnootmarkering"/>
          <w:sz w:val="16"/>
          <w:szCs w:val="16"/>
        </w:rPr>
        <w:footnoteRef/>
      </w:r>
      <w:r w:rsidRPr="005E741F">
        <w:rPr>
          <w:sz w:val="16"/>
          <w:szCs w:val="16"/>
        </w:rPr>
        <w:t xml:space="preserve"> Kamerstukken II, 2025-2026, 36 800 VII, nr. 86.</w:t>
      </w:r>
    </w:p>
  </w:footnote>
  <w:footnote w:id="18">
    <w:p w14:paraId="1D779BFA" w14:textId="77777777" w:rsidR="00BE21FB" w:rsidRPr="005E741F" w:rsidRDefault="00BE21FB" w:rsidP="00BE21FB">
      <w:pPr>
        <w:pStyle w:val="Voetnoottekst"/>
        <w:rPr>
          <w:sz w:val="16"/>
          <w:szCs w:val="16"/>
        </w:rPr>
      </w:pPr>
      <w:r w:rsidRPr="005E741F">
        <w:rPr>
          <w:rStyle w:val="Voetnootmarkering"/>
          <w:sz w:val="16"/>
          <w:szCs w:val="16"/>
        </w:rPr>
        <w:footnoteRef/>
      </w:r>
      <w:r w:rsidRPr="005E741F">
        <w:rPr>
          <w:sz w:val="16"/>
          <w:szCs w:val="16"/>
        </w:rPr>
        <w:t xml:space="preserve"> </w:t>
      </w:r>
      <w:hyperlink r:id="rId11" w:history="1">
        <w:r w:rsidRPr="005E741F">
          <w:rPr>
            <w:rStyle w:val="Hyperlink"/>
            <w:sz w:val="16"/>
            <w:szCs w:val="16"/>
          </w:rPr>
          <w:t>Unicum: vrouwelijke Kamerleden slaan handen ineen in strijd tegen gruwelijk online seksueel misbruik | Nieuws | AD.nl</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00635" w14:textId="77777777" w:rsidR="00982ACE" w:rsidRDefault="00057DAA">
    <w:r>
      <w:rPr>
        <w:noProof/>
      </w:rPr>
      <mc:AlternateContent>
        <mc:Choice Requires="wps">
          <w:drawing>
            <wp:anchor distT="0" distB="0" distL="0" distR="0" simplePos="0" relativeHeight="251652096" behindDoc="0" locked="1" layoutInCell="1" allowOverlap="1" wp14:anchorId="0CFD9FF9" wp14:editId="78EECC79">
              <wp:simplePos x="1007744" y="1965325"/>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63474BB9" w14:textId="77777777" w:rsidR="00790177" w:rsidRDefault="00790177"/>
                      </w:txbxContent>
                    </wps:txbx>
                    <wps:bodyPr vert="horz" wrap="square" lIns="0" tIns="0" rIns="0" bIns="0" anchor="t" anchorCtr="0"/>
                  </wps:wsp>
                </a:graphicData>
              </a:graphic>
            </wp:anchor>
          </w:drawing>
        </mc:Choice>
        <mc:Fallback>
          <w:pict>
            <v:shapetype w14:anchorId="0CFD9FF9" id="_x0000_t202" coordsize="21600,21600" o:spt="202" path="m,l,21600r21600,l21600,xe">
              <v:stroke joinstyle="miter"/>
              <v:path gradientshapeok="t" o:connecttype="rect"/>
            </v:shapetype>
            <v:shape id="46feee07-aa3c-11ea-a756-beb5f67e67be" o:spid="_x0000_s1026" type="#_x0000_t202" style="position:absolute;margin-left:79.35pt;margin-top:154.75pt;width:377pt;height:12.7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" filled="f" stroked="f">
              <v:textbox inset="0,0,0,0">
                <w:txbxContent>
                  <w:p w14:paraId="63474BB9" w14:textId="77777777" w:rsidR="00790177" w:rsidRDefault="00790177"/>
                </w:txbxContent>
              </v:textbox>
              <w10:wrap anchorx="page"/>
              <w10:anchorlock/>
            </v:shape>
          </w:pict>
        </mc:Fallback>
      </mc:AlternateContent>
    </w:r>
    <w:r>
      <w:rPr>
        <w:noProof/>
      </w:rPr>
      <mc:AlternateContent>
        <mc:Choice Requires="wps">
          <w:drawing>
            <wp:anchor distT="0" distB="0" distL="0" distR="0" simplePos="0" relativeHeight="251653120" behindDoc="0" locked="1" layoutInCell="1" allowOverlap="1" wp14:anchorId="7C2746EC" wp14:editId="09D8CD70">
              <wp:simplePos x="5921375" y="1965325"/>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0B3E6DC8" w14:textId="77777777" w:rsidR="00982ACE" w:rsidRDefault="00057DAA">
                          <w:pPr>
                            <w:pStyle w:val="Referentiegegevensbold"/>
                          </w:pPr>
                          <w:r>
                            <w:t>Directoraat-Generaal Rechtspleging en Rechtshandhaving</w:t>
                          </w:r>
                        </w:p>
                        <w:p w14:paraId="75064C19" w14:textId="77777777" w:rsidR="00982ACE" w:rsidRDefault="00057DAA">
                          <w:pPr>
                            <w:pStyle w:val="Referentiegegevens"/>
                          </w:pPr>
                          <w:r>
                            <w:t>Directie Rechtshandhaving en Criminaliteitsbestrijding</w:t>
                          </w:r>
                        </w:p>
                        <w:p w14:paraId="0DA24F00" w14:textId="77777777" w:rsidR="00982ACE" w:rsidRDefault="00982ACE">
                          <w:pPr>
                            <w:pStyle w:val="WitregelW2"/>
                          </w:pPr>
                        </w:p>
                        <w:p w14:paraId="6C3814A9" w14:textId="77777777" w:rsidR="00982ACE" w:rsidRDefault="00982ACE">
                          <w:pPr>
                            <w:pStyle w:val="WitregelW1"/>
                          </w:pPr>
                        </w:p>
                        <w:p w14:paraId="3E7D8BFC" w14:textId="77777777" w:rsidR="00982ACE" w:rsidRDefault="00057DAA">
                          <w:pPr>
                            <w:pStyle w:val="Referentiegegevensbold"/>
                          </w:pPr>
                          <w:r>
                            <w:t>Onze referentie</w:t>
                          </w:r>
                        </w:p>
                        <w:p w14:paraId="71700E4C" w14:textId="77777777" w:rsidR="00982ACE" w:rsidRDefault="00057DAA">
                          <w:pPr>
                            <w:pStyle w:val="Referentiegegevens"/>
                          </w:pPr>
                          <w:r>
                            <w:t>8015489</w:t>
                          </w:r>
                        </w:p>
                        <w:p w14:paraId="47A8C1FE" w14:textId="77777777" w:rsidR="00057DAA" w:rsidRPr="00057DAA" w:rsidRDefault="00057DAA" w:rsidP="00057DAA">
                          <w:pPr>
                            <w:rPr>
                              <w:sz w:val="13"/>
                              <w:szCs w:val="13"/>
                            </w:rPr>
                          </w:pPr>
                        </w:p>
                        <w:p w14:paraId="628B2940" w14:textId="3B5050ED" w:rsidR="00057DAA" w:rsidRPr="00057DAA" w:rsidRDefault="00057DAA" w:rsidP="00057DAA">
                          <w:pPr>
                            <w:rPr>
                              <w:sz w:val="13"/>
                              <w:szCs w:val="13"/>
                            </w:rPr>
                          </w:pPr>
                          <w:r w:rsidRPr="00057DAA">
                            <w:rPr>
                              <w:b/>
                              <w:bCs/>
                              <w:sz w:val="13"/>
                              <w:szCs w:val="13"/>
                            </w:rPr>
                            <w:t>Datum</w:t>
                          </w:r>
                          <w:r w:rsidRPr="00057DAA">
                            <w:rPr>
                              <w:b/>
                              <w:bCs/>
                              <w:sz w:val="13"/>
                              <w:szCs w:val="13"/>
                            </w:rPr>
                            <w:br/>
                          </w:r>
                          <w:r w:rsidRPr="00057DAA">
                            <w:rPr>
                              <w:sz w:val="13"/>
                              <w:szCs w:val="13"/>
                            </w:rPr>
                            <w:t>16 oktober 2026</w:t>
                          </w:r>
                        </w:p>
                      </w:txbxContent>
                    </wps:txbx>
                    <wps:bodyPr vert="horz" wrap="square" lIns="0" tIns="0" rIns="0" bIns="0" anchor="t" anchorCtr="0"/>
                  </wps:wsp>
                </a:graphicData>
              </a:graphic>
            </wp:anchor>
          </w:drawing>
        </mc:Choice>
        <mc:Fallback>
          <w:pict>
            <v:shape w14:anchorId="7C2746EC" id="46fef022-aa3c-11ea-a756-beb5f67e67be" o:spid="_x0000_s1027" type="#_x0000_t202" alt="Colofon" style="position:absolute;margin-left:466.25pt;margin-top:154.75pt;width:100.6pt;height:630.7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" filled="f" stroked="f">
              <v:textbox inset="0,0,0,0">
                <w:txbxContent>
                  <w:p w14:paraId="0B3E6DC8" w14:textId="77777777" w:rsidR="00982ACE" w:rsidRDefault="00057DAA">
                    <w:pPr>
                      <w:pStyle w:val="Referentiegegevensbold"/>
                    </w:pPr>
                    <w:r>
                      <w:t>Directoraat-Generaal Rechtspleging en Rechtshandhaving</w:t>
                    </w:r>
                  </w:p>
                  <w:p w14:paraId="75064C19" w14:textId="77777777" w:rsidR="00982ACE" w:rsidRDefault="00057DAA">
                    <w:pPr>
                      <w:pStyle w:val="Referentiegegevens"/>
                    </w:pPr>
                    <w:r>
                      <w:t>Directie Rechtshandhaving en Criminaliteitsbestrijding</w:t>
                    </w:r>
                  </w:p>
                  <w:p w14:paraId="0DA24F00" w14:textId="77777777" w:rsidR="00982ACE" w:rsidRDefault="00982ACE">
                    <w:pPr>
                      <w:pStyle w:val="WitregelW2"/>
                    </w:pPr>
                  </w:p>
                  <w:p w14:paraId="6C3814A9" w14:textId="77777777" w:rsidR="00982ACE" w:rsidRDefault="00982ACE">
                    <w:pPr>
                      <w:pStyle w:val="WitregelW1"/>
                    </w:pPr>
                  </w:p>
                  <w:p w14:paraId="3E7D8BFC" w14:textId="77777777" w:rsidR="00982ACE" w:rsidRDefault="00057DAA">
                    <w:pPr>
                      <w:pStyle w:val="Referentiegegevensbold"/>
                    </w:pPr>
                    <w:r>
                      <w:t>Onze referentie</w:t>
                    </w:r>
                  </w:p>
                  <w:p w14:paraId="71700E4C" w14:textId="77777777" w:rsidR="00982ACE" w:rsidRDefault="00057DAA">
                    <w:pPr>
                      <w:pStyle w:val="Referentiegegevens"/>
                    </w:pPr>
                    <w:r>
                      <w:t>8015489</w:t>
                    </w:r>
                  </w:p>
                  <w:p w14:paraId="47A8C1FE" w14:textId="77777777" w:rsidR="00057DAA" w:rsidRPr="00057DAA" w:rsidRDefault="00057DAA" w:rsidP="00057DAA">
                    <w:pPr>
                      <w:rPr>
                        <w:sz w:val="13"/>
                        <w:szCs w:val="13"/>
                      </w:rPr>
                    </w:pPr>
                  </w:p>
                  <w:p w14:paraId="628B2940" w14:textId="3B5050ED" w:rsidR="00057DAA" w:rsidRPr="00057DAA" w:rsidRDefault="00057DAA" w:rsidP="00057DAA">
                    <w:pPr>
                      <w:rPr>
                        <w:sz w:val="13"/>
                        <w:szCs w:val="13"/>
                      </w:rPr>
                    </w:pPr>
                    <w:r w:rsidRPr="00057DAA">
                      <w:rPr>
                        <w:b/>
                        <w:bCs/>
                        <w:sz w:val="13"/>
                        <w:szCs w:val="13"/>
                      </w:rPr>
                      <w:t>Datum</w:t>
                    </w:r>
                    <w:r w:rsidRPr="00057DAA">
                      <w:rPr>
                        <w:b/>
                        <w:bCs/>
                        <w:sz w:val="13"/>
                        <w:szCs w:val="13"/>
                      </w:rPr>
                      <w:br/>
                    </w:r>
                    <w:r w:rsidRPr="00057DAA">
                      <w:rPr>
                        <w:sz w:val="13"/>
                        <w:szCs w:val="13"/>
                      </w:rPr>
                      <w:t>16 oktober 2026</w:t>
                    </w:r>
                  </w:p>
                </w:txbxContent>
              </v:textbox>
              <w10:wrap anchorx="page"/>
              <w10:anchorlock/>
            </v:shape>
          </w:pict>
        </mc:Fallback>
      </mc:AlternateContent>
    </w:r>
    <w:r>
      <w:rPr>
        <w:noProof/>
      </w:rPr>
      <mc:AlternateContent>
        <mc:Choice Requires="wps">
          <w:drawing>
            <wp:anchor distT="0" distB="0" distL="0" distR="0" simplePos="0" relativeHeight="251654144" behindDoc="0" locked="1" layoutInCell="1" allowOverlap="1" wp14:anchorId="5D4E0559" wp14:editId="15300200">
              <wp:simplePos x="1007744" y="10194925"/>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4CF72A4F" w14:textId="77777777" w:rsidR="00790177" w:rsidRDefault="00790177"/>
                      </w:txbxContent>
                    </wps:txbx>
                    <wps:bodyPr vert="horz" wrap="square" lIns="0" tIns="0" rIns="0" bIns="0" anchor="t" anchorCtr="0"/>
                  </wps:wsp>
                </a:graphicData>
              </a:graphic>
            </wp:anchor>
          </w:drawing>
        </mc:Choice>
        <mc:Fallback>
          <w:pict>
            <v:shape w14:anchorId="5D4E0559" id="46fef0b8-aa3c-11ea-a756-beb5f67e67be" o:spid="_x0000_s1028" type="#_x0000_t202" alt="Voettekst" style="position:absolute;margin-left:79.35pt;margin-top:802.75pt;width:377pt;height:12.7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" filled="f" stroked="f">
              <v:textbox inset="0,0,0,0">
                <w:txbxContent>
                  <w:p w14:paraId="4CF72A4F" w14:textId="77777777" w:rsidR="00790177" w:rsidRDefault="00790177"/>
                </w:txbxContent>
              </v:textbox>
              <w10:wrap anchorx="page"/>
              <w10:anchorlock/>
            </v:shape>
          </w:pict>
        </mc:Fallback>
      </mc:AlternateContent>
    </w:r>
    <w:r>
      <w:rPr>
        <w:noProof/>
      </w:rPr>
      <mc:AlternateContent>
        <mc:Choice Requires="wps">
          <w:drawing>
            <wp:anchor distT="0" distB="0" distL="0" distR="0" simplePos="0" relativeHeight="251655168" behindDoc="0" locked="1" layoutInCell="1" allowOverlap="1" wp14:anchorId="6DC9653B" wp14:editId="623D8137">
              <wp:simplePos x="5921375" y="10194925"/>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5C98DACD" w14:textId="03603F0A" w:rsidR="00982ACE" w:rsidRDefault="00057DAA">
                          <w:pPr>
                            <w:pStyle w:val="Referentiegegevens"/>
                          </w:pPr>
                          <w:r>
                            <w:t xml:space="preserve">Pagina </w:t>
                          </w:r>
                          <w:r>
                            <w:fldChar w:fldCharType="begin"/>
                          </w:r>
                          <w:r>
                            <w:instrText>PAGE</w:instrText>
                          </w:r>
                          <w:r>
                            <w:fldChar w:fldCharType="separate"/>
                          </w:r>
                          <w:r w:rsidR="008377EC">
                            <w:rPr>
                              <w:noProof/>
                            </w:rPr>
                            <w:t>2</w:t>
                          </w:r>
                          <w:r>
                            <w:fldChar w:fldCharType="end"/>
                          </w:r>
                          <w:r>
                            <w:t xml:space="preserve"> van </w:t>
                          </w:r>
                          <w:r>
                            <w:fldChar w:fldCharType="begin"/>
                          </w:r>
                          <w:r>
                            <w:instrText>NUMPAGES</w:instrText>
                          </w:r>
                          <w:r>
                            <w:fldChar w:fldCharType="separate"/>
                          </w:r>
                          <w:r w:rsidR="008377EC">
                            <w:rPr>
                              <w:noProof/>
                            </w:rPr>
                            <w:t>3</w:t>
                          </w:r>
                          <w:r>
                            <w:fldChar w:fldCharType="end"/>
                          </w:r>
                        </w:p>
                      </w:txbxContent>
                    </wps:txbx>
                    <wps:bodyPr vert="horz" wrap="square" lIns="0" tIns="0" rIns="0" bIns="0" anchor="t" anchorCtr="0"/>
                  </wps:wsp>
                </a:graphicData>
              </a:graphic>
            </wp:anchor>
          </w:drawing>
        </mc:Choice>
        <mc:Fallback>
          <w:pict>
            <v:shape w14:anchorId="6DC9653B" id="46fef06f-aa3c-11ea-a756-beb5f67e67be" o:spid="_x0000_s1029" type="#_x0000_t202" alt="Paginanummering" style="position:absolute;margin-left:466.25pt;margin-top:802.75pt;width:101.25pt;height:12.7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" filled="f" stroked="f">
              <v:textbox inset="0,0,0,0">
                <w:txbxContent>
                  <w:p w14:paraId="5C98DACD" w14:textId="03603F0A" w:rsidR="00982ACE" w:rsidRDefault="00057DAA">
                    <w:pPr>
                      <w:pStyle w:val="Referentiegegevens"/>
                    </w:pPr>
                    <w:r>
                      <w:t xml:space="preserve">Pagina </w:t>
                    </w:r>
                    <w:r>
                      <w:fldChar w:fldCharType="begin"/>
                    </w:r>
                    <w:r>
                      <w:instrText>PAGE</w:instrText>
                    </w:r>
                    <w:r>
                      <w:fldChar w:fldCharType="separate"/>
                    </w:r>
                    <w:r w:rsidR="008377EC">
                      <w:rPr>
                        <w:noProof/>
                      </w:rPr>
                      <w:t>2</w:t>
                    </w:r>
                    <w:r>
                      <w:fldChar w:fldCharType="end"/>
                    </w:r>
                    <w:r>
                      <w:t xml:space="preserve"> van </w:t>
                    </w:r>
                    <w:r>
                      <w:fldChar w:fldCharType="begin"/>
                    </w:r>
                    <w:r>
                      <w:instrText>NUMPAGES</w:instrText>
                    </w:r>
                    <w:r>
                      <w:fldChar w:fldCharType="separate"/>
                    </w:r>
                    <w:r w:rsidR="008377EC">
                      <w:rPr>
                        <w:noProof/>
                      </w:rPr>
                      <w:t>3</w: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0611C" w14:textId="77777777" w:rsidR="00982ACE" w:rsidRDefault="00057DAA">
    <w:pPr>
      <w:spacing w:after="6377" w:line="14" w:lineRule="exact"/>
    </w:pPr>
    <w:r>
      <w:rPr>
        <w:noProof/>
      </w:rPr>
      <mc:AlternateContent>
        <mc:Choice Requires="wps">
          <w:drawing>
            <wp:anchor distT="0" distB="0" distL="0" distR="0" simplePos="0" relativeHeight="251656192" behindDoc="0" locked="1" layoutInCell="1" allowOverlap="1" wp14:anchorId="6C9313B0" wp14:editId="616738AD">
              <wp:simplePos x="3545840" y="0"/>
              <wp:positionH relativeFrom="page">
                <wp:posOffset>3545840</wp:posOffset>
              </wp:positionH>
              <wp:positionV relativeFrom="paragraph">
                <wp:posOffset>0</wp:posOffset>
              </wp:positionV>
              <wp:extent cx="467995" cy="1583055"/>
              <wp:effectExtent l="0" t="0" r="0" b="0"/>
              <wp:wrapNone/>
              <wp:docPr id="5" name="8cd303e7-05ab-474b-9412-44e5272a8f7f"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180E39CE" w14:textId="77777777" w:rsidR="00982ACE" w:rsidRDefault="00057DAA">
                          <w:pPr>
                            <w:spacing w:line="240" w:lineRule="auto"/>
                          </w:pPr>
                          <w:r>
                            <w:rPr>
                              <w:noProof/>
                            </w:rPr>
                            <w:drawing>
                              <wp:inline distT="0" distB="0" distL="0" distR="0" wp14:anchorId="454F6E2A" wp14:editId="134227EA">
                                <wp:extent cx="467995" cy="1583865"/>
                                <wp:effectExtent l="0" t="0" r="0" b="0"/>
                                <wp:docPr id="8090243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6C9313B0" id="_x0000_t202" coordsize="21600,21600" o:spt="202" path="m,l,21600r21600,l21600,xe">
              <v:stroke joinstyle="miter"/>
              <v:path gradientshapeok="t" o:connecttype="rect"/>
            </v:shapetype>
            <v:shape id="8cd303e7-05ab-474b-9412-44e5272a8f7f" o:spid="_x0000_s1030" type="#_x0000_t202" alt="Container voor beeldmerk" style="position:absolute;margin-left:279.2pt;margin-top:0;width:36.85pt;height:124.6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" filled="f" stroked="f">
              <v:textbox inset="0,0,0,0">
                <w:txbxContent>
                  <w:p w14:paraId="180E39CE" w14:textId="77777777" w:rsidR="00982ACE" w:rsidRDefault="00057DAA">
                    <w:pPr>
                      <w:spacing w:line="240" w:lineRule="auto"/>
                    </w:pPr>
                    <w:r>
                      <w:rPr>
                        <w:noProof/>
                      </w:rPr>
                      <w:drawing>
                        <wp:inline distT="0" distB="0" distL="0" distR="0" wp14:anchorId="454F6E2A" wp14:editId="134227EA">
                          <wp:extent cx="467995" cy="1583865"/>
                          <wp:effectExtent l="0" t="0" r="0" b="0"/>
                          <wp:docPr id="8090243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4FF63ADC" wp14:editId="343CE6FC">
              <wp:simplePos x="3995420" y="0"/>
              <wp:positionH relativeFrom="page">
                <wp:posOffset>3995420</wp:posOffset>
              </wp:positionH>
              <wp:positionV relativeFrom="paragraph">
                <wp:posOffset>0</wp:posOffset>
              </wp:positionV>
              <wp:extent cx="2339975" cy="1583690"/>
              <wp:effectExtent l="0" t="0" r="0" b="0"/>
              <wp:wrapNone/>
              <wp:docPr id="7" name="583cb846-a587-474e-9efc-17a024d629a0"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5AFB43B1" w14:textId="77777777" w:rsidR="00982ACE" w:rsidRDefault="00057DAA">
                          <w:pPr>
                            <w:spacing w:line="240" w:lineRule="auto"/>
                          </w:pPr>
                          <w:r>
                            <w:rPr>
                              <w:noProof/>
                            </w:rPr>
                            <w:drawing>
                              <wp:inline distT="0" distB="0" distL="0" distR="0" wp14:anchorId="6C01E9A3" wp14:editId="206D03CF">
                                <wp:extent cx="2339975" cy="1582834"/>
                                <wp:effectExtent l="0" t="0" r="0" b="0"/>
                                <wp:docPr id="1591665136"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4FF63ADC" id="583cb846-a587-474e-9efc-17a024d629a0" o:spid="_x0000_s1031" type="#_x0000_t202" alt="Container voor woordmerk" style="position:absolute;margin-left:314.6pt;margin-top:0;width:184.25pt;height:124.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wXvfq5YBAAAVAwAA&#10;DgAAAAAAAAAAAAAAAAAuAgAAZHJzL2Uyb0RvYy54bWxQSwECLQAUAAYACAAAACEAWMNnP94AAAAI&#10;AQAADwAAAAAAAAAAAAAAAADwAwAAZHJzL2Rvd25yZXYueG1sUEsFBgAAAAAEAAQA8wAAAPsEAAAA&#10;AA==&#10;" filled="f" stroked="f">
              <v:textbox inset="0,0,0,0">
                <w:txbxContent>
                  <w:p w14:paraId="5AFB43B1" w14:textId="77777777" w:rsidR="00982ACE" w:rsidRDefault="00057DAA">
                    <w:pPr>
                      <w:spacing w:line="240" w:lineRule="auto"/>
                    </w:pPr>
                    <w:r>
                      <w:rPr>
                        <w:noProof/>
                      </w:rPr>
                      <w:drawing>
                        <wp:inline distT="0" distB="0" distL="0" distR="0" wp14:anchorId="6C01E9A3" wp14:editId="206D03CF">
                          <wp:extent cx="2339975" cy="1582834"/>
                          <wp:effectExtent l="0" t="0" r="0" b="0"/>
                          <wp:docPr id="1591665136"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1F761BF4" wp14:editId="111B2148">
              <wp:simplePos x="1010919" y="1720214"/>
              <wp:positionH relativeFrom="page">
                <wp:posOffset>1010919</wp:posOffset>
              </wp:positionH>
              <wp:positionV relativeFrom="paragraph">
                <wp:posOffset>1720214</wp:posOffset>
              </wp:positionV>
              <wp:extent cx="4787900" cy="161925"/>
              <wp:effectExtent l="0" t="0" r="0" b="0"/>
              <wp:wrapNone/>
              <wp:docPr id="9" name="f053fe88-db2b-430b-bcc5-fbb915a19314"/>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3EDFE06C" w14:textId="77777777" w:rsidR="00982ACE" w:rsidRDefault="00057DAA">
                          <w:pPr>
                            <w:pStyle w:val="Referentiegegevens"/>
                          </w:pPr>
                          <w:r>
                            <w:t>&gt; Retouradres Postbus 20301 2500 EH  Den Haag</w:t>
                          </w:r>
                        </w:p>
                      </w:txbxContent>
                    </wps:txbx>
                    <wps:bodyPr vert="horz" wrap="square" lIns="0" tIns="0" rIns="0" bIns="0" anchor="t" anchorCtr="0"/>
                  </wps:wsp>
                </a:graphicData>
              </a:graphic>
            </wp:anchor>
          </w:drawing>
        </mc:Choice>
        <mc:Fallback>
          <w:pict>
            <v:shape w14:anchorId="1F761BF4" id="f053fe88-db2b-430b-bcc5-fbb915a19314" o:spid="_x0000_s1032" type="#_x0000_t202" style="position:absolute;margin-left:79.6pt;margin-top:135.45pt;width:377pt;height:12.7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" filled="f" stroked="f">
              <v:textbox inset="0,0,0,0">
                <w:txbxContent>
                  <w:p w14:paraId="3EDFE06C" w14:textId="77777777" w:rsidR="00982ACE" w:rsidRDefault="00057DAA">
                    <w:pPr>
                      <w:pStyle w:val="Referentiegegevens"/>
                    </w:pPr>
                    <w:r>
                      <w:t>&gt; Retouradres Postbus 20301 2500 EH  Den Haag</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58D87F20" wp14:editId="71AFEF5B">
              <wp:simplePos x="0" y="0"/>
              <wp:positionH relativeFrom="page">
                <wp:posOffset>997585</wp:posOffset>
              </wp:positionH>
              <wp:positionV relativeFrom="paragraph">
                <wp:posOffset>1954530</wp:posOffset>
              </wp:positionV>
              <wp:extent cx="4787900" cy="1115695"/>
              <wp:effectExtent l="0" t="0" r="0" b="0"/>
              <wp:wrapNone/>
              <wp:docPr id="10" name="d302f2a1-bb28-4417-9701-e3b1450e5fb6"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0FCB663F" w14:textId="77777777" w:rsidR="008377EC" w:rsidRDefault="008377EC">
                          <w:r>
                            <w:t xml:space="preserve">Aan de Voorzitter van de Tweede Kamer </w:t>
                          </w:r>
                        </w:p>
                        <w:p w14:paraId="23D37D36" w14:textId="037738D1" w:rsidR="008377EC" w:rsidRDefault="008377EC">
                          <w:proofErr w:type="gramStart"/>
                          <w:r>
                            <w:t>der</w:t>
                          </w:r>
                          <w:proofErr w:type="gramEnd"/>
                          <w:r>
                            <w:t xml:space="preserve"> Staten Generaal</w:t>
                          </w:r>
                        </w:p>
                        <w:p w14:paraId="07C2EA7A" w14:textId="10EE5F87" w:rsidR="00982ACE" w:rsidRDefault="00057DAA">
                          <w:r>
                            <w:t>Postbus 20018</w:t>
                          </w:r>
                        </w:p>
                        <w:p w14:paraId="5BAA0A88" w14:textId="77777777" w:rsidR="00982ACE" w:rsidRDefault="00057DAA">
                          <w:r>
                            <w:t>2500 EA  DEN HAAG</w:t>
                          </w:r>
                        </w:p>
                      </w:txbxContent>
                    </wps:txbx>
                    <wps:bodyPr vert="horz" wrap="square" lIns="0" tIns="0" rIns="0" bIns="0" anchor="t" anchorCtr="0"/>
                  </wps:wsp>
                </a:graphicData>
              </a:graphic>
            </wp:anchor>
          </w:drawing>
        </mc:Choice>
        <mc:Fallback>
          <w:pict>
            <v:shape w14:anchorId="58D87F20" id="d302f2a1-bb28-4417-9701-e3b1450e5fb6" o:spid="_x0000_s1033" type="#_x0000_t202" alt="Adresvak" style="position:absolute;margin-left:78.55pt;margin-top:153.9pt;width:377pt;height:87.8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" filled="f" stroked="f">
              <v:textbox inset="0,0,0,0">
                <w:txbxContent>
                  <w:p w14:paraId="0FCB663F" w14:textId="77777777" w:rsidR="008377EC" w:rsidRDefault="008377EC">
                    <w:r>
                      <w:t xml:space="preserve">Aan de Voorzitter van de Tweede Kamer </w:t>
                    </w:r>
                  </w:p>
                  <w:p w14:paraId="23D37D36" w14:textId="037738D1" w:rsidR="008377EC" w:rsidRDefault="008377EC">
                    <w:proofErr w:type="gramStart"/>
                    <w:r>
                      <w:t>der</w:t>
                    </w:r>
                    <w:proofErr w:type="gramEnd"/>
                    <w:r>
                      <w:t xml:space="preserve"> Staten Generaal</w:t>
                    </w:r>
                  </w:p>
                  <w:p w14:paraId="07C2EA7A" w14:textId="10EE5F87" w:rsidR="00982ACE" w:rsidRDefault="00057DAA">
                    <w:r>
                      <w:t>Postbus 20018</w:t>
                    </w:r>
                  </w:p>
                  <w:p w14:paraId="5BAA0A88" w14:textId="77777777" w:rsidR="00982ACE" w:rsidRDefault="00057DAA">
                    <w:r>
                      <w:t>2500 EA  DEN HAAG</w:t>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6BB54182" wp14:editId="239EFCEF">
              <wp:simplePos x="1009015" y="3354704"/>
              <wp:positionH relativeFrom="page">
                <wp:posOffset>1009015</wp:posOffset>
              </wp:positionH>
              <wp:positionV relativeFrom="paragraph">
                <wp:posOffset>3354704</wp:posOffset>
              </wp:positionV>
              <wp:extent cx="4787900" cy="323850"/>
              <wp:effectExtent l="0" t="0" r="0" b="0"/>
              <wp:wrapNone/>
              <wp:docPr id="11" name="1670fa0c-13cb-45ec-92be-ef1f34d237c5"/>
              <wp:cNvGraphicFramePr/>
              <a:graphic xmlns:a="http://schemas.openxmlformats.org/drawingml/2006/main">
                <a:graphicData uri="http://schemas.microsoft.com/office/word/2010/wordprocessingShape">
                  <wps:wsp>
                    <wps:cNvSpPr txBox="1"/>
                    <wps:spPr>
                      <a:xfrm>
                        <a:off x="0" y="0"/>
                        <a:ext cx="4787900" cy="323850"/>
                      </a:xfrm>
                      <a:prstGeom prst="rect">
                        <a:avLst/>
                      </a:prstGeom>
                      <a:noFill/>
                    </wps:spPr>
                    <wps:txbx>
                      <w:txbxContent>
                        <w:p w14:paraId="2171A74F" w14:textId="77777777" w:rsidR="00790177" w:rsidRDefault="00790177"/>
                      </w:txbxContent>
                    </wps:txbx>
                    <wps:bodyPr vert="horz" wrap="square" lIns="0" tIns="0" rIns="0" bIns="0" anchor="t" anchorCtr="0"/>
                  </wps:wsp>
                </a:graphicData>
              </a:graphic>
            </wp:anchor>
          </w:drawing>
        </mc:Choice>
        <mc:Fallback>
          <w:pict>
            <v:shape w14:anchorId="6BB54182" id="1670fa0c-13cb-45ec-92be-ef1f34d237c5" o:spid="_x0000_s1034" type="#_x0000_t202" style="position:absolute;margin-left:79.45pt;margin-top:264.15pt;width:377pt;height:25.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" filled="f" stroked="f">
              <v:textbox inset="0,0,0,0">
                <w:txbxContent>
                  <w:p w14:paraId="2171A74F" w14:textId="77777777" w:rsidR="00790177" w:rsidRDefault="00790177"/>
                </w:txbxContent>
              </v:textbox>
              <w10:wrap anchorx="page"/>
              <w10:anchorlock/>
            </v:shape>
          </w:pict>
        </mc:Fallback>
      </mc:AlternateContent>
    </w:r>
    <w:r>
      <w:rPr>
        <w:noProof/>
      </w:rPr>
      <mc:AlternateContent>
        <mc:Choice Requires="wps">
          <w:drawing>
            <wp:anchor distT="0" distB="0" distL="0" distR="0" simplePos="0" relativeHeight="251661312" behindDoc="0" locked="1" layoutInCell="1" allowOverlap="1" wp14:anchorId="255A1519" wp14:editId="0BE8235F">
              <wp:simplePos x="5921375" y="1965325"/>
              <wp:positionH relativeFrom="page">
                <wp:posOffset>5921375</wp:posOffset>
              </wp:positionH>
              <wp:positionV relativeFrom="paragraph">
                <wp:posOffset>1965325</wp:posOffset>
              </wp:positionV>
              <wp:extent cx="1277620" cy="8009890"/>
              <wp:effectExtent l="0" t="0" r="0" b="0"/>
              <wp:wrapNone/>
              <wp:docPr id="12" name="aa29ef58-fa5a-4ef1-bc47-43f659f7c670"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5DB2B1FB" w14:textId="77777777" w:rsidR="00982ACE" w:rsidRDefault="00057DAA">
                          <w:pPr>
                            <w:pStyle w:val="Referentiegegevensbold"/>
                          </w:pPr>
                          <w:r>
                            <w:t>Directoraat-Generaal Rechtspleging en Rechtshandhaving</w:t>
                          </w:r>
                        </w:p>
                        <w:p w14:paraId="2B62CBF7" w14:textId="77777777" w:rsidR="00982ACE" w:rsidRDefault="00057DAA">
                          <w:pPr>
                            <w:pStyle w:val="Referentiegegevens"/>
                          </w:pPr>
                          <w:r>
                            <w:t>Directie Rechtshandhaving en Criminaliteitsbestrijding</w:t>
                          </w:r>
                        </w:p>
                        <w:p w14:paraId="08379E26" w14:textId="77777777" w:rsidR="00982ACE" w:rsidRDefault="00982ACE">
                          <w:pPr>
                            <w:pStyle w:val="WitregelW1"/>
                          </w:pPr>
                        </w:p>
                        <w:p w14:paraId="58BABBFE" w14:textId="77777777" w:rsidR="00982ACE" w:rsidRPr="00E85582" w:rsidRDefault="00057DAA">
                          <w:pPr>
                            <w:pStyle w:val="Referentiegegevens"/>
                            <w:rPr>
                              <w:lang w:val="de-DE"/>
                            </w:rPr>
                          </w:pPr>
                          <w:proofErr w:type="spellStart"/>
                          <w:r w:rsidRPr="00E85582">
                            <w:rPr>
                              <w:lang w:val="de-DE"/>
                            </w:rPr>
                            <w:t>Turfmarkt</w:t>
                          </w:r>
                          <w:proofErr w:type="spellEnd"/>
                          <w:r w:rsidRPr="00E85582">
                            <w:rPr>
                              <w:lang w:val="de-DE"/>
                            </w:rPr>
                            <w:t xml:space="preserve"> 147</w:t>
                          </w:r>
                        </w:p>
                        <w:p w14:paraId="0ECAF537" w14:textId="77777777" w:rsidR="00982ACE" w:rsidRPr="00E85582" w:rsidRDefault="00057DAA">
                          <w:pPr>
                            <w:pStyle w:val="Referentiegegevens"/>
                            <w:rPr>
                              <w:lang w:val="de-DE"/>
                            </w:rPr>
                          </w:pPr>
                          <w:r w:rsidRPr="00E85582">
                            <w:rPr>
                              <w:lang w:val="de-DE"/>
                            </w:rPr>
                            <w:t xml:space="preserve">2511 </w:t>
                          </w:r>
                          <w:proofErr w:type="gramStart"/>
                          <w:r w:rsidRPr="00E85582">
                            <w:rPr>
                              <w:lang w:val="de-DE"/>
                            </w:rPr>
                            <w:t>DP  Den</w:t>
                          </w:r>
                          <w:proofErr w:type="gramEnd"/>
                          <w:r w:rsidRPr="00E85582">
                            <w:rPr>
                              <w:lang w:val="de-DE"/>
                            </w:rPr>
                            <w:t xml:space="preserve"> Haag</w:t>
                          </w:r>
                        </w:p>
                        <w:p w14:paraId="1B2DEEB6" w14:textId="77777777" w:rsidR="00982ACE" w:rsidRPr="00E85582" w:rsidRDefault="00057DAA">
                          <w:pPr>
                            <w:pStyle w:val="Referentiegegevens"/>
                            <w:rPr>
                              <w:lang w:val="de-DE"/>
                            </w:rPr>
                          </w:pPr>
                          <w:r w:rsidRPr="00E85582">
                            <w:rPr>
                              <w:lang w:val="de-DE"/>
                            </w:rPr>
                            <w:t>Postbus 20301</w:t>
                          </w:r>
                        </w:p>
                        <w:p w14:paraId="4C2B8AA4" w14:textId="77777777" w:rsidR="00982ACE" w:rsidRPr="00E85582" w:rsidRDefault="00057DAA">
                          <w:pPr>
                            <w:pStyle w:val="Referentiegegevens"/>
                            <w:rPr>
                              <w:lang w:val="de-DE"/>
                            </w:rPr>
                          </w:pPr>
                          <w:r w:rsidRPr="00E85582">
                            <w:rPr>
                              <w:lang w:val="de-DE"/>
                            </w:rPr>
                            <w:t xml:space="preserve">2500 </w:t>
                          </w:r>
                          <w:proofErr w:type="gramStart"/>
                          <w:r w:rsidRPr="00E85582">
                            <w:rPr>
                              <w:lang w:val="de-DE"/>
                            </w:rPr>
                            <w:t>EH  Den</w:t>
                          </w:r>
                          <w:proofErr w:type="gramEnd"/>
                          <w:r w:rsidRPr="00E85582">
                            <w:rPr>
                              <w:lang w:val="de-DE"/>
                            </w:rPr>
                            <w:t xml:space="preserve"> Haag</w:t>
                          </w:r>
                        </w:p>
                        <w:p w14:paraId="3D729D34" w14:textId="77777777" w:rsidR="00982ACE" w:rsidRPr="00E85582" w:rsidRDefault="00057DAA">
                          <w:pPr>
                            <w:pStyle w:val="Referentiegegevens"/>
                            <w:rPr>
                              <w:lang w:val="de-DE"/>
                            </w:rPr>
                          </w:pPr>
                          <w:r w:rsidRPr="00E85582">
                            <w:rPr>
                              <w:lang w:val="de-DE"/>
                            </w:rPr>
                            <w:t>www.rijksoverheid.nl/jenv</w:t>
                          </w:r>
                        </w:p>
                        <w:p w14:paraId="7105B5BF" w14:textId="77777777" w:rsidR="00982ACE" w:rsidRPr="00E85582" w:rsidRDefault="00982ACE">
                          <w:pPr>
                            <w:pStyle w:val="WitregelW1"/>
                            <w:rPr>
                              <w:lang w:val="de-DE"/>
                            </w:rPr>
                          </w:pPr>
                        </w:p>
                        <w:p w14:paraId="031A42C6" w14:textId="77777777" w:rsidR="00982ACE" w:rsidRDefault="00057DAA">
                          <w:pPr>
                            <w:pStyle w:val="Referentiegegevensbold"/>
                          </w:pPr>
                          <w:r>
                            <w:t>Onze referentie</w:t>
                          </w:r>
                        </w:p>
                        <w:p w14:paraId="21804613" w14:textId="77777777" w:rsidR="00982ACE" w:rsidRDefault="00057DAA">
                          <w:pPr>
                            <w:pStyle w:val="Referentiegegevens"/>
                          </w:pPr>
                          <w:r>
                            <w:t>8015489</w:t>
                          </w:r>
                        </w:p>
                      </w:txbxContent>
                    </wps:txbx>
                    <wps:bodyPr vert="horz" wrap="square" lIns="0" tIns="0" rIns="0" bIns="0" anchor="t" anchorCtr="0"/>
                  </wps:wsp>
                </a:graphicData>
              </a:graphic>
            </wp:anchor>
          </w:drawing>
        </mc:Choice>
        <mc:Fallback>
          <w:pict>
            <v:shape w14:anchorId="255A1519" id="aa29ef58-fa5a-4ef1-bc47-43f659f7c670" o:spid="_x0000_s1035" type="#_x0000_t202" alt="Colofon" style="position:absolute;margin-left:466.25pt;margin-top:154.75pt;width:100.6pt;height:630.7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" filled="f" stroked="f">
              <v:textbox inset="0,0,0,0">
                <w:txbxContent>
                  <w:p w14:paraId="5DB2B1FB" w14:textId="77777777" w:rsidR="00982ACE" w:rsidRDefault="00057DAA">
                    <w:pPr>
                      <w:pStyle w:val="Referentiegegevensbold"/>
                    </w:pPr>
                    <w:r>
                      <w:t>Directoraat-Generaal Rechtspleging en Rechtshandhaving</w:t>
                    </w:r>
                  </w:p>
                  <w:p w14:paraId="2B62CBF7" w14:textId="77777777" w:rsidR="00982ACE" w:rsidRDefault="00057DAA">
                    <w:pPr>
                      <w:pStyle w:val="Referentiegegevens"/>
                    </w:pPr>
                    <w:r>
                      <w:t>Directie Rechtshandhaving en Criminaliteitsbestrijding</w:t>
                    </w:r>
                  </w:p>
                  <w:p w14:paraId="08379E26" w14:textId="77777777" w:rsidR="00982ACE" w:rsidRDefault="00982ACE">
                    <w:pPr>
                      <w:pStyle w:val="WitregelW1"/>
                    </w:pPr>
                  </w:p>
                  <w:p w14:paraId="58BABBFE" w14:textId="77777777" w:rsidR="00982ACE" w:rsidRPr="00E85582" w:rsidRDefault="00057DAA">
                    <w:pPr>
                      <w:pStyle w:val="Referentiegegevens"/>
                      <w:rPr>
                        <w:lang w:val="de-DE"/>
                      </w:rPr>
                    </w:pPr>
                    <w:proofErr w:type="spellStart"/>
                    <w:r w:rsidRPr="00E85582">
                      <w:rPr>
                        <w:lang w:val="de-DE"/>
                      </w:rPr>
                      <w:t>Turfmarkt</w:t>
                    </w:r>
                    <w:proofErr w:type="spellEnd"/>
                    <w:r w:rsidRPr="00E85582">
                      <w:rPr>
                        <w:lang w:val="de-DE"/>
                      </w:rPr>
                      <w:t xml:space="preserve"> 147</w:t>
                    </w:r>
                  </w:p>
                  <w:p w14:paraId="0ECAF537" w14:textId="77777777" w:rsidR="00982ACE" w:rsidRPr="00E85582" w:rsidRDefault="00057DAA">
                    <w:pPr>
                      <w:pStyle w:val="Referentiegegevens"/>
                      <w:rPr>
                        <w:lang w:val="de-DE"/>
                      </w:rPr>
                    </w:pPr>
                    <w:r w:rsidRPr="00E85582">
                      <w:rPr>
                        <w:lang w:val="de-DE"/>
                      </w:rPr>
                      <w:t xml:space="preserve">2511 </w:t>
                    </w:r>
                    <w:proofErr w:type="gramStart"/>
                    <w:r w:rsidRPr="00E85582">
                      <w:rPr>
                        <w:lang w:val="de-DE"/>
                      </w:rPr>
                      <w:t>DP  Den</w:t>
                    </w:r>
                    <w:proofErr w:type="gramEnd"/>
                    <w:r w:rsidRPr="00E85582">
                      <w:rPr>
                        <w:lang w:val="de-DE"/>
                      </w:rPr>
                      <w:t xml:space="preserve"> Haag</w:t>
                    </w:r>
                  </w:p>
                  <w:p w14:paraId="1B2DEEB6" w14:textId="77777777" w:rsidR="00982ACE" w:rsidRPr="00E85582" w:rsidRDefault="00057DAA">
                    <w:pPr>
                      <w:pStyle w:val="Referentiegegevens"/>
                      <w:rPr>
                        <w:lang w:val="de-DE"/>
                      </w:rPr>
                    </w:pPr>
                    <w:r w:rsidRPr="00E85582">
                      <w:rPr>
                        <w:lang w:val="de-DE"/>
                      </w:rPr>
                      <w:t>Postbus 20301</w:t>
                    </w:r>
                  </w:p>
                  <w:p w14:paraId="4C2B8AA4" w14:textId="77777777" w:rsidR="00982ACE" w:rsidRPr="00E85582" w:rsidRDefault="00057DAA">
                    <w:pPr>
                      <w:pStyle w:val="Referentiegegevens"/>
                      <w:rPr>
                        <w:lang w:val="de-DE"/>
                      </w:rPr>
                    </w:pPr>
                    <w:r w:rsidRPr="00E85582">
                      <w:rPr>
                        <w:lang w:val="de-DE"/>
                      </w:rPr>
                      <w:t xml:space="preserve">2500 </w:t>
                    </w:r>
                    <w:proofErr w:type="gramStart"/>
                    <w:r w:rsidRPr="00E85582">
                      <w:rPr>
                        <w:lang w:val="de-DE"/>
                      </w:rPr>
                      <w:t>EH  Den</w:t>
                    </w:r>
                    <w:proofErr w:type="gramEnd"/>
                    <w:r w:rsidRPr="00E85582">
                      <w:rPr>
                        <w:lang w:val="de-DE"/>
                      </w:rPr>
                      <w:t xml:space="preserve"> Haag</w:t>
                    </w:r>
                  </w:p>
                  <w:p w14:paraId="3D729D34" w14:textId="77777777" w:rsidR="00982ACE" w:rsidRPr="00E85582" w:rsidRDefault="00057DAA">
                    <w:pPr>
                      <w:pStyle w:val="Referentiegegevens"/>
                      <w:rPr>
                        <w:lang w:val="de-DE"/>
                      </w:rPr>
                    </w:pPr>
                    <w:r w:rsidRPr="00E85582">
                      <w:rPr>
                        <w:lang w:val="de-DE"/>
                      </w:rPr>
                      <w:t>www.rijksoverheid.nl/jenv</w:t>
                    </w:r>
                  </w:p>
                  <w:p w14:paraId="7105B5BF" w14:textId="77777777" w:rsidR="00982ACE" w:rsidRPr="00E85582" w:rsidRDefault="00982ACE">
                    <w:pPr>
                      <w:pStyle w:val="WitregelW1"/>
                      <w:rPr>
                        <w:lang w:val="de-DE"/>
                      </w:rPr>
                    </w:pPr>
                  </w:p>
                  <w:p w14:paraId="031A42C6" w14:textId="77777777" w:rsidR="00982ACE" w:rsidRDefault="00057DAA">
                    <w:pPr>
                      <w:pStyle w:val="Referentiegegevensbold"/>
                    </w:pPr>
                    <w:r>
                      <w:t>Onze referentie</w:t>
                    </w:r>
                  </w:p>
                  <w:p w14:paraId="21804613" w14:textId="77777777" w:rsidR="00982ACE" w:rsidRDefault="00057DAA">
                    <w:pPr>
                      <w:pStyle w:val="Referentiegegevens"/>
                    </w:pPr>
                    <w:r>
                      <w:t>8015489</w:t>
                    </w:r>
                  </w:p>
                </w:txbxContent>
              </v:textbox>
              <w10:wrap anchorx="page"/>
              <w10:anchorlock/>
            </v:shape>
          </w:pict>
        </mc:Fallback>
      </mc:AlternateContent>
    </w:r>
    <w:r>
      <w:rPr>
        <w:noProof/>
      </w:rPr>
      <mc:AlternateContent>
        <mc:Choice Requires="wps">
          <w:drawing>
            <wp:anchor distT="0" distB="0" distL="0" distR="0" simplePos="0" relativeHeight="251662336" behindDoc="0" locked="1" layoutInCell="1" allowOverlap="1" wp14:anchorId="63A1AB55" wp14:editId="4C36C215">
              <wp:simplePos x="5921375" y="10194925"/>
              <wp:positionH relativeFrom="page">
                <wp:posOffset>5921375</wp:posOffset>
              </wp:positionH>
              <wp:positionV relativeFrom="paragraph">
                <wp:posOffset>10194925</wp:posOffset>
              </wp:positionV>
              <wp:extent cx="1285875" cy="161290"/>
              <wp:effectExtent l="0" t="0" r="0" b="0"/>
              <wp:wrapNone/>
              <wp:docPr id="13" name="fc795519-edb4-40fa-b772-922592680a29"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7F3DE6BD" w14:textId="77777777" w:rsidR="00982ACE" w:rsidRDefault="00057DAA">
                          <w:pPr>
                            <w:pStyle w:val="Referentiegegevens"/>
                          </w:pPr>
                          <w:r>
                            <w:t xml:space="preserve">Pagina </w:t>
                          </w:r>
                          <w:r>
                            <w:fldChar w:fldCharType="begin"/>
                          </w:r>
                          <w:r>
                            <w:instrText>PAGE</w:instrText>
                          </w:r>
                          <w:r>
                            <w:fldChar w:fldCharType="separate"/>
                          </w:r>
                          <w:r w:rsidR="008377EC">
                            <w:rPr>
                              <w:noProof/>
                            </w:rPr>
                            <w:t>1</w:t>
                          </w:r>
                          <w:r>
                            <w:fldChar w:fldCharType="end"/>
                          </w:r>
                          <w:r>
                            <w:t xml:space="preserve"> van </w:t>
                          </w:r>
                          <w:r>
                            <w:fldChar w:fldCharType="begin"/>
                          </w:r>
                          <w:r>
                            <w:instrText>NUMPAGES</w:instrText>
                          </w:r>
                          <w:r>
                            <w:fldChar w:fldCharType="separate"/>
                          </w:r>
                          <w:r w:rsidR="008377EC">
                            <w:rPr>
                              <w:noProof/>
                            </w:rPr>
                            <w:t>1</w:t>
                          </w:r>
                          <w:r>
                            <w:fldChar w:fldCharType="end"/>
                          </w:r>
                        </w:p>
                      </w:txbxContent>
                    </wps:txbx>
                    <wps:bodyPr vert="horz" wrap="square" lIns="0" tIns="0" rIns="0" bIns="0" anchor="t" anchorCtr="0"/>
                  </wps:wsp>
                </a:graphicData>
              </a:graphic>
            </wp:anchor>
          </w:drawing>
        </mc:Choice>
        <mc:Fallback>
          <w:pict>
            <v:shape w14:anchorId="63A1AB55" id="fc795519-edb4-40fa-b772-922592680a29" o:spid="_x0000_s1036" type="#_x0000_t202" alt="Paginanummering" style="position:absolute;margin-left:466.25pt;margin-top:802.75pt;width:101.25pt;height:12.7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" filled="f" stroked="f">
              <v:textbox inset="0,0,0,0">
                <w:txbxContent>
                  <w:p w14:paraId="7F3DE6BD" w14:textId="77777777" w:rsidR="00982ACE" w:rsidRDefault="00057DAA">
                    <w:pPr>
                      <w:pStyle w:val="Referentiegegevens"/>
                    </w:pPr>
                    <w:r>
                      <w:t xml:space="preserve">Pagina </w:t>
                    </w:r>
                    <w:r>
                      <w:fldChar w:fldCharType="begin"/>
                    </w:r>
                    <w:r>
                      <w:instrText>PAGE</w:instrText>
                    </w:r>
                    <w:r>
                      <w:fldChar w:fldCharType="separate"/>
                    </w:r>
                    <w:r w:rsidR="008377EC">
                      <w:rPr>
                        <w:noProof/>
                      </w:rPr>
                      <w:t>1</w:t>
                    </w:r>
                    <w:r>
                      <w:fldChar w:fldCharType="end"/>
                    </w:r>
                    <w:r>
                      <w:t xml:space="preserve"> van </w:t>
                    </w:r>
                    <w:r>
                      <w:fldChar w:fldCharType="begin"/>
                    </w:r>
                    <w:r>
                      <w:instrText>NUMPAGES</w:instrText>
                    </w:r>
                    <w:r>
                      <w:fldChar w:fldCharType="separate"/>
                    </w:r>
                    <w:r w:rsidR="008377EC">
                      <w:rPr>
                        <w:noProof/>
                      </w:rPr>
                      <w:t>1</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3360" behindDoc="0" locked="1" layoutInCell="1" allowOverlap="1" wp14:anchorId="6BC0702D" wp14:editId="509C524D">
              <wp:simplePos x="998219" y="10197465"/>
              <wp:positionH relativeFrom="page">
                <wp:posOffset>998219</wp:posOffset>
              </wp:positionH>
              <wp:positionV relativeFrom="paragraph">
                <wp:posOffset>10197465</wp:posOffset>
              </wp:positionV>
              <wp:extent cx="4787900" cy="161925"/>
              <wp:effectExtent l="0" t="0" r="0" b="0"/>
              <wp:wrapNone/>
              <wp:docPr id="14" name="ea113d41-b39a-4e3b-9a6a-dce66e72abe4"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4F6E13E9" w14:textId="77777777" w:rsidR="00790177" w:rsidRDefault="00790177"/>
                      </w:txbxContent>
                    </wps:txbx>
                    <wps:bodyPr vert="horz" wrap="square" lIns="0" tIns="0" rIns="0" bIns="0" anchor="t" anchorCtr="0"/>
                  </wps:wsp>
                </a:graphicData>
              </a:graphic>
            </wp:anchor>
          </w:drawing>
        </mc:Choice>
        <mc:Fallback>
          <w:pict>
            <v:shape w14:anchorId="6BC0702D" id="ea113d41-b39a-4e3b-9a6a-dce66e72abe4" o:spid="_x0000_s1037" type="#_x0000_t202" alt="Voettekst" style="position:absolute;margin-left:78.6pt;margin-top:802.95pt;width:377pt;height:12.7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4DilA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" filled="f" stroked="f">
              <v:textbox inset="0,0,0,0">
                <w:txbxContent>
                  <w:p w14:paraId="4F6E13E9" w14:textId="77777777" w:rsidR="00790177" w:rsidRDefault="00790177"/>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2D75842"/>
    <w:multiLevelType w:val="multilevel"/>
    <w:tmpl w:val="90375289"/>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 w15:restartNumberingAfterBreak="0">
    <w:nsid w:val="E683E305"/>
    <w:multiLevelType w:val="multilevel"/>
    <w:tmpl w:val="8B6644C3"/>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2" w15:restartNumberingAfterBreak="0">
    <w:nsid w:val="1A8C32E5"/>
    <w:multiLevelType w:val="multilevel"/>
    <w:tmpl w:val="97AC357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1757A81"/>
    <w:multiLevelType w:val="multilevel"/>
    <w:tmpl w:val="1AFBA1BE"/>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4" w15:restartNumberingAfterBreak="0">
    <w:nsid w:val="649E4C02"/>
    <w:multiLevelType w:val="hybridMultilevel"/>
    <w:tmpl w:val="2DE4EF8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73705894"/>
    <w:multiLevelType w:val="hybridMultilevel"/>
    <w:tmpl w:val="89CE3EF0"/>
    <w:lvl w:ilvl="0" w:tplc="16D8A362">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75487C3C"/>
    <w:multiLevelType w:val="multilevel"/>
    <w:tmpl w:val="EA719D7D"/>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7" w15:restartNumberingAfterBreak="0">
    <w:nsid w:val="7BE30FBD"/>
    <w:multiLevelType w:val="hybridMultilevel"/>
    <w:tmpl w:val="F1C01568"/>
    <w:lvl w:ilvl="0" w:tplc="16D8A362">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333608952">
    <w:abstractNumId w:val="1"/>
  </w:num>
  <w:num w:numId="2" w16cid:durableId="751126102">
    <w:abstractNumId w:val="0"/>
  </w:num>
  <w:num w:numId="3" w16cid:durableId="1643270439">
    <w:abstractNumId w:val="3"/>
  </w:num>
  <w:num w:numId="4" w16cid:durableId="106698856">
    <w:abstractNumId w:val="6"/>
  </w:num>
  <w:num w:numId="5" w16cid:durableId="283540812">
    <w:abstractNumId w:val="4"/>
  </w:num>
  <w:num w:numId="6" w16cid:durableId="351108181">
    <w:abstractNumId w:val="5"/>
  </w:num>
  <w:num w:numId="7" w16cid:durableId="586425153">
    <w:abstractNumId w:val="2"/>
  </w:num>
  <w:num w:numId="8" w16cid:durableId="28384729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08"/>
  <w:hyphenationZone w:val="425"/>
  <w:defaultTableStyle w:val="Standaard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2ACE"/>
    <w:rsid w:val="00002E83"/>
    <w:rsid w:val="000033AD"/>
    <w:rsid w:val="00007CDD"/>
    <w:rsid w:val="00012793"/>
    <w:rsid w:val="00014AA7"/>
    <w:rsid w:val="00021575"/>
    <w:rsid w:val="00023B65"/>
    <w:rsid w:val="000251F1"/>
    <w:rsid w:val="000274F5"/>
    <w:rsid w:val="00032C26"/>
    <w:rsid w:val="000347DB"/>
    <w:rsid w:val="00035986"/>
    <w:rsid w:val="00035CAB"/>
    <w:rsid w:val="00057DAA"/>
    <w:rsid w:val="00082307"/>
    <w:rsid w:val="00085AD2"/>
    <w:rsid w:val="0009085B"/>
    <w:rsid w:val="000A22AD"/>
    <w:rsid w:val="000A3819"/>
    <w:rsid w:val="000A45E1"/>
    <w:rsid w:val="000C17B5"/>
    <w:rsid w:val="000C2010"/>
    <w:rsid w:val="000C5466"/>
    <w:rsid w:val="000D41E3"/>
    <w:rsid w:val="000D50FB"/>
    <w:rsid w:val="000F0742"/>
    <w:rsid w:val="000F27FD"/>
    <w:rsid w:val="000F3319"/>
    <w:rsid w:val="001024A4"/>
    <w:rsid w:val="00110E9F"/>
    <w:rsid w:val="00120AF9"/>
    <w:rsid w:val="00121F5D"/>
    <w:rsid w:val="00135BB6"/>
    <w:rsid w:val="001364D7"/>
    <w:rsid w:val="00143F54"/>
    <w:rsid w:val="001478A8"/>
    <w:rsid w:val="001568AD"/>
    <w:rsid w:val="00166B02"/>
    <w:rsid w:val="00173968"/>
    <w:rsid w:val="00185A5C"/>
    <w:rsid w:val="001922F6"/>
    <w:rsid w:val="001B1DFE"/>
    <w:rsid w:val="001D1221"/>
    <w:rsid w:val="001D39D8"/>
    <w:rsid w:val="001E0E72"/>
    <w:rsid w:val="001F05A1"/>
    <w:rsid w:val="001F2DDF"/>
    <w:rsid w:val="001F541D"/>
    <w:rsid w:val="00212D76"/>
    <w:rsid w:val="0021480B"/>
    <w:rsid w:val="00222A55"/>
    <w:rsid w:val="00232454"/>
    <w:rsid w:val="002325EF"/>
    <w:rsid w:val="002327CE"/>
    <w:rsid w:val="00235DBF"/>
    <w:rsid w:val="002424D4"/>
    <w:rsid w:val="002457A0"/>
    <w:rsid w:val="00253C4A"/>
    <w:rsid w:val="00254F24"/>
    <w:rsid w:val="0025792A"/>
    <w:rsid w:val="00270B48"/>
    <w:rsid w:val="002809A9"/>
    <w:rsid w:val="00282441"/>
    <w:rsid w:val="00284517"/>
    <w:rsid w:val="00292F97"/>
    <w:rsid w:val="002958FE"/>
    <w:rsid w:val="002A6181"/>
    <w:rsid w:val="002A6873"/>
    <w:rsid w:val="002B3CB8"/>
    <w:rsid w:val="002C1C72"/>
    <w:rsid w:val="002C3293"/>
    <w:rsid w:val="002C38E1"/>
    <w:rsid w:val="002C5AD6"/>
    <w:rsid w:val="002E4C77"/>
    <w:rsid w:val="002F2387"/>
    <w:rsid w:val="002F5FE5"/>
    <w:rsid w:val="003018AF"/>
    <w:rsid w:val="00312C73"/>
    <w:rsid w:val="003167C0"/>
    <w:rsid w:val="00320FFC"/>
    <w:rsid w:val="0032531C"/>
    <w:rsid w:val="0032616D"/>
    <w:rsid w:val="00330BA6"/>
    <w:rsid w:val="0034097F"/>
    <w:rsid w:val="00341EDD"/>
    <w:rsid w:val="00346CBD"/>
    <w:rsid w:val="003553E2"/>
    <w:rsid w:val="00367AEE"/>
    <w:rsid w:val="00370E8B"/>
    <w:rsid w:val="00374AD7"/>
    <w:rsid w:val="0037594D"/>
    <w:rsid w:val="0038795A"/>
    <w:rsid w:val="0039680C"/>
    <w:rsid w:val="003A1A08"/>
    <w:rsid w:val="003A6A64"/>
    <w:rsid w:val="003B002E"/>
    <w:rsid w:val="003B025F"/>
    <w:rsid w:val="003B2DD9"/>
    <w:rsid w:val="003C290D"/>
    <w:rsid w:val="003C4BF5"/>
    <w:rsid w:val="003D5753"/>
    <w:rsid w:val="003E07CE"/>
    <w:rsid w:val="003E5F6D"/>
    <w:rsid w:val="003F0B63"/>
    <w:rsid w:val="003F1C9D"/>
    <w:rsid w:val="003F2F28"/>
    <w:rsid w:val="003F4789"/>
    <w:rsid w:val="003F563D"/>
    <w:rsid w:val="00406D45"/>
    <w:rsid w:val="004077A2"/>
    <w:rsid w:val="00414348"/>
    <w:rsid w:val="004259B7"/>
    <w:rsid w:val="004269D8"/>
    <w:rsid w:val="00452FBD"/>
    <w:rsid w:val="00453F02"/>
    <w:rsid w:val="0046154A"/>
    <w:rsid w:val="0048424B"/>
    <w:rsid w:val="004A72CC"/>
    <w:rsid w:val="004B5149"/>
    <w:rsid w:val="004C3F40"/>
    <w:rsid w:val="004C6E74"/>
    <w:rsid w:val="004C7489"/>
    <w:rsid w:val="004C761E"/>
    <w:rsid w:val="004D50FB"/>
    <w:rsid w:val="00504900"/>
    <w:rsid w:val="00515490"/>
    <w:rsid w:val="00531ACE"/>
    <w:rsid w:val="005404F2"/>
    <w:rsid w:val="00547820"/>
    <w:rsid w:val="00552782"/>
    <w:rsid w:val="00576B1F"/>
    <w:rsid w:val="005837F0"/>
    <w:rsid w:val="00591BDC"/>
    <w:rsid w:val="005B0F45"/>
    <w:rsid w:val="005D15F4"/>
    <w:rsid w:val="005D435A"/>
    <w:rsid w:val="005E2650"/>
    <w:rsid w:val="005E4AC8"/>
    <w:rsid w:val="005E741F"/>
    <w:rsid w:val="005F267D"/>
    <w:rsid w:val="005F7F2C"/>
    <w:rsid w:val="00614862"/>
    <w:rsid w:val="00616F24"/>
    <w:rsid w:val="00622C45"/>
    <w:rsid w:val="006311A1"/>
    <w:rsid w:val="0064125D"/>
    <w:rsid w:val="006448B7"/>
    <w:rsid w:val="00675BF0"/>
    <w:rsid w:val="006802A0"/>
    <w:rsid w:val="006873A9"/>
    <w:rsid w:val="006A0009"/>
    <w:rsid w:val="006A0A2C"/>
    <w:rsid w:val="006B0AEF"/>
    <w:rsid w:val="006B1356"/>
    <w:rsid w:val="006C74CB"/>
    <w:rsid w:val="006E69BD"/>
    <w:rsid w:val="00704A18"/>
    <w:rsid w:val="00717FBC"/>
    <w:rsid w:val="00736B35"/>
    <w:rsid w:val="00737ED5"/>
    <w:rsid w:val="007428A0"/>
    <w:rsid w:val="00752550"/>
    <w:rsid w:val="007573E4"/>
    <w:rsid w:val="0076449D"/>
    <w:rsid w:val="00764D8D"/>
    <w:rsid w:val="00776460"/>
    <w:rsid w:val="00782D14"/>
    <w:rsid w:val="00790177"/>
    <w:rsid w:val="007976E4"/>
    <w:rsid w:val="00797B11"/>
    <w:rsid w:val="007A3FF8"/>
    <w:rsid w:val="007A7A10"/>
    <w:rsid w:val="007B1522"/>
    <w:rsid w:val="007B15FD"/>
    <w:rsid w:val="007B1835"/>
    <w:rsid w:val="007B59AD"/>
    <w:rsid w:val="007B6A77"/>
    <w:rsid w:val="007D7584"/>
    <w:rsid w:val="007F492E"/>
    <w:rsid w:val="00802AFA"/>
    <w:rsid w:val="0080645A"/>
    <w:rsid w:val="00806F57"/>
    <w:rsid w:val="008142E5"/>
    <w:rsid w:val="00823F7F"/>
    <w:rsid w:val="00832908"/>
    <w:rsid w:val="008377EC"/>
    <w:rsid w:val="00843A50"/>
    <w:rsid w:val="00843B9E"/>
    <w:rsid w:val="00853FB7"/>
    <w:rsid w:val="00855625"/>
    <w:rsid w:val="00864369"/>
    <w:rsid w:val="008666E8"/>
    <w:rsid w:val="00866BEE"/>
    <w:rsid w:val="00870EF9"/>
    <w:rsid w:val="008721C2"/>
    <w:rsid w:val="00872EBA"/>
    <w:rsid w:val="00877643"/>
    <w:rsid w:val="00880B22"/>
    <w:rsid w:val="008B0E2F"/>
    <w:rsid w:val="008B7464"/>
    <w:rsid w:val="008D55F4"/>
    <w:rsid w:val="008D7F36"/>
    <w:rsid w:val="008E7E99"/>
    <w:rsid w:val="008F0D15"/>
    <w:rsid w:val="008F2B6E"/>
    <w:rsid w:val="008F399D"/>
    <w:rsid w:val="00911C02"/>
    <w:rsid w:val="00914F29"/>
    <w:rsid w:val="00916D6F"/>
    <w:rsid w:val="009226DB"/>
    <w:rsid w:val="00923892"/>
    <w:rsid w:val="00925148"/>
    <w:rsid w:val="00925B04"/>
    <w:rsid w:val="009278CF"/>
    <w:rsid w:val="0093264A"/>
    <w:rsid w:val="00933AA4"/>
    <w:rsid w:val="00943DAA"/>
    <w:rsid w:val="00946EB2"/>
    <w:rsid w:val="00954F95"/>
    <w:rsid w:val="009575E9"/>
    <w:rsid w:val="00960B8F"/>
    <w:rsid w:val="0096392E"/>
    <w:rsid w:val="009711C9"/>
    <w:rsid w:val="009804F5"/>
    <w:rsid w:val="009806EA"/>
    <w:rsid w:val="00982ACE"/>
    <w:rsid w:val="009934C9"/>
    <w:rsid w:val="00995846"/>
    <w:rsid w:val="009B3769"/>
    <w:rsid w:val="009B7521"/>
    <w:rsid w:val="009C21CC"/>
    <w:rsid w:val="009C6038"/>
    <w:rsid w:val="009D097D"/>
    <w:rsid w:val="009D1D00"/>
    <w:rsid w:val="009D49A1"/>
    <w:rsid w:val="00A118F5"/>
    <w:rsid w:val="00A155B4"/>
    <w:rsid w:val="00A1785F"/>
    <w:rsid w:val="00A30B99"/>
    <w:rsid w:val="00A311D3"/>
    <w:rsid w:val="00A47711"/>
    <w:rsid w:val="00A54B70"/>
    <w:rsid w:val="00A606F7"/>
    <w:rsid w:val="00A65054"/>
    <w:rsid w:val="00A6562E"/>
    <w:rsid w:val="00A665CC"/>
    <w:rsid w:val="00A803EF"/>
    <w:rsid w:val="00A95A3F"/>
    <w:rsid w:val="00AB1538"/>
    <w:rsid w:val="00AB4ABB"/>
    <w:rsid w:val="00AB7671"/>
    <w:rsid w:val="00AB7680"/>
    <w:rsid w:val="00AC0364"/>
    <w:rsid w:val="00AD324B"/>
    <w:rsid w:val="00AD5F53"/>
    <w:rsid w:val="00AE111B"/>
    <w:rsid w:val="00AF3C7E"/>
    <w:rsid w:val="00B20B1E"/>
    <w:rsid w:val="00B21B91"/>
    <w:rsid w:val="00B312E2"/>
    <w:rsid w:val="00B320E9"/>
    <w:rsid w:val="00B448F8"/>
    <w:rsid w:val="00B51034"/>
    <w:rsid w:val="00B53B9F"/>
    <w:rsid w:val="00B70844"/>
    <w:rsid w:val="00B75DE4"/>
    <w:rsid w:val="00B8443C"/>
    <w:rsid w:val="00B85A3A"/>
    <w:rsid w:val="00BA044F"/>
    <w:rsid w:val="00BA5B00"/>
    <w:rsid w:val="00BB3B4C"/>
    <w:rsid w:val="00BC1CE3"/>
    <w:rsid w:val="00BE21FB"/>
    <w:rsid w:val="00BE6228"/>
    <w:rsid w:val="00BE6B4E"/>
    <w:rsid w:val="00BF35B7"/>
    <w:rsid w:val="00C111F8"/>
    <w:rsid w:val="00C24C68"/>
    <w:rsid w:val="00C300E2"/>
    <w:rsid w:val="00C471B8"/>
    <w:rsid w:val="00C50BB4"/>
    <w:rsid w:val="00C62E7D"/>
    <w:rsid w:val="00C65292"/>
    <w:rsid w:val="00C65AF6"/>
    <w:rsid w:val="00C675CD"/>
    <w:rsid w:val="00C67618"/>
    <w:rsid w:val="00C70CE7"/>
    <w:rsid w:val="00C8290D"/>
    <w:rsid w:val="00C92892"/>
    <w:rsid w:val="00C94694"/>
    <w:rsid w:val="00CA27AE"/>
    <w:rsid w:val="00CD4333"/>
    <w:rsid w:val="00CD6472"/>
    <w:rsid w:val="00CE0DB0"/>
    <w:rsid w:val="00CF28E8"/>
    <w:rsid w:val="00D10027"/>
    <w:rsid w:val="00D121ED"/>
    <w:rsid w:val="00D14AA0"/>
    <w:rsid w:val="00D215D6"/>
    <w:rsid w:val="00D33645"/>
    <w:rsid w:val="00D40BE1"/>
    <w:rsid w:val="00D42B44"/>
    <w:rsid w:val="00D44EFB"/>
    <w:rsid w:val="00D5788D"/>
    <w:rsid w:val="00D66C04"/>
    <w:rsid w:val="00D709E2"/>
    <w:rsid w:val="00D743BD"/>
    <w:rsid w:val="00DB15D1"/>
    <w:rsid w:val="00DB40D1"/>
    <w:rsid w:val="00DC3821"/>
    <w:rsid w:val="00DD3590"/>
    <w:rsid w:val="00DD49A9"/>
    <w:rsid w:val="00E02FED"/>
    <w:rsid w:val="00E1145C"/>
    <w:rsid w:val="00E12622"/>
    <w:rsid w:val="00E420D2"/>
    <w:rsid w:val="00E473D2"/>
    <w:rsid w:val="00E573EC"/>
    <w:rsid w:val="00E738B0"/>
    <w:rsid w:val="00E73DD7"/>
    <w:rsid w:val="00E7412C"/>
    <w:rsid w:val="00E75872"/>
    <w:rsid w:val="00E80F3F"/>
    <w:rsid w:val="00E81BC3"/>
    <w:rsid w:val="00E85582"/>
    <w:rsid w:val="00E94144"/>
    <w:rsid w:val="00EA4211"/>
    <w:rsid w:val="00EA75AA"/>
    <w:rsid w:val="00EA78D0"/>
    <w:rsid w:val="00EB391E"/>
    <w:rsid w:val="00EB6B66"/>
    <w:rsid w:val="00EC4CDF"/>
    <w:rsid w:val="00EC5AF4"/>
    <w:rsid w:val="00ED2299"/>
    <w:rsid w:val="00EE22FC"/>
    <w:rsid w:val="00EE55A7"/>
    <w:rsid w:val="00EF1707"/>
    <w:rsid w:val="00F04117"/>
    <w:rsid w:val="00F07914"/>
    <w:rsid w:val="00F1686E"/>
    <w:rsid w:val="00F22C6D"/>
    <w:rsid w:val="00F258C5"/>
    <w:rsid w:val="00F37F52"/>
    <w:rsid w:val="00F50844"/>
    <w:rsid w:val="00F55294"/>
    <w:rsid w:val="00F56EEE"/>
    <w:rsid w:val="00F71474"/>
    <w:rsid w:val="00F76EA3"/>
    <w:rsid w:val="00F823BB"/>
    <w:rsid w:val="00F850C5"/>
    <w:rsid w:val="00F868B6"/>
    <w:rsid w:val="00F922BA"/>
    <w:rsid w:val="00F930CE"/>
    <w:rsid w:val="00FA51A8"/>
    <w:rsid w:val="00FA7FF4"/>
    <w:rsid w:val="00FC2792"/>
    <w:rsid w:val="00FC29B9"/>
    <w:rsid w:val="00FD6431"/>
    <w:rsid w:val="00FE28F1"/>
    <w:rsid w:val="00FE319F"/>
    <w:rsid w:val="00FE6621"/>
    <w:rsid w:val="00FE75C5"/>
    <w:rsid w:val="00FF013A"/>
    <w:rsid w:val="00FF61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435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link w:val="VoetnoottekstChar"/>
    <w:uiPriority w:val="99"/>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8377EC"/>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8377EC"/>
    <w:rPr>
      <w:rFonts w:ascii="Verdana" w:hAnsi="Verdana"/>
      <w:color w:val="000000"/>
      <w:sz w:val="18"/>
      <w:szCs w:val="18"/>
    </w:rPr>
  </w:style>
  <w:style w:type="paragraph" w:styleId="Voettekst">
    <w:name w:val="footer"/>
    <w:basedOn w:val="Standaard"/>
    <w:link w:val="VoettekstChar"/>
    <w:uiPriority w:val="99"/>
    <w:unhideWhenUsed/>
    <w:rsid w:val="008377EC"/>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8377EC"/>
    <w:rPr>
      <w:rFonts w:ascii="Verdana" w:hAnsi="Verdana"/>
      <w:color w:val="000000"/>
      <w:sz w:val="18"/>
      <w:szCs w:val="18"/>
    </w:rPr>
  </w:style>
  <w:style w:type="paragraph" w:styleId="Lijstalinea">
    <w:name w:val="List Paragraph"/>
    <w:basedOn w:val="Standaard"/>
    <w:uiPriority w:val="34"/>
    <w:qFormat/>
    <w:rsid w:val="008377EC"/>
    <w:pPr>
      <w:autoSpaceDN/>
      <w:spacing w:after="160" w:line="259" w:lineRule="auto"/>
      <w:ind w:left="720"/>
      <w:contextualSpacing/>
      <w:textAlignment w:val="auto"/>
    </w:pPr>
    <w:rPr>
      <w:rFonts w:eastAsiaTheme="minorHAnsi" w:cstheme="minorBidi"/>
      <w:color w:val="auto"/>
      <w:kern w:val="2"/>
      <w:szCs w:val="22"/>
      <w:lang w:val="en-US" w:eastAsia="en-US"/>
      <w14:ligatures w14:val="standardContextual"/>
    </w:rPr>
  </w:style>
  <w:style w:type="paragraph" w:styleId="Tekstopmerking">
    <w:name w:val="annotation text"/>
    <w:basedOn w:val="Standaard"/>
    <w:link w:val="TekstopmerkingChar"/>
    <w:uiPriority w:val="99"/>
    <w:unhideWhenUsed/>
    <w:rsid w:val="008377EC"/>
    <w:pPr>
      <w:autoSpaceDN/>
      <w:spacing w:after="160" w:line="240" w:lineRule="auto"/>
      <w:textAlignment w:val="auto"/>
    </w:pPr>
    <w:rPr>
      <w:rFonts w:asciiTheme="minorHAnsi" w:eastAsiaTheme="minorHAnsi" w:hAnsiTheme="minorHAnsi" w:cstheme="minorBidi"/>
      <w:color w:val="auto"/>
      <w:kern w:val="2"/>
      <w:sz w:val="20"/>
      <w:szCs w:val="20"/>
      <w:lang w:eastAsia="en-US"/>
      <w14:ligatures w14:val="standardContextual"/>
    </w:rPr>
  </w:style>
  <w:style w:type="character" w:customStyle="1" w:styleId="TekstopmerkingChar">
    <w:name w:val="Tekst opmerking Char"/>
    <w:basedOn w:val="Standaardalinea-lettertype"/>
    <w:link w:val="Tekstopmerking"/>
    <w:uiPriority w:val="99"/>
    <w:rsid w:val="008377EC"/>
    <w:rPr>
      <w:rFonts w:asciiTheme="minorHAnsi" w:eastAsiaTheme="minorHAnsi" w:hAnsiTheme="minorHAnsi" w:cstheme="minorBidi"/>
      <w:kern w:val="2"/>
      <w:lang w:eastAsia="en-US"/>
      <w14:ligatures w14:val="standardContextual"/>
    </w:rPr>
  </w:style>
  <w:style w:type="character" w:styleId="Verwijzingopmerking">
    <w:name w:val="annotation reference"/>
    <w:basedOn w:val="Standaardalinea-lettertype"/>
    <w:uiPriority w:val="99"/>
    <w:semiHidden/>
    <w:unhideWhenUsed/>
    <w:rsid w:val="008377EC"/>
    <w:rPr>
      <w:sz w:val="16"/>
      <w:szCs w:val="16"/>
    </w:rPr>
  </w:style>
  <w:style w:type="character" w:customStyle="1" w:styleId="VoetnoottekstChar">
    <w:name w:val="Voetnoottekst Char"/>
    <w:basedOn w:val="Standaardalinea-lettertype"/>
    <w:link w:val="Voetnoottekst"/>
    <w:uiPriority w:val="99"/>
    <w:rsid w:val="008377EC"/>
    <w:rPr>
      <w:rFonts w:ascii="Verdana" w:hAnsi="Verdana"/>
      <w:sz w:val="13"/>
      <w:szCs w:val="13"/>
    </w:rPr>
  </w:style>
  <w:style w:type="character" w:styleId="Voetnootmarkering">
    <w:name w:val="footnote reference"/>
    <w:basedOn w:val="Standaardalinea-lettertype"/>
    <w:uiPriority w:val="99"/>
    <w:semiHidden/>
    <w:unhideWhenUsed/>
    <w:rsid w:val="008377EC"/>
    <w:rPr>
      <w:vertAlign w:val="superscript"/>
    </w:rPr>
  </w:style>
  <w:style w:type="character" w:styleId="GevolgdeHyperlink">
    <w:name w:val="FollowedHyperlink"/>
    <w:basedOn w:val="Standaardalinea-lettertype"/>
    <w:uiPriority w:val="99"/>
    <w:semiHidden/>
    <w:unhideWhenUsed/>
    <w:rsid w:val="008377EC"/>
    <w:rPr>
      <w:color w:val="96607D" w:themeColor="followedHyperlink"/>
      <w:u w:val="single"/>
    </w:rPr>
  </w:style>
  <w:style w:type="paragraph" w:styleId="Onderwerpvanopmerking">
    <w:name w:val="annotation subject"/>
    <w:basedOn w:val="Tekstopmerking"/>
    <w:next w:val="Tekstopmerking"/>
    <w:link w:val="OnderwerpvanopmerkingChar"/>
    <w:uiPriority w:val="99"/>
    <w:semiHidden/>
    <w:unhideWhenUsed/>
    <w:rsid w:val="00AD5F53"/>
    <w:pPr>
      <w:autoSpaceDN w:val="0"/>
      <w:spacing w:after="0"/>
      <w:textAlignment w:val="baseline"/>
    </w:pPr>
    <w:rPr>
      <w:rFonts w:ascii="Verdana" w:eastAsia="DejaVu Sans" w:hAnsi="Verdana" w:cs="Lohit Hindi"/>
      <w:b/>
      <w:bCs/>
      <w:color w:val="000000"/>
      <w:kern w:val="0"/>
      <w:lang w:eastAsia="nl-NL"/>
      <w14:ligatures w14:val="none"/>
    </w:rPr>
  </w:style>
  <w:style w:type="character" w:customStyle="1" w:styleId="OnderwerpvanopmerkingChar">
    <w:name w:val="Onderwerp van opmerking Char"/>
    <w:basedOn w:val="TekstopmerkingChar"/>
    <w:link w:val="Onderwerpvanopmerking"/>
    <w:uiPriority w:val="99"/>
    <w:semiHidden/>
    <w:rsid w:val="00AD5F53"/>
    <w:rPr>
      <w:rFonts w:ascii="Verdana" w:eastAsiaTheme="minorHAnsi" w:hAnsi="Verdana" w:cstheme="minorBidi"/>
      <w:b/>
      <w:bCs/>
      <w:color w:val="000000"/>
      <w:kern w:val="2"/>
      <w:lang w:eastAsia="en-US"/>
      <w14:ligatures w14:val="standardContextual"/>
    </w:rPr>
  </w:style>
  <w:style w:type="paragraph" w:styleId="Revisie">
    <w:name w:val="Revision"/>
    <w:hidden/>
    <w:uiPriority w:val="99"/>
    <w:semiHidden/>
    <w:rsid w:val="0048424B"/>
    <w:pPr>
      <w:autoSpaceDN/>
      <w:textAlignment w:val="auto"/>
    </w:pPr>
    <w:rPr>
      <w:rFonts w:ascii="Verdana" w:hAnsi="Verdana"/>
      <w:color w:val="000000"/>
      <w:sz w:val="18"/>
      <w:szCs w:val="18"/>
    </w:rPr>
  </w:style>
  <w:style w:type="character" w:styleId="Onopgelostemelding">
    <w:name w:val="Unresolved Mention"/>
    <w:basedOn w:val="Standaardalinea-lettertype"/>
    <w:uiPriority w:val="99"/>
    <w:semiHidden/>
    <w:unhideWhenUsed/>
    <w:rsid w:val="005D435A"/>
    <w:rPr>
      <w:color w:val="605E5C"/>
      <w:shd w:val="clear" w:color="auto" w:fill="E1DFDD"/>
    </w:rPr>
  </w:style>
  <w:style w:type="paragraph" w:styleId="Ballontekst">
    <w:name w:val="Balloon Text"/>
    <w:basedOn w:val="Standaard"/>
    <w:link w:val="BallontekstChar"/>
    <w:uiPriority w:val="99"/>
    <w:semiHidden/>
    <w:unhideWhenUsed/>
    <w:rsid w:val="000251F1"/>
    <w:pPr>
      <w:spacing w:line="240" w:lineRule="auto"/>
    </w:pPr>
    <w:rPr>
      <w:rFonts w:ascii="Segoe UI" w:hAnsi="Segoe UI" w:cs="Segoe UI"/>
    </w:rPr>
  </w:style>
  <w:style w:type="character" w:customStyle="1" w:styleId="BallontekstChar">
    <w:name w:val="Ballontekst Char"/>
    <w:basedOn w:val="Standaardalinea-lettertype"/>
    <w:link w:val="Ballontekst"/>
    <w:uiPriority w:val="99"/>
    <w:semiHidden/>
    <w:rsid w:val="000251F1"/>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5098125">
      <w:bodyDiv w:val="1"/>
      <w:marLeft w:val="0"/>
      <w:marRight w:val="0"/>
      <w:marTop w:val="0"/>
      <w:marBottom w:val="0"/>
      <w:divBdr>
        <w:top w:val="none" w:sz="0" w:space="0" w:color="auto"/>
        <w:left w:val="none" w:sz="0" w:space="0" w:color="auto"/>
        <w:bottom w:val="none" w:sz="0" w:space="0" w:color="auto"/>
        <w:right w:val="none" w:sz="0" w:space="0" w:color="auto"/>
      </w:divBdr>
    </w:div>
    <w:div w:id="21099324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webSetting" Target="webSettings0.xml" Id="rId19" /><Relationship Type="http://schemas.openxmlformats.org/officeDocument/2006/relationships/styles" Target="styles.xml" Id="rId4" /><Relationship Type="http://schemas.openxmlformats.org/officeDocument/2006/relationships/header" Target="header1.xml" Id="rId9" /></Relationships>
</file>

<file path=word/_rels/footnotes.xml.rels><?xml version="1.0" encoding="UTF-8" standalone="yes"?>
<Relationships xmlns="http://schemas.openxmlformats.org/package/2006/relationships"><Relationship Id="rId8" Type="http://schemas.openxmlformats.org/officeDocument/2006/relationships/hyperlink" Target="https://uitspraken.rechtspraak.nl/details?id=ECLI:NL:GHAMS:2024:1572" TargetMode="External"/><Relationship Id="rId3" Type="http://schemas.openxmlformats.org/officeDocument/2006/relationships/hyperlink" Target="https://www.rijksoverheid.nl/documenten/2023/06/16/tk-beleidsreactie-op-de-wodc-onderzoeken-naar-de-regulering-van-deepfakes-en-immersieve-technologieen" TargetMode="External"/><Relationship Id="rId7" Type="http://schemas.openxmlformats.org/officeDocument/2006/relationships/hyperlink" Target="https://uitspraken.rechtspraak.nl/details?id=ECLI:NL:RBAMS:2026:3106" TargetMode="External"/><Relationship Id="rId2" Type="http://schemas.openxmlformats.org/officeDocument/2006/relationships/hyperlink" Target="https://www.rijksoverheid.nl/documenten/2026/04/14/antwoorden-kamervragen-over-de-oproep-van-experts-om-ai-uitkleedsoftware-wereldwijd-te-verbieden" TargetMode="External"/><Relationship Id="rId1" Type="http://schemas.openxmlformats.org/officeDocument/2006/relationships/hyperlink" Target="https://rutgers.nl/onderzoeken/wat-bepaalt-de-impact-van-online-seksueel-geweld-2022/?utm_source=chatgpt.com" TargetMode="External"/><Relationship Id="rId6" Type="http://schemas.openxmlformats.org/officeDocument/2006/relationships/hyperlink" Target="https://www.autoriteitpersoonsgegevens.nl/themas/basis-avg/avg-algemeen/verantwoordelijke-en-verwerker" TargetMode="External"/><Relationship Id="rId11" Type="http://schemas.openxmlformats.org/officeDocument/2006/relationships/hyperlink" Target="https://www.ad.nl/politiek/unicum-vrouwelijke-kamerleden-slaan-handen-ineen-in-strijd-tegen-gruwelijk-online-seksueel-misbruik~a75f8002/" TargetMode="External"/><Relationship Id="rId5" Type="http://schemas.openxmlformats.org/officeDocument/2006/relationships/hyperlink" Target="https://www.rijksoverheid.nl/documenten/2025/11/11/tk-bijlage-rapport-onderzoek-toezicht-en-handhaving-online-seksueel-geweld" TargetMode="External"/><Relationship Id="rId10" Type="http://schemas.openxmlformats.org/officeDocument/2006/relationships/hyperlink" Target="https://www.europarl.europa.eu/news/en/press-room/20260622IPR45906/combating-child-sexual-abuse-agreement-on-updated-rules" TargetMode="External"/><Relationship Id="rId4" Type="http://schemas.openxmlformats.org/officeDocument/2006/relationships/hyperlink" Target="https://www.rijksoverheid.nl/documenten/2023/06/16/tk-beleidsreactie-op-de-wodc-onderzoeken-naar-de-regulering-van-deepfakes-en-immersieve-technologieen" TargetMode="External"/><Relationship Id="rId9" Type="http://schemas.openxmlformats.org/officeDocument/2006/relationships/hyperlink" Target="https://www.consilium.europa.eu/nl/press/press-releases/2026/06/22/combatting-child-sexual-abuse-eu-agrees-stronger-criminal-law-rules-and-enhanced-support-to-victims/"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9</ap:Pages>
  <ap:Words>4019</ap:Words>
  <ap:Characters>22106</ap:Characters>
  <ap:DocSecurity>0</ap:DocSecurity>
  <ap:Lines>184</ap:Lines>
  <ap:Paragraphs>52</ap:Paragraphs>
  <ap:ScaleCrop>false</ap:ScaleCrop>
  <ap:LinksUpToDate>false</ap:LinksUpToDate>
  <ap:CharactersWithSpaces>26073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2026-10-16T07:13:00.0000000Z</dcterms:created>
  <dcterms:modified xsi:type="dcterms:W3CDTF">2026-10-16T07:13:00.0000000Z</dcterms:modified>
  <dc:description>------------------------</dc:description>
  <dc:subject/>
  <keywords/>
  <version/>
  <category/>
</coreProperties>
</file>