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2026Z22534</w:t>
        <w:br/>
      </w:r>
      <w:proofErr w:type="spellEnd"/>
    </w:p>
    <w:p>
      <w:pPr>
        <w:pStyle w:val="Normal"/>
        <w:rPr>
          <w:b w:val="1"/>
          <w:bCs w:val="1"/>
        </w:rPr>
      </w:pPr>
      <w:r w:rsidR="250AE766">
        <w:rPr>
          <w:b w:val="0"/>
          <w:bCs w:val="0"/>
        </w:rPr>
        <w:t>(ingezonden 16 oktober 2026)</w:t>
        <w:br/>
      </w:r>
    </w:p>
    <w:p>
      <w:r>
        <w:t xml:space="preserve">Vragen van de leden Kathmann (PRO) en El Boujdaini (D66) aan de staatssecretaris van Economische Zaken en Klimaat en de minister van Justitie en Veiligheid over het faciliteren van het Amerikaanse verzoek om een server van een Europees internetbedrijf in beslag te nemen.</w:t>
      </w:r>
      <w:r>
        <w:br/>
      </w:r>
    </w:p>
    <w:p>
      <w:r>
        <w:t xml:space="preserve"/>
      </w:r>
      <w:r>
        <w:rPr>
          <w:u w:val="single"/>
        </w:rPr>
        <w:t xml:space="preserve">Vraag 1</w:t>
      </w:r>
      <w:r>
        <w:rPr/>
        <w:t xml:space="preserve">
          <w:br/>
          Bent u bekend met het bericht ‘Politie Amsterdam neemt op Amerikaans verzoek server in beslag van linkse internetdienstverlener A/I: organisatie zou ‘antifa’ faciliteren’? [1]
        </w:t>
      </w:r>
      <w:r>
        <w:br/>
      </w:r>
    </w:p>
    <w:p>
      <w:r>
        <w:t xml:space="preserve"/>
      </w:r>
      <w:r>
        <w:rPr>
          <w:u w:val="single"/>
        </w:rPr>
        <w:t xml:space="preserve">Vraag 2</w:t>
      </w:r>
      <w:r>
        <w:rPr/>
        <w:t xml:space="preserve">
          <w:br/>
          Wat is uw reactie op het Amerikaanse verzoek om de server van het Europese internetbedrijf Autistici/Inventati (A/I) om politieke redenen in beslag te nemen?
        </w:t>
      </w:r>
      <w:r>
        <w:br/>
      </w:r>
    </w:p>
    <w:p>
      <w:r>
        <w:t xml:space="preserve"/>
      </w:r>
      <w:r>
        <w:rPr>
          <w:u w:val="single"/>
        </w:rPr>
        <w:t xml:space="preserve">Vraag 3</w:t>
      </w:r>
      <w:r>
        <w:rPr/>
        <w:t xml:space="preserve">
          <w:br/>
          Moet een rechtshulpverzoek altijd worden ingewilligd? Op welke basis kan dit in Nederland en in de Europese Unie (EU) worden geweigerd?
        </w:t>
      </w:r>
      <w:r>
        <w:br/>
      </w:r>
    </w:p>
    <w:p>
      <w:r>
        <w:t xml:space="preserve"/>
      </w:r>
      <w:r>
        <w:rPr>
          <w:u w:val="single"/>
        </w:rPr>
        <w:t xml:space="preserve">Vraag 4</w:t>
      </w:r>
      <w:r>
        <w:rPr/>
        <w:t xml:space="preserve">
          <w:br/>
          Wat betekent het in beslag nemen van de servers voor andere Europese internetbedrijven, bijvoorbeeld bedrijven die diensten leveren aan het Internationaal Strafhof? Kunnen zij vrij en autonoom handelen als deze sancties boven het hoofd hangen en wetende dat deze ook nageleefd zullen worden?
        </w:t>
      </w:r>
      <w:r>
        <w:br/>
      </w:r>
    </w:p>
    <w:p>
      <w:r>
        <w:t xml:space="preserve"/>
      </w:r>
      <w:r>
        <w:rPr>
          <w:u w:val="single"/>
        </w:rPr>
        <w:t xml:space="preserve">Vraag 5</w:t>
      </w:r>
      <w:r>
        <w:rPr/>
        <w:t xml:space="preserve">
          <w:br/>
          Hoe vaak heeft de Amerikaanse regering de afgelopen twee jaar gevraagd om servers of gegevens van internetdienstverleners in beslag te nemen? Hoe vaak is Nederland daarop ingegaan en hoe vaak is het verzoek geweigerd?
        </w:t>
      </w:r>
      <w:r>
        <w:br/>
      </w:r>
    </w:p>
    <w:p>
      <w:r>
        <w:t xml:space="preserve"/>
      </w:r>
      <w:r>
        <w:rPr>
          <w:u w:val="single"/>
        </w:rPr>
        <w:t xml:space="preserve">Vraag 6</w:t>
      </w:r>
      <w:r>
        <w:rPr/>
        <w:t xml:space="preserve">
          <w:br/>
          In het geval de servers van Tweede Kamer zouden worden opgevraagd door de Amerikaanse regering, zou u het verzoek dan ook inwilligen? Om welke reden wel of niet?
        </w:t>
      </w:r>
      <w:r>
        <w:br/>
      </w:r>
    </w:p>
    <w:p>
      <w:r>
        <w:t xml:space="preserve"/>
      </w:r>
      <w:r>
        <w:rPr>
          <w:u w:val="single"/>
        </w:rPr>
        <w:t xml:space="preserve">Vraag 7</w:t>
      </w:r>
      <w:r>
        <w:rPr/>
        <w:t xml:space="preserve">
          <w:br/>
          Is Nederland wettelijk gehouden aan Amerikaanse rechtshulpverzoeken om servers in beslag te nemen? En welke mechanismen zijn er om de verzoeken niet in te willigen als deze ingaan tegen nationale- en Europese wetgeving?
        </w:t>
      </w:r>
      <w:r>
        <w:br/>
      </w:r>
    </w:p>
    <w:p>
      <w:r>
        <w:t xml:space="preserve"/>
      </w:r>
      <w:r>
        <w:rPr>
          <w:u w:val="single"/>
        </w:rPr>
        <w:t xml:space="preserve">Vraag 8</w:t>
      </w:r>
      <w:r>
        <w:rPr/>
        <w:t xml:space="preserve">
          <w:br/>
          Welke waarborgen zijn er dat Nederland niet meewerkt aan buitenlandse rechtshulpverzoeken die gericht zijn op organisaties vanwege hun politieke opvattingen?
        </w:t>
      </w:r>
      <w:r>
        <w:br/>
      </w:r>
    </w:p>
    <w:p>
      <w:r>
        <w:t xml:space="preserve"/>
      </w:r>
      <w:r>
        <w:rPr>
          <w:u w:val="single"/>
        </w:rPr>
        <w:t xml:space="preserve">Vraag 9</w:t>
      </w:r>
      <w:r>
        <w:rPr/>
        <w:t xml:space="preserve">
          <w:br/>
          Hoe verhoudt de inbeslagname zich tot netneutraliteit en de onafhankelijkheid van internetbedrijven?
        </w:t>
      </w:r>
      <w:r>
        <w:br/>
      </w:r>
    </w:p>
    <w:p>
      <w:r>
        <w:t xml:space="preserve"/>
      </w:r>
      <w:r>
        <w:rPr>
          <w:u w:val="single"/>
        </w:rPr>
        <w:t xml:space="preserve">Vraag 10</w:t>
      </w:r>
      <w:r>
        <w:rPr/>
        <w:t xml:space="preserve">
          <w:br/>
          Heeft de politie weerwoord geboden aan het Amerikaanse verzoek, uitgaande van netneutraliteit en de onafhankelijke positie van internetbedrijven? Waarom wel of niet?
        </w:t>
      </w:r>
      <w:r>
        <w:br/>
      </w:r>
    </w:p>
    <w:p>
      <w:r>
        <w:t xml:space="preserve"/>
      </w:r>
      <w:r>
        <w:rPr>
          <w:u w:val="single"/>
        </w:rPr>
        <w:t xml:space="preserve">Vraag 11</w:t>
      </w:r>
      <w:r>
        <w:rPr/>
        <w:t xml:space="preserve">
          <w:br/>
          Draagt Nederland, door een dergelijk verzoek uiteindelijk in te willigen, bij aan het schrikeffect van de Amerikaanse sancties die het kabinet zegt af te keuren?
        </w:t>
      </w:r>
      <w:r>
        <w:br/>
      </w:r>
    </w:p>
    <w:p>
      <w:r>
        <w:t xml:space="preserve"/>
      </w:r>
      <w:r>
        <w:rPr>
          <w:u w:val="single"/>
        </w:rPr>
        <w:t xml:space="preserve">Vraag 12</w:t>
      </w:r>
      <w:r>
        <w:rPr/>
        <w:t xml:space="preserve">
          <w:br/>
          Kunt u deze vragen, alsmede de eerder gestelde vragen van de leden Kathmann en El Boujdaini over Amerikaanse sancties tegen de Europese internetsector [2], afzonderlijk van elkaar en zo spoedig mogelijk beantwoorden?
        </w:t>
      </w:r>
      <w:r>
        <w:br/>
      </w:r>
    </w:p>
    <w:p>
      <w:r>
        <w:t xml:space="preserve"> </w:t>
      </w:r>
      <w:r>
        <w:br/>
      </w:r>
    </w:p>
    <w:p>
      <w:r>
        <w:t xml:space="preserve">[1] NRC, d.d. 14 oktober 2026. Politie Amsterdam neemt op Amerikaans verzoek server in beslag van linkse internetdienstverlener A/I: organisatie zou ‘antifa’ faciliteren - NRC</w:t>
      </w:r>
      <w:r>
        <w:br/>
      </w:r>
    </w:p>
    <w:p>
      <w:r>
        <w:t xml:space="preserve">[2] Schriftelijke vragen van de leden Kathmann en El Boujdaini aan de staatssecretaris van Economische Zaken en Klimaat en de minister van Buitenlandse Zaken over de gevolgen van het Amerikaanse sanctiebeleid voor de Europese internetsector. 2026Z18561, 10 september 2026. </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de leden Teunissen (PvdD) en Dobbe (SP), ingezonden 16 oktober 2026 (vraagnummer 2026Z22526)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