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2026Z22533</w:t>
        <w:br/>
      </w:r>
      <w:proofErr w:type="spellEnd"/>
    </w:p>
    <w:p>
      <w:pPr>
        <w:pStyle w:val="Normal"/>
        <w:rPr>
          <w:b w:val="1"/>
          <w:bCs w:val="1"/>
        </w:rPr>
      </w:pPr>
      <w:r w:rsidR="250AE766">
        <w:rPr>
          <w:b w:val="0"/>
          <w:bCs w:val="0"/>
        </w:rPr>
        <w:t>(ingezonden 16 oktober 2026)</w:t>
        <w:br/>
      </w:r>
    </w:p>
    <w:p>
      <w:r>
        <w:t xml:space="preserve">Vragen van de leden De Hoop en Bolhuis (beiden PRO) aan de minister en staatssecretaris van Infrastructuur en Waterstaat en de minister en staatssecretaris van Defensie over het bericht dat de Nederlandse infrastructuur op veel plekken niet aan de NAVO-eisen voldoet</w:t>
      </w:r>
      <w:r>
        <w:br/>
      </w:r>
    </w:p>
    <w:p>
      <w:r>
        <w:t xml:space="preserve"> </w:t>
      </w:r>
      <w:r>
        <w:br/>
      </w:r>
    </w:p>
    <w:p>
      <w:pPr>
        <w:pStyle w:val="ListParagraph"/>
        <w:numPr>
          <w:ilvl w:val="0"/>
          <w:numId w:val="100522530"/>
        </w:numPr>
        <w:ind w:left="360"/>
      </w:pPr>
      <w:r>
        <w:t xml:space="preserve">Deelt u de zorgen van de Algemene Rekenkamer (1) over het feit dat de Nederlandse infrastructuur op veel plekken niet aan de NAVO-eisen voldoet, waardoor in geval van een militair conflict in Europa militaire transporten niet goed en snel door Nederland vervoerd kunnen worden? Zo nee, waarom niet?</w:t>
      </w:r>
      <w:r>
        <w:br/>
      </w:r>
    </w:p>
    <w:p>
      <w:pPr>
        <w:pStyle w:val="ListParagraph"/>
        <w:numPr>
          <w:ilvl w:val="0"/>
          <w:numId w:val="100522530"/>
        </w:numPr>
        <w:ind w:left="360"/>
      </w:pPr>
      <w:r>
        <w:t xml:space="preserve">Klopt het dat er naar aanleiding van eerdere rapporten en waarschuwingen over de staat van de Nederlandse infrastructuur weinig tot niets gedaan is met deze zorgen? Zo nee, wat heeft het kabinet concreet gedaan de afgelopen jaren om opvolging te geven aan eerdere zorgen vanuit de Algemene Rekenkamer hierover? Kan per eerder rapport worden aangegeven welke concrete acties ondernomen zijn en welke budgettaire gevolgen hieraan gekoppeld waren?</w:t>
      </w:r>
      <w:r>
        <w:br/>
      </w:r>
    </w:p>
    <w:p>
      <w:pPr>
        <w:pStyle w:val="ListParagraph"/>
        <w:numPr>
          <w:ilvl w:val="0"/>
          <w:numId w:val="100522530"/>
        </w:numPr>
        <w:ind w:left="360"/>
      </w:pPr>
      <w:r>
        <w:t xml:space="preserve">Deelt u de mening dat hopen op het feit dat er altijd een omrijroute is waar het transport (gedeeltelijk) overheen kan rijden erg naïef is en getuigt van slechte voorbereiding op een mogelijke oorlogssituatie waarin militair transport daadwerkelijk met grote spoed door Nederland verplaatst moet worden? Zo nee, waarom niet?</w:t>
      </w:r>
      <w:r>
        <w:br/>
      </w:r>
    </w:p>
    <w:p>
      <w:pPr>
        <w:pStyle w:val="ListParagraph"/>
        <w:numPr>
          <w:ilvl w:val="0"/>
          <w:numId w:val="100522530"/>
        </w:numPr>
        <w:ind w:left="360"/>
      </w:pPr>
      <w:r>
        <w:t xml:space="preserve">Deelt u de mening dat het, vanuit militair oogpunt, kwetsbaar is om erop te vertrouwen dat bij een conflict de infrastructurele bottlenecks in de logistieke keten niet zullen worden aangevallen?</w:t>
      </w:r>
      <w:r>
        <w:br/>
      </w:r>
    </w:p>
    <w:p>
      <w:pPr>
        <w:pStyle w:val="ListParagraph"/>
        <w:numPr>
          <w:ilvl w:val="0"/>
          <w:numId w:val="100522530"/>
        </w:numPr>
        <w:ind w:left="360"/>
      </w:pPr>
      <w:r>
        <w:t xml:space="preserve">Deelt u de mening dat het oplossen van de knelpunten in de militaire mobiliteit niet alleen een verantwoordelijkheid is van het ministerie van IenW? Zo nee, waarom niet?</w:t>
      </w:r>
      <w:r>
        <w:br/>
      </w:r>
    </w:p>
    <w:p>
      <w:pPr>
        <w:pStyle w:val="ListParagraph"/>
        <w:numPr>
          <w:ilvl w:val="0"/>
          <w:numId w:val="100522530"/>
        </w:numPr>
        <w:ind w:left="360"/>
      </w:pPr>
      <w:r>
        <w:t xml:space="preserve">Wat is de reden dat het kabinet niet bereid is om extra te investeren in noodzakelijk onderhoud van bestaande infrastructuur? Kan hierbij uitgebreid toegelicht worden wat de potentiële militaire en economische gevolgen zijn van het uitstellen van noodzakelijk onderhoud?</w:t>
      </w:r>
      <w:r>
        <w:br/>
      </w:r>
    </w:p>
    <w:p>
      <w:pPr>
        <w:pStyle w:val="ListParagraph"/>
        <w:numPr>
          <w:ilvl w:val="0"/>
          <w:numId w:val="100522530"/>
        </w:numPr>
        <w:ind w:left="360"/>
      </w:pPr>
      <w:r>
        <w:t xml:space="preserve">Welke concrete acties en budgettaire gevolgen verbindt het kabinet aan dit nieuwe zorgelijke rapport van de Algemene Rekenkamer?</w:t>
      </w:r>
      <w:r>
        <w:br/>
      </w:r>
    </w:p>
    <w:p>
      <w:pPr>
        <w:pStyle w:val="ListParagraph"/>
        <w:numPr>
          <w:ilvl w:val="0"/>
          <w:numId w:val="100522530"/>
        </w:numPr>
        <w:ind w:left="360"/>
      </w:pPr>
      <w:r>
        <w:t xml:space="preserve">Kunt u aangeven wat de te verwachten economische gevolgen zijn van één, vijf en tien jaar uitstel van noodzakelijk onderhoud en investeringen?</w:t>
      </w:r>
      <w:r>
        <w:br/>
      </w:r>
    </w:p>
    <w:p>
      <w:pPr>
        <w:pStyle w:val="ListParagraph"/>
        <w:numPr>
          <w:ilvl w:val="0"/>
          <w:numId w:val="100522530"/>
        </w:numPr>
        <w:ind w:left="360"/>
      </w:pPr>
      <w:r>
        <w:t xml:space="preserve">Kunt u aangeven wat de te verwachten meerkosten zijn wanneer noodzakelijk onderhoud en investeringen één, vijf en tien jaar worden uitgesteld?</w:t>
      </w:r>
      <w:r>
        <w:br/>
      </w:r>
    </w:p>
    <w:p>
      <w:pPr>
        <w:pStyle w:val="ListParagraph"/>
        <w:numPr>
          <w:ilvl w:val="0"/>
          <w:numId w:val="100522530"/>
        </w:numPr>
        <w:ind w:left="360"/>
      </w:pPr>
      <w:r>
        <w:t xml:space="preserve">Hoe wordt geanticipeerd op (extra) slijtage van wegen door zwaar militair transport?</w:t>
      </w:r>
      <w:r>
        <w:br/>
      </w:r>
    </w:p>
    <w:p>
      <w:pPr>
        <w:pStyle w:val="ListParagraph"/>
        <w:numPr>
          <w:ilvl w:val="0"/>
          <w:numId w:val="100522530"/>
        </w:numPr>
        <w:ind w:left="360"/>
      </w:pPr>
      <w:r>
        <w:t xml:space="preserve">Kunt u aangeven welk deel van de kosten van onderhoud een aanpassing van infrastructuur bekostigd worden door IenW en welk deel door defensie? Deelt u de mening dat noodzakelijk onderhoud van bestaande wegen in beginsel door IenW bekostigd zou moeten worden en aanpassingen specifiek voor militair transport door defensie? Zo nee, hoe kijkt u naar de verdeling van de kosten?</w:t>
      </w:r>
      <w:r>
        <w:br/>
      </w:r>
    </w:p>
    <w:p>
      <w:pPr>
        <w:pStyle w:val="ListParagraph"/>
        <w:numPr>
          <w:ilvl w:val="0"/>
          <w:numId w:val="100522530"/>
        </w:numPr>
        <w:ind w:left="360"/>
      </w:pPr>
      <w:r>
        <w:t xml:space="preserve">In hoeverre anticipeert u op middelen vanuit Europa voor militaire mobiliteit? Zijn hierover reeds concrete gesprekken gevoerd en wat zijn de verwachtingen van u hierbij?</w:t>
      </w:r>
      <w:r>
        <w:br/>
      </w:r>
    </w:p>
    <w:p>
      <w:pPr>
        <w:pStyle w:val="ListParagraph"/>
        <w:numPr>
          <w:ilvl w:val="0"/>
          <w:numId w:val="100522530"/>
        </w:numPr>
        <w:ind w:left="360"/>
      </w:pPr>
      <w:r>
        <w:t xml:space="preserve">Kunt u bovenstaande vragen één voor één beantwoorden voorafgaand aan de begrotingsbehandeling Infrastructuur en Waterstaat?</w:t>
      </w:r>
      <w:r>
        <w:br/>
      </w:r>
    </w:p>
    <w:p>
      <w:r>
        <w:t xml:space="preserve"> </w:t>
      </w:r>
      <w:r>
        <w:br/>
      </w:r>
    </w:p>
    <w:p>
      <w:r>
        <w:t xml:space="preserve"> </w:t>
      </w:r>
      <w:r>
        <w:br/>
      </w:r>
    </w:p>
    <w:p>
      <w:r>
        <w:t xml:space="preserve">1) Algemene Rekenkamer, 13 oktober 2026, 'Focus op militaire mobiliteit', https://www.rekenkamer.nl/documenten/2026/10/13/focus-op-militaire-mobiliteit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