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2026Z22532</w:t>
        <w:br/>
      </w:r>
      <w:proofErr w:type="spellEnd"/>
    </w:p>
    <w:p>
      <w:pPr>
        <w:pStyle w:val="Normal"/>
        <w:rPr>
          <w:b w:val="1"/>
          <w:bCs w:val="1"/>
        </w:rPr>
      </w:pPr>
      <w:r w:rsidR="250AE766">
        <w:rPr>
          <w:b w:val="0"/>
          <w:bCs w:val="0"/>
        </w:rPr>
        <w:t>(ingezonden 16 oktober 2026)</w:t>
        <w:br/>
      </w:r>
    </w:p>
    <w:p>
      <w:r>
        <w:t xml:space="preserve">Vragen van het lid Keijzer (Keijzer) aan de minister van Volkshuisvesting en Ruimtelijke Ordening over het artikel 'Wim (80) dreigt dakloos te worden én moet 10.000 euro betalen'</w:t>
      </w:r>
      <w:r>
        <w:br/>
      </w:r>
    </w:p>
    <w:p>
      <w:r>
        <w:t xml:space="preserve"> </w:t>
      </w:r>
      <w:r>
        <w:br/>
      </w:r>
    </w:p>
    <w:p>
      <w:pPr>
        <w:pStyle w:val="ListParagraph"/>
        <w:numPr>
          <w:ilvl w:val="0"/>
          <w:numId w:val="100522520"/>
        </w:numPr>
        <w:ind w:left="360"/>
      </w:pPr>
      <w:r>
        <w:t xml:space="preserve">Bent u op de hoogte van dit fragment van 13 oktober en zo ja wat vindt u hiervan? 1)</w:t>
      </w:r>
      <w:r>
        <w:br/>
      </w:r>
    </w:p>
    <w:p>
      <w:pPr>
        <w:pStyle w:val="ListParagraph"/>
        <w:numPr>
          <w:ilvl w:val="0"/>
          <w:numId w:val="100522520"/>
        </w:numPr>
        <w:ind w:left="360"/>
      </w:pPr>
      <w:r>
        <w:t xml:space="preserve">⁠Hoe reflecteert u in dit licht op uw besluit van 3 juli om het plan voor wonen in vakantiehuisjes, dat een oplossing zou bieden aan ongeveer 60.000 bewoners, te schrappen? Is dit volgens u nog steeds de juiste beslissing? Bent u bereid uw besluit te heroverwegen?</w:t>
      </w:r>
      <w:r>
        <w:br/>
      </w:r>
    </w:p>
    <w:p>
      <w:pPr>
        <w:pStyle w:val="ListParagraph"/>
        <w:numPr>
          <w:ilvl w:val="0"/>
          <w:numId w:val="100522520"/>
        </w:numPr>
        <w:ind w:left="360"/>
      </w:pPr>
      <w:r>
        <w:t xml:space="preserve">⁠Welke stappen heeft u gezet om het plan van uw voorganger om permanente bewoning voor een periode te legaliseren, die volgens u onuitvoerbaar zou zijn, uitvoerbaar te maken?</w:t>
      </w:r>
      <w:r>
        <w:br/>
      </w:r>
    </w:p>
    <w:p>
      <w:pPr>
        <w:pStyle w:val="ListParagraph"/>
        <w:numPr>
          <w:ilvl w:val="0"/>
          <w:numId w:val="100522520"/>
        </w:numPr>
        <w:ind w:left="360"/>
      </w:pPr>
      <w:r>
        <w:t xml:space="preserve">⁠Hoe gaat het, kijkend naar deze casus, volgens u zelf met de afspraken met gemeenten dat mensen die al in een vakantiehuisje wonen daar mogen blijven?</w:t>
      </w:r>
      <w:r>
        <w:br/>
      </w:r>
    </w:p>
    <w:p>
      <w:pPr>
        <w:pStyle w:val="ListParagraph"/>
        <w:numPr>
          <w:ilvl w:val="0"/>
          <w:numId w:val="100522520"/>
        </w:numPr>
        <w:ind w:left="360"/>
      </w:pPr>
      <w:r>
        <w:t xml:space="preserve">Is volgens u de inhoud van Kamerbrieven staand beleid? Zo ja hoe reflecteert u, kijkend naar deze casus, op de zin “In beginsel geldt dat de gemeente ervoor zorgt dat permanente bewoners van recreatiewoningen nooit zomaar op straat komen te staan: de menselijke maat is het uitgangspunt”? Is deze casus de menselijke maat die u voor ogen heeft (Kamerstuk 32847, nr. 1497)? Zo, nee waarom niet en wat gaat u er aan doen?</w:t>
      </w:r>
      <w:r>
        <w:br/>
      </w:r>
    </w:p>
    <w:p>
      <w:pPr>
        <w:pStyle w:val="ListParagraph"/>
        <w:numPr>
          <w:ilvl w:val="0"/>
          <w:numId w:val="100522520"/>
        </w:numPr>
        <w:ind w:left="360"/>
      </w:pPr>
      <w:r>
        <w:t xml:space="preserve">⁠Is er volgens u in deze casus sprake van een permanente bewoner die moet worden beschermd? Zo ja waarom wordt deze bewoner dan alsnog zijn woning uit gezet en waar moet meneer heen?</w:t>
      </w:r>
      <w:r>
        <w:br/>
      </w:r>
    </w:p>
    <w:p>
      <w:pPr>
        <w:pStyle w:val="ListParagraph"/>
        <w:numPr>
          <w:ilvl w:val="0"/>
          <w:numId w:val="100522520"/>
        </w:numPr>
        <w:ind w:left="360"/>
      </w:pPr>
      <w:r>
        <w:t xml:space="preserve">⁠Waar kunnen ouderen, zoals Wim, volgens u naar toe, kijkend naar uw uitspraak dat “jongeren gelukkig nog bij hun ouders kunnen wonen”? </w:t>
      </w:r>
      <w:r>
        <w:br/>
      </w:r>
    </w:p>
    <w:p>
      <w:pPr>
        <w:pStyle w:val="ListParagraph"/>
        <w:numPr>
          <w:ilvl w:val="0"/>
          <w:numId w:val="100522520"/>
        </w:numPr>
        <w:ind w:left="360"/>
      </w:pPr>
      <w:r>
        <w:t xml:space="preserve">⁠Welke maatregelen treft u om dit soort schrijnende situaties in de toekomst te voorkomen, bent u bereid de Instructieregel permanente bewoning recreatiewoningen alsnog uit te voeren?</w:t>
      </w:r>
      <w:r>
        <w:br/>
      </w:r>
    </w:p>
    <w:p>
      <w:pPr>
        <w:pStyle w:val="ListParagraph"/>
        <w:numPr>
          <w:ilvl w:val="0"/>
          <w:numId w:val="100522520"/>
        </w:numPr>
        <w:ind w:left="360"/>
      </w:pPr>
      <w:r>
        <w:t xml:space="preserve">⁠Kan u nogmaals via de Vereniging voor Nederlandse Gemeenten (VNG) een oproep doen aan gemeenten om niet te handhaven? Zo ja kan u de Kamer een afschrift hiervan sturen?</w:t>
      </w:r>
      <w:r>
        <w:br/>
      </w:r>
    </w:p>
    <w:p>
      <w:pPr>
        <w:pStyle w:val="ListParagraph"/>
        <w:numPr>
          <w:ilvl w:val="0"/>
          <w:numId w:val="100522520"/>
        </w:numPr>
        <w:ind w:left="360"/>
      </w:pPr>
      <w:r>
        <w:t xml:space="preserve">⁠Bent u bereid om in deze beantwoording expliciet gemeente Berkelland erop aan te spreken niet te handhaven? Zo ja wat gaat u zeggen? Zo nee waarom niet?</w:t>
      </w:r>
      <w:r>
        <w:br/>
      </w:r>
    </w:p>
    <w:p>
      <w:pPr>
        <w:pStyle w:val="ListParagraph"/>
        <w:numPr>
          <w:ilvl w:val="0"/>
          <w:numId w:val="100522520"/>
        </w:numPr>
        <w:ind w:left="360"/>
      </w:pPr>
      <w:r>
        <w:t xml:space="preserve">Ziet u uw beleid, wat bestaat uit onder andere het schrappen van de Instructieregel permanente bewoning recreatiewoningen, nog als succesvol?</w:t>
      </w:r>
      <w:r>
        <w:br/>
      </w:r>
    </w:p>
    <w:p>
      <w:pPr>
        <w:pStyle w:val="ListParagraph"/>
        <w:numPr>
          <w:ilvl w:val="0"/>
          <w:numId w:val="100522520"/>
        </w:numPr>
        <w:ind w:left="360"/>
      </w:pPr>
      <w:r>
        <w:t xml:space="preserve">Hoeveel asielzoekers, ontheemden en geëvacueerden wonen momenteel op vakantieparken, in recreatiewoningen en/of hotels terwijl het Omgevingsplan of de huisvestingsregelgeving dat niet toestaan? Voor zover u die cijfers zelf niet heeft, wilt u deze vragen aan het Centraal Orgaan opvang asielzoekers (COA) of andere ministeries en of overheden die deze cijfers wel hebben? Zo nee, waarom niet?</w:t>
      </w:r>
      <w:r>
        <w:br/>
      </w:r>
    </w:p>
    <w:p>
      <w:r>
        <w:t xml:space="preserve"> </w:t>
      </w:r>
      <w:r>
        <w:br/>
      </w:r>
    </w:p>
    <w:p>
      <w:r>
        <w:t xml:space="preserve">1) Hart van Nederland, 13 oktober 2026 (https://www.hartvannederland.nl/economie/wonen/artikelen/wim-80-dreigt-dakloos-te-worden-en-moet-10000-euro-betalen)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4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450">
    <w:abstractNumId w:val="1005224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