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7563F" w:rsidR="00BB7A05" w:rsidRDefault="002019B7" w14:paraId="6A93A064" w14:textId="0A8FAEDA">
      <w:r w:rsidRPr="0087563F">
        <w:t>Hierbij bied ik u</w:t>
      </w:r>
      <w:r w:rsidRPr="0087563F" w:rsidR="002C1C95">
        <w:t>w Kamer</w:t>
      </w:r>
      <w:r w:rsidRPr="0087563F">
        <w:t xml:space="preserve"> de jaarlijkse publicatie “Criminaliteit en rechtshandhaving 2025: Ontwikkelingen en samenhangen” (C&amp;R 2025) aan. Dit rapport is een samenwerking tussen het WODC, CBS en de Raad voor de rechtspraak. In het rapport vindt u informatie op jaarbasis over de aard en omvang van de criminaliteit in Nederland, de opsporing ervan door de politie, de vervolging en de strafrechtelijke reactie door het OM en de rechter en de tenuitvoerlegging van opgelegde sancties.</w:t>
      </w:r>
    </w:p>
    <w:p w:rsidRPr="0087563F" w:rsidR="00BB7A05" w:rsidRDefault="002019B7" w14:paraId="25C52A34" w14:textId="7D4A6B86">
      <w:r w:rsidRPr="0087563F">
        <w:t> </w:t>
      </w:r>
    </w:p>
    <w:p w:rsidRPr="0087563F" w:rsidR="00BB7A05" w:rsidRDefault="002019B7" w14:paraId="17F0C910" w14:textId="77777777">
      <w:r w:rsidRPr="0087563F">
        <w:rPr>
          <w:b/>
        </w:rPr>
        <w:t>Criminaliteit en rechtshandhaving 2025</w:t>
      </w:r>
    </w:p>
    <w:p w:rsidRPr="0087563F" w:rsidR="00BB7A05" w:rsidRDefault="002019B7" w14:paraId="33EAF7FF" w14:textId="77777777">
      <w:r w:rsidRPr="0087563F">
        <w:t>Deze 24e editie brengt de periode 2015 tot en met 2025 voor zover beschikbaar in kaart. U kunt de onderliggende gegevens in de vorm van Excel-tabellen digitaal raadplegen via de website van het WODC, met daarin ook gegevens van vóór 2015.</w:t>
      </w:r>
    </w:p>
    <w:p w:rsidRPr="0087563F" w:rsidR="00BB7A05" w:rsidRDefault="002019B7" w14:paraId="14E8C43F" w14:textId="0216F39E">
      <w:r w:rsidRPr="0087563F">
        <w:t> </w:t>
      </w:r>
    </w:p>
    <w:p w:rsidRPr="0087563F" w:rsidR="00BB7A05" w:rsidRDefault="002019B7" w14:paraId="40BD652D" w14:textId="77777777">
      <w:r w:rsidRPr="0087563F">
        <w:rPr>
          <w:b/>
        </w:rPr>
        <w:t>Enkele bevindingen</w:t>
      </w:r>
    </w:p>
    <w:p w:rsidRPr="0087563F" w:rsidR="00BB7A05" w:rsidRDefault="002019B7" w14:paraId="5C275232" w14:textId="5A4B92C4">
      <w:r w:rsidRPr="0087563F">
        <w:t>De opstellers van het rapport schetsen het volgende beeld.</w:t>
      </w:r>
    </w:p>
    <w:p w:rsidRPr="0087563F" w:rsidR="00BB7A05" w:rsidRDefault="002019B7" w14:paraId="6B893016" w14:textId="77777777">
      <w:r w:rsidRPr="0087563F">
        <w:t> </w:t>
      </w:r>
    </w:p>
    <w:p w:rsidRPr="0087563F" w:rsidR="00BB7A05" w:rsidRDefault="002019B7" w14:paraId="0906B9BA" w14:textId="77777777">
      <w:r w:rsidRPr="0087563F">
        <w:rPr>
          <w:i/>
        </w:rPr>
        <w:t>Beeld van 2024 op 2025</w:t>
      </w:r>
    </w:p>
    <w:p w:rsidRPr="0087563F" w:rsidR="00BB7A05" w:rsidRDefault="002019B7" w14:paraId="620FC040" w14:textId="77777777">
      <w:r w:rsidRPr="0087563F">
        <w:t>Het aantal geregistreerde misdrijven bleef van 2024 op 2025 vrijwel gelijk en het aantal geregistreerde verdachten steeg met 1%. De instroom bij het OM daalde met 13% en het aantal dagvaardingen en oproepen wegens verzet tegen een strafbeschikking daalde met 14%. De recente daling bij het OM is voornamelijk het gevolg van een combinatie van een ICT-storing in 2025 en een administratieve inhaalslag in 2024. Vanwege de ICT-storing konden nieuwe zaken tijdelijk niet automatisch binnenkomen bij het OM, waardoor</w:t>
      </w:r>
      <w:r w:rsidRPr="0087563F">
        <w:t xml:space="preserve"> er een grote administratieve achterstand ontstond, terwijl in 2024 juist veel oude achterstanden van eenvoudige misdrijven waren weggewerkt.</w:t>
      </w:r>
    </w:p>
    <w:p w:rsidRPr="0087563F" w:rsidR="00BB7A05" w:rsidRDefault="002019B7" w14:paraId="114F537C" w14:textId="77777777">
      <w:r w:rsidRPr="0087563F">
        <w:t> </w:t>
      </w:r>
    </w:p>
    <w:p w:rsidRPr="0087563F" w:rsidR="00EE3717" w:rsidP="00EE3717" w:rsidRDefault="002019B7" w14:paraId="15AF0FF3" w14:textId="3B3A330B">
      <w:r w:rsidRPr="0087563F">
        <w:t>Het aantal sancties opgelegd door het OM en de rechter daalde van 2024 op 2025 met respectievelijk 13% en 5%. Maar het aantal sancties van de politie is in dezelfde periode met 6% gestegen. Per saldo daalde het totaal aantal sancties met 8%. In Caribisch Nederland was tussen 2024-2025 een daling zichtbaar van 2% in de instroom van misdrijfzaken bij het Gemeenschappelijk Hof van Justitie. Wat betreft het aantal geregistreerde strafrechtelijke overtredingen blijkt uit de rapportage een daling van 4% in deze p</w:t>
      </w:r>
      <w:r w:rsidRPr="0087563F">
        <w:t>eriode. Het aantal registraties van minderjarige verdachten daalde eveneens, namelijk met 2%. De uitgaven aan sociale veiligheid bedragen in 2025 ruim 23 miljard euro.</w:t>
      </w:r>
      <w:r w:rsidRPr="0087563F" w:rsidR="00EE3717">
        <w:t xml:space="preserve"> Het gaat daarbij om alle</w:t>
      </w:r>
    </w:p>
    <w:p w:rsidRPr="0087563F" w:rsidR="00BB7A05" w:rsidP="00EE3717" w:rsidRDefault="00EE3717" w14:paraId="2B4275AB" w14:textId="0E6425E9">
      <w:r w:rsidRPr="0087563F">
        <w:t>activiteiten van de overheid die tot doel hebben criminaliteit, verloedering en overlast te voorkomen of te bestraffen en onveiligheidsgevoelens weg te nemen. Dit is een stijging van 1% ten opzichte van een jaar eerder.</w:t>
      </w:r>
    </w:p>
    <w:p w:rsidRPr="0087563F" w:rsidR="00BB7A05" w:rsidRDefault="002019B7" w14:paraId="7EDBF61E" w14:textId="3FBDB1CD">
      <w:r w:rsidRPr="0087563F">
        <w:t> </w:t>
      </w:r>
    </w:p>
    <w:p w:rsidRPr="0087563F" w:rsidR="00BB7A05" w:rsidRDefault="002019B7" w14:paraId="577DC9D8" w14:textId="1680E565">
      <w:r w:rsidRPr="0087563F">
        <w:rPr>
          <w:i/>
        </w:rPr>
        <w:t>Beeld van 2015-2025</w:t>
      </w:r>
    </w:p>
    <w:p w:rsidRPr="0087563F" w:rsidR="00BB7A05" w:rsidRDefault="00815FFD" w14:paraId="0FB54182" w14:textId="6E2E9D04">
      <w:r w:rsidRPr="0087563F">
        <w:t xml:space="preserve">Het </w:t>
      </w:r>
      <w:r w:rsidRPr="0087563F" w:rsidR="000D22CA">
        <w:t xml:space="preserve">tienjarenbeeld </w:t>
      </w:r>
      <w:r w:rsidRPr="0087563F">
        <w:t xml:space="preserve">ten aanzien van </w:t>
      </w:r>
      <w:r w:rsidRPr="0087563F" w:rsidR="000D22CA">
        <w:t>het geschatte aantal door inwoners ondervonden traditionele delicten</w:t>
      </w:r>
      <w:r w:rsidRPr="0087563F" w:rsidR="00E108C8">
        <w:t xml:space="preserve"> </w:t>
      </w:r>
      <w:r w:rsidRPr="0087563F">
        <w:t>is gunstig</w:t>
      </w:r>
      <w:r w:rsidRPr="0087563F" w:rsidR="00E108C8">
        <w:t xml:space="preserve">. </w:t>
      </w:r>
      <w:r w:rsidRPr="0087563F" w:rsidR="000D22CA">
        <w:t>Dit</w:t>
      </w:r>
      <w:r w:rsidRPr="0087563F" w:rsidR="00E108C8">
        <w:t xml:space="preserve"> </w:t>
      </w:r>
      <w:r w:rsidRPr="0087563F" w:rsidR="0011104D">
        <w:t xml:space="preserve">cijfer </w:t>
      </w:r>
      <w:r w:rsidRPr="0087563F" w:rsidR="00E108C8">
        <w:t xml:space="preserve">daalde </w:t>
      </w:r>
      <w:r w:rsidRPr="0087563F">
        <w:t xml:space="preserve">tussen 2015 en 2025 met 17%. </w:t>
      </w:r>
      <w:r w:rsidRPr="0087563F" w:rsidR="00E108C8">
        <w:t>Kanttekening daarbij is dat de daling plaatsvond tot 20</w:t>
      </w:r>
      <w:r w:rsidRPr="0087563F" w:rsidR="000D22CA">
        <w:t>21 (corona-jaar)</w:t>
      </w:r>
      <w:r w:rsidRPr="0087563F" w:rsidR="008544A4">
        <w:t>.</w:t>
      </w:r>
      <w:r w:rsidRPr="0087563F" w:rsidR="00E108C8">
        <w:t xml:space="preserve"> </w:t>
      </w:r>
      <w:r w:rsidRPr="0087563F" w:rsidR="001422D7">
        <w:t>T</w:t>
      </w:r>
      <w:r w:rsidRPr="0087563F" w:rsidR="008544A4">
        <w:t>en opzichte van</w:t>
      </w:r>
      <w:r w:rsidRPr="0087563F" w:rsidR="00C661D0">
        <w:t xml:space="preserve"> </w:t>
      </w:r>
      <w:r w:rsidRPr="0087563F" w:rsidR="001422D7">
        <w:t>(</w:t>
      </w:r>
      <w:r w:rsidRPr="0087563F" w:rsidR="00C661D0">
        <w:t>pré-corona</w:t>
      </w:r>
      <w:r w:rsidRPr="0087563F" w:rsidR="001422D7">
        <w:t>)</w:t>
      </w:r>
      <w:r w:rsidRPr="0087563F" w:rsidR="008544A4">
        <w:t xml:space="preserve"> </w:t>
      </w:r>
      <w:r w:rsidRPr="0087563F" w:rsidR="000D22CA">
        <w:t xml:space="preserve">2019 </w:t>
      </w:r>
      <w:r w:rsidRPr="0087563F" w:rsidR="008544A4">
        <w:t xml:space="preserve">was </w:t>
      </w:r>
      <w:r w:rsidRPr="0087563F" w:rsidR="00C661D0">
        <w:t xml:space="preserve">er </w:t>
      </w:r>
      <w:r w:rsidRPr="0087563F" w:rsidR="000D22CA">
        <w:t xml:space="preserve">sprake van een </w:t>
      </w:r>
      <w:r w:rsidRPr="0087563F" w:rsidR="001422D7">
        <w:t xml:space="preserve">lichte </w:t>
      </w:r>
      <w:r w:rsidRPr="0087563F" w:rsidR="000D22CA">
        <w:t>stijging</w:t>
      </w:r>
      <w:r w:rsidRPr="0087563F" w:rsidR="00E108C8">
        <w:t xml:space="preserve">. </w:t>
      </w:r>
      <w:r w:rsidRPr="0087563F">
        <w:t xml:space="preserve">Het geschatte aantal inwoners van 15 jaar en ouder dat minimaal één keer slachtoffer van traditionele criminaliteit is geworden, daalde </w:t>
      </w:r>
      <w:r w:rsidRPr="0087563F" w:rsidR="0011104D">
        <w:t xml:space="preserve">in dezelfde periode </w:t>
      </w:r>
      <w:r w:rsidRPr="0087563F">
        <w:t>met 19%, terwijl het aantal slachtoffers van online delicten met 65% steeg.</w:t>
      </w:r>
    </w:p>
    <w:p w:rsidRPr="0087563F" w:rsidR="00BB7A05" w:rsidRDefault="002019B7" w14:paraId="379ECA21" w14:textId="77777777">
      <w:r w:rsidRPr="0087563F">
        <w:t> </w:t>
      </w:r>
    </w:p>
    <w:p w:rsidRPr="0087563F" w:rsidR="00BB7A05" w:rsidRDefault="00074173" w14:paraId="61BD2CC7" w14:textId="00A478DD">
      <w:r w:rsidRPr="0087563F">
        <w:t>Ook het tienjarenbeeld van de geregistreerde criminaliteit</w:t>
      </w:r>
      <w:r w:rsidRPr="0087563F" w:rsidR="00C661D0">
        <w:t xml:space="preserve"> in Nederland</w:t>
      </w:r>
      <w:r w:rsidRPr="0087563F">
        <w:t xml:space="preserve"> is gunstig. De door de politie geregistreerde criminaliteit daalde tussen 2015 en 2025 met 17%. Net als bij de ondervonden traditionele delicten geldt ook hiervoor een kanttekening, namelijk dat de daling over deze periode zich voltrok van 2015 tot 2018. Daarna was er sprake van een lichte stijging (met uitzondering van 2021 als coronajaar).</w:t>
      </w:r>
      <w:r w:rsidRPr="0087563F" w:rsidR="00F710F0">
        <w:rPr>
          <w:rStyle w:val="Voetnootmarkering"/>
        </w:rPr>
        <w:footnoteReference w:id="1"/>
      </w:r>
      <w:r w:rsidRPr="0087563F">
        <w:t xml:space="preserve"> De daling in de geregistreerde criminaliteit werkt in de hele strafrechtketen door. Zo daalde ook het aantal registraties van verdachten (-16%), de instroom bij het OM (-9%) en het aantal dagvaardingen en oproepen wegens verzet tegen een strafbeschikking (-28%).</w:t>
      </w:r>
    </w:p>
    <w:p w:rsidRPr="0087563F" w:rsidR="00BB7A05" w:rsidRDefault="002019B7" w14:paraId="316BB180" w14:textId="77777777">
      <w:r w:rsidRPr="0087563F">
        <w:t> </w:t>
      </w:r>
    </w:p>
    <w:p w:rsidRPr="0087563F" w:rsidR="00BB7A05" w:rsidRDefault="002019B7" w14:paraId="0B8541DC" w14:textId="77777777">
      <w:r w:rsidRPr="0087563F">
        <w:t>Het totale aantal sancties opgelegd door de politie, het OM en de rechter tezamen daalde in de periode 2015-2025 met 26% sterker dan de geregistreerde criminaliteit. Daarbij vertoonde het aantal sancties opgelegd door de politie de grootste daling (-73%).</w:t>
      </w:r>
    </w:p>
    <w:p w:rsidRPr="0087563F" w:rsidR="00BB7A05" w:rsidRDefault="002019B7" w14:paraId="123C5DE8" w14:textId="77777777">
      <w:r w:rsidRPr="0087563F">
        <w:t> </w:t>
      </w:r>
    </w:p>
    <w:p w:rsidRPr="0087563F" w:rsidR="00BB7A05" w:rsidRDefault="002019B7" w14:paraId="30EB3D9C" w14:textId="77777777">
      <w:r w:rsidRPr="0087563F">
        <w:t>Het aantal registraties van minderjarige verdachten daalde in deze periode met 30%. Het aandeel van de minderjarige verdachten binnen het totale aantal geregistreerde verdachten nam daarmee af van 13% in 2015 tot 11% in 2025.</w:t>
      </w:r>
    </w:p>
    <w:p w:rsidR="00BB7A05" w:rsidRDefault="002019B7" w14:paraId="708A3FC9" w14:textId="47103915">
      <w:r w:rsidRPr="0087563F">
        <w:t> </w:t>
      </w:r>
    </w:p>
    <w:p w:rsidR="0087563F" w:rsidRDefault="0087563F" w14:paraId="377BD6DD" w14:textId="77777777"/>
    <w:p w:rsidR="0087563F" w:rsidRDefault="0087563F" w14:paraId="749FBD5D" w14:textId="77777777"/>
    <w:p w:rsidR="0087563F" w:rsidRDefault="0087563F" w14:paraId="74BAC70E" w14:textId="77777777"/>
    <w:p w:rsidR="0087563F" w:rsidRDefault="0087563F" w14:paraId="2DBC4C05" w14:textId="77777777"/>
    <w:p w:rsidR="0087563F" w:rsidRDefault="0087563F" w14:paraId="115F06A2" w14:textId="77777777"/>
    <w:p w:rsidR="0087563F" w:rsidRDefault="0087563F" w14:paraId="3B883AD9" w14:textId="77777777"/>
    <w:p w:rsidR="0087563F" w:rsidRDefault="0087563F" w14:paraId="4EE156B2" w14:textId="77777777"/>
    <w:p w:rsidR="0087563F" w:rsidRDefault="0087563F" w14:paraId="4E98FA34" w14:textId="77777777"/>
    <w:p w:rsidR="0087563F" w:rsidRDefault="0087563F" w14:paraId="2F722CD0" w14:textId="77777777"/>
    <w:p w:rsidR="0087563F" w:rsidRDefault="0087563F" w14:paraId="6026F30A" w14:textId="77777777"/>
    <w:p w:rsidR="0087563F" w:rsidRDefault="0087563F" w14:paraId="1FC5F9C4" w14:textId="77777777"/>
    <w:p w:rsidR="0087563F" w:rsidRDefault="0087563F" w14:paraId="1D468E85" w14:textId="77777777"/>
    <w:p w:rsidR="0087563F" w:rsidRDefault="0087563F" w14:paraId="54B9A650" w14:textId="77777777"/>
    <w:p w:rsidR="0087563F" w:rsidRDefault="0087563F" w14:paraId="11FFC6F5" w14:textId="77777777"/>
    <w:p w:rsidR="0087563F" w:rsidRDefault="0087563F" w14:paraId="018D46D8" w14:textId="77777777"/>
    <w:p w:rsidR="0087563F" w:rsidRDefault="0087563F" w14:paraId="69CCF74B" w14:textId="77777777"/>
    <w:p w:rsidR="0087563F" w:rsidRDefault="0087563F" w14:paraId="34BE298B" w14:textId="77777777"/>
    <w:p w:rsidRPr="0087563F" w:rsidR="0087563F" w:rsidRDefault="0087563F" w14:paraId="56D4C8EB" w14:textId="77777777"/>
    <w:p w:rsidRPr="0087563F" w:rsidR="00BB7A05" w:rsidRDefault="002019B7" w14:paraId="02BDE6E1" w14:textId="77777777">
      <w:r w:rsidRPr="0087563F">
        <w:rPr>
          <w:i/>
        </w:rPr>
        <w:t>Nederland ten opzichte van de rest van Europa</w:t>
      </w:r>
    </w:p>
    <w:p w:rsidRPr="0087563F" w:rsidR="00BB7A05" w:rsidRDefault="002019B7" w14:paraId="4A4EE5BB" w14:textId="231E2F6E">
      <w:r w:rsidRPr="0087563F">
        <w:t>De geregistreerde criminaliteit daalt in Nederland harder dan in veel andere Europese landen. In Nederland is het aantal geregistreerde misdrijven per 100.000 inwoners met 25% gedaald in de periode 2015-2021, terwijl het Europese gemiddelde in dezelfde periode met 4% is gestegen. Het aantal geregistreerde verdachten vertoont een vergelijkbare trend: een daling van 24% in Nederland tegenover een stijging van het Europees gemiddelde met 16% in de periode 2015-2024.</w:t>
      </w:r>
      <w:r w:rsidRPr="0087563F" w:rsidR="00CB7527">
        <w:t xml:space="preserve"> Kanttekening bij deze internationale cijfers is dat ze met een grote mate van zorgvuldigheid moeten worden geïnterpreteerd, vanwege mogelijke fouten in registraties </w:t>
      </w:r>
      <w:r w:rsidRPr="0087563F" w:rsidR="0002164C">
        <w:t>en</w:t>
      </w:r>
      <w:r w:rsidRPr="0087563F" w:rsidR="00CB7527">
        <w:t xml:space="preserve"> dataverzameling, tussentijdse definitiewijzigingen en </w:t>
      </w:r>
      <w:r w:rsidRPr="0087563F" w:rsidR="00C8563A">
        <w:t>ontbrekende data. Een nadere toelichting hierop en op de gebruikte methode in Nederland vindt u terug in de rapportage.</w:t>
      </w:r>
    </w:p>
    <w:p w:rsidRPr="0087563F" w:rsidR="00BB7A05" w:rsidRDefault="00BB7A05" w14:paraId="4FD02647" w14:textId="77777777"/>
    <w:p w:rsidRPr="0087563F" w:rsidR="00BB7A05" w:rsidRDefault="00BB7A05" w14:paraId="6E8A2B5E" w14:textId="77777777"/>
    <w:tbl>
      <w:tblPr>
        <w:tblStyle w:val="Tabelzonderranden"/>
        <w:tblW w:w="7541" w:type="dxa"/>
        <w:tblInd w:w="0" w:type="dxa"/>
        <w:tblLayout w:type="fixed"/>
        <w:tblLook w:val="0740" w:firstRow="0" w:lastRow="1" w:firstColumn="0" w:lastColumn="1" w:noHBand="1" w:noVBand="1"/>
      </w:tblPr>
      <w:tblGrid>
        <w:gridCol w:w="3619"/>
        <w:gridCol w:w="302"/>
        <w:gridCol w:w="3620"/>
      </w:tblGrid>
      <w:tr w:rsidRPr="0087563F" w:rsidR="00BB7A05" w14:paraId="57D47F04" w14:textId="77777777">
        <w:trPr>
          <w:gridAfter w:val="1"/>
          <w:wAfter w:w="360" w:type="dxa"/>
        </w:trPr>
        <w:tc>
          <w:tcPr>
            <w:tcW w:w="3620" w:type="dxa"/>
          </w:tcPr>
          <w:p w:rsidRPr="0087563F" w:rsidR="00BB7A05" w:rsidRDefault="002019B7" w14:paraId="45AE96C8" w14:textId="77777777">
            <w:r w:rsidRPr="0087563F">
              <w:t>De Minister van Justitie en Veiligheid,</w:t>
            </w:r>
          </w:p>
        </w:tc>
        <w:tc>
          <w:tcPr>
            <w:tcW w:w="226" w:type="dxa"/>
          </w:tcPr>
          <w:p w:rsidRPr="0087563F" w:rsidR="00BB7A05" w:rsidRDefault="00BB7A05" w14:paraId="55DB4435" w14:textId="77777777"/>
        </w:tc>
      </w:tr>
      <w:tr w:rsidRPr="0087563F" w:rsidR="00BB7A05" w14:paraId="71854457" w14:textId="77777777">
        <w:tc>
          <w:tcPr>
            <w:tcW w:w="3620" w:type="dxa"/>
          </w:tcPr>
          <w:p w:rsidRPr="0087563F" w:rsidR="00BB7A05" w:rsidRDefault="00BB7A05" w14:paraId="0E19AD86" w14:textId="77777777"/>
          <w:p w:rsidRPr="0087563F" w:rsidR="00BB7A05" w:rsidRDefault="00BB7A05" w14:paraId="0A22A4D5" w14:textId="77777777"/>
          <w:p w:rsidRPr="0087563F" w:rsidR="00BB7A05" w:rsidRDefault="00BB7A05" w14:paraId="6E1A26DD" w14:textId="77777777"/>
          <w:p w:rsidRPr="0087563F" w:rsidR="00BB7A05" w:rsidRDefault="00BB7A05" w14:paraId="7C51E1EB" w14:textId="77777777"/>
          <w:p w:rsidRPr="0087563F" w:rsidR="00BB7A05" w:rsidRDefault="00BB7A05" w14:paraId="6C54FB77" w14:textId="77777777"/>
        </w:tc>
        <w:tc>
          <w:tcPr>
            <w:tcW w:w="302" w:type="dxa"/>
          </w:tcPr>
          <w:p w:rsidRPr="0087563F" w:rsidR="00BB7A05" w:rsidRDefault="00BB7A05" w14:paraId="133FF141" w14:textId="77777777"/>
          <w:p w:rsidRPr="0087563F" w:rsidR="00BB7A05" w:rsidRDefault="00BB7A05" w14:paraId="1717092E" w14:textId="77777777"/>
          <w:p w:rsidRPr="0087563F" w:rsidR="00BB7A05" w:rsidRDefault="00BB7A05" w14:paraId="69C7F6E3" w14:textId="77777777"/>
          <w:p w:rsidRPr="0087563F" w:rsidR="00BB7A05" w:rsidRDefault="00BB7A05" w14:paraId="37573FC0" w14:textId="77777777"/>
          <w:p w:rsidRPr="0087563F" w:rsidR="00BB7A05" w:rsidRDefault="00BB7A05" w14:paraId="2935880F" w14:textId="77777777"/>
        </w:tc>
        <w:tc>
          <w:tcPr>
            <w:tcW w:w="3620" w:type="dxa"/>
          </w:tcPr>
          <w:p w:rsidRPr="0087563F" w:rsidR="00BB7A05" w:rsidRDefault="00BB7A05" w14:paraId="05B18317" w14:textId="77777777"/>
          <w:p w:rsidRPr="0087563F" w:rsidR="00BB7A05" w:rsidRDefault="00BB7A05" w14:paraId="05FEC274" w14:textId="77777777"/>
          <w:p w:rsidRPr="0087563F" w:rsidR="00BB7A05" w:rsidRDefault="00BB7A05" w14:paraId="19769F5B" w14:textId="77777777"/>
          <w:p w:rsidRPr="0087563F" w:rsidR="00BB7A05" w:rsidRDefault="00BB7A05" w14:paraId="76CC16E9" w14:textId="77777777"/>
          <w:p w:rsidRPr="0087563F" w:rsidR="00BB7A05" w:rsidRDefault="00BB7A05" w14:paraId="0E97D2F9" w14:textId="77777777"/>
        </w:tc>
      </w:tr>
      <w:tr w:rsidR="00BB7A05" w14:paraId="7C851F0D" w14:textId="77777777">
        <w:trPr>
          <w:gridAfter w:val="1"/>
          <w:wAfter w:w="360" w:type="dxa"/>
        </w:trPr>
        <w:tc>
          <w:tcPr>
            <w:tcW w:w="3620" w:type="dxa"/>
          </w:tcPr>
          <w:p w:rsidR="00BB7A05" w:rsidRDefault="002019B7" w14:paraId="209BAC0D" w14:textId="77777777">
            <w:r w:rsidRPr="0087563F">
              <w:t>D.M. van Weel</w:t>
            </w:r>
          </w:p>
        </w:tc>
        <w:tc>
          <w:tcPr>
            <w:tcW w:w="302" w:type="dxa"/>
          </w:tcPr>
          <w:p w:rsidR="00BB7A05" w:rsidRDefault="00BB7A05" w14:paraId="0F243EAD" w14:textId="77777777"/>
        </w:tc>
      </w:tr>
    </w:tbl>
    <w:p w:rsidR="00BB7A05" w:rsidP="006D0788" w:rsidRDefault="00BB7A05" w14:paraId="099E7019" w14:textId="77777777">
      <w:pPr>
        <w:pStyle w:val="Pagina-eindeKop1"/>
      </w:pPr>
    </w:p>
    <w:sectPr w:rsidR="00BB7A05">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91C69" w14:textId="77777777" w:rsidR="002019B7" w:rsidRDefault="002019B7">
      <w:pPr>
        <w:spacing w:line="240" w:lineRule="auto"/>
      </w:pPr>
      <w:r>
        <w:separator/>
      </w:r>
    </w:p>
  </w:endnote>
  <w:endnote w:type="continuationSeparator" w:id="0">
    <w:p w14:paraId="6EAD33B6" w14:textId="77777777" w:rsidR="002019B7" w:rsidRDefault="002019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Sylfaen"/>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EFDA3" w14:textId="77777777" w:rsidR="00BB7A05" w:rsidRDefault="00BB7A05">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E7B1A" w14:textId="77777777" w:rsidR="002019B7" w:rsidRDefault="002019B7">
      <w:pPr>
        <w:pStyle w:val="Voetnoottekst"/>
      </w:pPr>
    </w:p>
  </w:footnote>
  <w:footnote w:type="continuationSeparator" w:id="0">
    <w:p w14:paraId="1EB2ABB9" w14:textId="77777777" w:rsidR="002019B7" w:rsidRDefault="002019B7">
      <w:pPr>
        <w:pStyle w:val="Voetnoottekst"/>
      </w:pPr>
    </w:p>
  </w:footnote>
  <w:footnote w:id="1">
    <w:p w14:paraId="33F8EAC8" w14:textId="2B5C36FA" w:rsidR="00F710F0" w:rsidRDefault="00F710F0" w:rsidP="00F710F0">
      <w:pPr>
        <w:pStyle w:val="Voetnoottekst"/>
      </w:pPr>
      <w:r>
        <w:rPr>
          <w:rStyle w:val="Voetnootmarkering"/>
        </w:rPr>
        <w:footnoteRef/>
      </w:r>
      <w:r>
        <w:t xml:space="preserve"> Zie: </w:t>
      </w:r>
      <w:hyperlink r:id="rId1" w:history="1">
        <w:r w:rsidR="0087563F" w:rsidRPr="00E7430A">
          <w:rPr>
            <w:rStyle w:val="Hyperlink"/>
          </w:rPr>
          <w:t>https://www.cbs.nl/nl-nl/longread/statistische-trends/2025/langdurige-daling-criminaliteit-ten-einde-?onepage=true</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DD4D3" w14:textId="34217E0E" w:rsidR="00BB7A05" w:rsidRDefault="002019B7">
    <w:r>
      <w:rPr>
        <w:noProof/>
      </w:rPr>
      <mc:AlternateContent>
        <mc:Choice Requires="wps">
          <w:drawing>
            <wp:anchor distT="0" distB="0" distL="0" distR="0" simplePos="0" relativeHeight="251652608" behindDoc="0" locked="1" layoutInCell="1" allowOverlap="1" wp14:anchorId="1BEFF0D7" wp14:editId="5EF71CDA">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E4834BD" w14:textId="77777777" w:rsidR="00BB7A05" w:rsidRDefault="002019B7">
                          <w:pPr>
                            <w:pStyle w:val="Referentiegegevensbold"/>
                          </w:pPr>
                          <w:r>
                            <w:t xml:space="preserve">Directoraat-Generaal Rechtspleging en Rechtshandhaving </w:t>
                          </w:r>
                        </w:p>
                        <w:p w14:paraId="331C275A" w14:textId="77777777" w:rsidR="00BB7A05" w:rsidRDefault="002019B7">
                          <w:pPr>
                            <w:pStyle w:val="Referentiegegevens"/>
                          </w:pPr>
                          <w:r>
                            <w:t>Directie Rechtshandhaving en Criminaliteitsbestrijding</w:t>
                          </w:r>
                        </w:p>
                        <w:p w14:paraId="5A1E88BA" w14:textId="77777777" w:rsidR="00BB7A05" w:rsidRDefault="00BB7A05">
                          <w:pPr>
                            <w:pStyle w:val="WitregelW2"/>
                          </w:pPr>
                        </w:p>
                        <w:p w14:paraId="60702A06" w14:textId="77777777" w:rsidR="00BB7A05" w:rsidRDefault="002019B7">
                          <w:pPr>
                            <w:pStyle w:val="Referentiegegevensbold"/>
                          </w:pPr>
                          <w:r>
                            <w:t>Datum</w:t>
                          </w:r>
                        </w:p>
                        <w:p w14:paraId="4A091BF2" w14:textId="31BDCBF1" w:rsidR="00BB7A05" w:rsidRDefault="009A1F54">
                          <w:pPr>
                            <w:pStyle w:val="Referentiegegevens"/>
                          </w:pPr>
                          <w:r>
                            <w:t>15 oktober 2026</w:t>
                          </w:r>
                        </w:p>
                        <w:p w14:paraId="5A81DEBD" w14:textId="77777777" w:rsidR="00BB7A05" w:rsidRDefault="00BB7A05">
                          <w:pPr>
                            <w:pStyle w:val="WitregelW1"/>
                          </w:pPr>
                        </w:p>
                        <w:p w14:paraId="434AF1F8" w14:textId="77777777" w:rsidR="00BB7A05" w:rsidRDefault="002019B7">
                          <w:pPr>
                            <w:pStyle w:val="Referentiegegevensbold"/>
                          </w:pPr>
                          <w:r>
                            <w:t>Onze referentie</w:t>
                          </w:r>
                        </w:p>
                        <w:p w14:paraId="2D3193DB" w14:textId="77777777" w:rsidR="00BB7A05" w:rsidRDefault="002019B7">
                          <w:pPr>
                            <w:pStyle w:val="Referentiegegevens"/>
                          </w:pPr>
                          <w:r>
                            <w:t>7969821</w:t>
                          </w:r>
                        </w:p>
                      </w:txbxContent>
                    </wps:txbx>
                    <wps:bodyPr vert="horz" wrap="square" lIns="0" tIns="0" rIns="0" bIns="0" anchor="t" anchorCtr="0"/>
                  </wps:wsp>
                </a:graphicData>
              </a:graphic>
            </wp:anchor>
          </w:drawing>
        </mc:Choice>
        <mc:Fallback>
          <w:pict>
            <v:shapetype w14:anchorId="1BEFF0D7"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7E4834BD" w14:textId="77777777" w:rsidR="00BB7A05" w:rsidRDefault="002019B7">
                    <w:pPr>
                      <w:pStyle w:val="Referentiegegevensbold"/>
                    </w:pPr>
                    <w:r>
                      <w:t xml:space="preserve">Directoraat-Generaal Rechtspleging en Rechtshandhaving </w:t>
                    </w:r>
                  </w:p>
                  <w:p w14:paraId="331C275A" w14:textId="77777777" w:rsidR="00BB7A05" w:rsidRDefault="002019B7">
                    <w:pPr>
                      <w:pStyle w:val="Referentiegegevens"/>
                    </w:pPr>
                    <w:r>
                      <w:t>Directie Rechtshandhaving en Criminaliteitsbestrijding</w:t>
                    </w:r>
                  </w:p>
                  <w:p w14:paraId="5A1E88BA" w14:textId="77777777" w:rsidR="00BB7A05" w:rsidRDefault="00BB7A05">
                    <w:pPr>
                      <w:pStyle w:val="WitregelW2"/>
                    </w:pPr>
                  </w:p>
                  <w:p w14:paraId="60702A06" w14:textId="77777777" w:rsidR="00BB7A05" w:rsidRDefault="002019B7">
                    <w:pPr>
                      <w:pStyle w:val="Referentiegegevensbold"/>
                    </w:pPr>
                    <w:r>
                      <w:t>Datum</w:t>
                    </w:r>
                  </w:p>
                  <w:p w14:paraId="4A091BF2" w14:textId="31BDCBF1" w:rsidR="00BB7A05" w:rsidRDefault="009A1F54">
                    <w:pPr>
                      <w:pStyle w:val="Referentiegegevens"/>
                    </w:pPr>
                    <w:r>
                      <w:t>15 oktober 2026</w:t>
                    </w:r>
                  </w:p>
                  <w:p w14:paraId="5A81DEBD" w14:textId="77777777" w:rsidR="00BB7A05" w:rsidRDefault="00BB7A05">
                    <w:pPr>
                      <w:pStyle w:val="WitregelW1"/>
                    </w:pPr>
                  </w:p>
                  <w:p w14:paraId="434AF1F8" w14:textId="77777777" w:rsidR="00BB7A05" w:rsidRDefault="002019B7">
                    <w:pPr>
                      <w:pStyle w:val="Referentiegegevensbold"/>
                    </w:pPr>
                    <w:r>
                      <w:t>Onze referentie</w:t>
                    </w:r>
                  </w:p>
                  <w:p w14:paraId="2D3193DB" w14:textId="77777777" w:rsidR="00BB7A05" w:rsidRDefault="002019B7">
                    <w:pPr>
                      <w:pStyle w:val="Referentiegegevens"/>
                    </w:pPr>
                    <w:r>
                      <w:t>7969821</w:t>
                    </w:r>
                  </w:p>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2E6D80F5" wp14:editId="03EDAA9E">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76FC9A35" w14:textId="77777777" w:rsidR="00BB7A05" w:rsidRDefault="002019B7">
                          <w:pPr>
                            <w:pStyle w:val="Referentiegegevens"/>
                          </w:pPr>
                          <w:r>
                            <w:t xml:space="preserve">Pagina </w:t>
                          </w:r>
                          <w:r>
                            <w:fldChar w:fldCharType="begin"/>
                          </w:r>
                          <w:r>
                            <w:instrText>PAGE</w:instrText>
                          </w:r>
                          <w:r>
                            <w:fldChar w:fldCharType="separate"/>
                          </w:r>
                          <w:r w:rsidR="00D4506F">
                            <w:rPr>
                              <w:noProof/>
                            </w:rPr>
                            <w:t>2</w:t>
                          </w:r>
                          <w:r>
                            <w:fldChar w:fldCharType="end"/>
                          </w:r>
                          <w:r>
                            <w:t xml:space="preserve"> van </w:t>
                          </w:r>
                          <w:r>
                            <w:fldChar w:fldCharType="begin"/>
                          </w:r>
                          <w:r>
                            <w:instrText>NUMPAGES</w:instrText>
                          </w:r>
                          <w:r>
                            <w:fldChar w:fldCharType="separate"/>
                          </w:r>
                          <w:r w:rsidR="00D4506F">
                            <w:rPr>
                              <w:noProof/>
                            </w:rPr>
                            <w:t>3</w:t>
                          </w:r>
                          <w:r>
                            <w:fldChar w:fldCharType="end"/>
                          </w:r>
                        </w:p>
                      </w:txbxContent>
                    </wps:txbx>
                    <wps:bodyPr vert="horz" wrap="square" lIns="0" tIns="0" rIns="0" bIns="0" anchor="t" anchorCtr="0"/>
                  </wps:wsp>
                </a:graphicData>
              </a:graphic>
            </wp:anchor>
          </w:drawing>
        </mc:Choice>
        <mc:Fallback>
          <w:pict>
            <v:shape w14:anchorId="2E6D80F5" id="46fef0b8-aa3c-11ea-a756-beb5f67e67be" o:spid="_x0000_s1027"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" filled="f" stroked="f">
              <v:textbox inset="0,0,0,0">
                <w:txbxContent>
                  <w:p w14:paraId="76FC9A35" w14:textId="77777777" w:rsidR="00BB7A05" w:rsidRDefault="002019B7">
                    <w:pPr>
                      <w:pStyle w:val="Referentiegegevens"/>
                    </w:pPr>
                    <w:r>
                      <w:t xml:space="preserve">Pagina </w:t>
                    </w:r>
                    <w:r>
                      <w:fldChar w:fldCharType="begin"/>
                    </w:r>
                    <w:r>
                      <w:instrText>PAGE</w:instrText>
                    </w:r>
                    <w:r>
                      <w:fldChar w:fldCharType="separate"/>
                    </w:r>
                    <w:r w:rsidR="00D4506F">
                      <w:rPr>
                        <w:noProof/>
                      </w:rPr>
                      <w:t>2</w:t>
                    </w:r>
                    <w:r>
                      <w:fldChar w:fldCharType="end"/>
                    </w:r>
                    <w:r>
                      <w:t xml:space="preserve"> van </w:t>
                    </w:r>
                    <w:r>
                      <w:fldChar w:fldCharType="begin"/>
                    </w:r>
                    <w:r>
                      <w:instrText>NUMPAGES</w:instrText>
                    </w:r>
                    <w:r>
                      <w:fldChar w:fldCharType="separate"/>
                    </w:r>
                    <w:r w:rsidR="00D4506F">
                      <w:rPr>
                        <w:noProof/>
                      </w:rPr>
                      <w:t>3</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A7CE6" w14:textId="734F77AE" w:rsidR="00BB7A05" w:rsidRDefault="002019B7">
    <w:pPr>
      <w:spacing w:after="6377" w:line="14" w:lineRule="exact"/>
    </w:pPr>
    <w:r>
      <w:rPr>
        <w:noProof/>
      </w:rPr>
      <mc:AlternateContent>
        <mc:Choice Requires="wps">
          <w:drawing>
            <wp:anchor distT="0" distB="0" distL="0" distR="0" simplePos="0" relativeHeight="251655680" behindDoc="0" locked="1" layoutInCell="1" allowOverlap="1" wp14:anchorId="23725B5C" wp14:editId="75278C6B">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4D96A213" w14:textId="2D6A72A4" w:rsidR="00BB7A05" w:rsidRDefault="002019B7">
                          <w:r>
                            <w:t xml:space="preserve">Aan de Voorzitter van de Tweede Kamer </w:t>
                          </w:r>
                          <w:r w:rsidR="009A1F54">
                            <w:br/>
                          </w:r>
                          <w:r>
                            <w:t>der Staten-Generaal</w:t>
                          </w:r>
                        </w:p>
                        <w:p w14:paraId="26D4A073" w14:textId="77777777" w:rsidR="00BB7A05" w:rsidRDefault="002019B7">
                          <w:r>
                            <w:t>Postbus 20018</w:t>
                          </w:r>
                        </w:p>
                        <w:p w14:paraId="461C24AF" w14:textId="77777777" w:rsidR="00BB7A05" w:rsidRDefault="002019B7">
                          <w:r>
                            <w:t>2500 EA  DEN HAAG</w:t>
                          </w:r>
                        </w:p>
                      </w:txbxContent>
                    </wps:txbx>
                    <wps:bodyPr vert="horz" wrap="square" lIns="0" tIns="0" rIns="0" bIns="0" anchor="t" anchorCtr="0"/>
                  </wps:wsp>
                </a:graphicData>
              </a:graphic>
            </wp:anchor>
          </w:drawing>
        </mc:Choice>
        <mc:Fallback>
          <w:pict>
            <v:shapetype w14:anchorId="23725B5C" id="_x0000_t202" coordsize="21600,21600" o:spt="202" path="m,l,21600r21600,l21600,xe">
              <v:stroke joinstyle="miter"/>
              <v:path gradientshapeok="t" o:connecttype="rect"/>
            </v:shapetype>
            <v:shape id="46feeb64-aa3c-11ea-a756-beb5f67e67be" o:spid="_x0000_s1028"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CXk72yUAQAAFQMA&#10;AA4AAAAAAAAAAAAAAAAALgIAAGRycy9lMm9Eb2MueG1sUEsBAi0AFAAGAAgAAAAhAFelRU3hAAAA&#10;CwEAAA8AAAAAAAAAAAAAAAAA7gMAAGRycy9kb3ducmV2LnhtbFBLBQYAAAAABAAEAPMAAAD8BAAA&#10;AAA=&#10;" filled="f" stroked="f">
              <v:textbox inset="0,0,0,0">
                <w:txbxContent>
                  <w:p w14:paraId="4D96A213" w14:textId="2D6A72A4" w:rsidR="00BB7A05" w:rsidRDefault="002019B7">
                    <w:r>
                      <w:t xml:space="preserve">Aan de Voorzitter van de Tweede Kamer </w:t>
                    </w:r>
                    <w:r w:rsidR="009A1F54">
                      <w:br/>
                    </w:r>
                    <w:r>
                      <w:t>der Staten-Generaal</w:t>
                    </w:r>
                  </w:p>
                  <w:p w14:paraId="26D4A073" w14:textId="77777777" w:rsidR="00BB7A05" w:rsidRDefault="002019B7">
                    <w:r>
                      <w:t>Postbus 20018</w:t>
                    </w:r>
                  </w:p>
                  <w:p w14:paraId="461C24AF" w14:textId="77777777" w:rsidR="00BB7A05" w:rsidRDefault="002019B7">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0942E753" wp14:editId="3AD8CA4C">
              <wp:simplePos x="0" y="0"/>
              <wp:positionH relativeFrom="margin">
                <wp:align>left</wp:align>
              </wp:positionH>
              <wp:positionV relativeFrom="paragraph">
                <wp:posOffset>3068320</wp:posOffset>
              </wp:positionV>
              <wp:extent cx="4787900" cy="61214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61214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BB7A05" w14:paraId="2FB08573" w14:textId="77777777">
                            <w:trPr>
                              <w:trHeight w:val="240"/>
                            </w:trPr>
                            <w:tc>
                              <w:tcPr>
                                <w:tcW w:w="1140" w:type="dxa"/>
                              </w:tcPr>
                              <w:p w14:paraId="7248D0A3" w14:textId="77777777" w:rsidR="00BB7A05" w:rsidRDefault="002019B7">
                                <w:r>
                                  <w:t>Datum</w:t>
                                </w:r>
                              </w:p>
                            </w:tc>
                            <w:tc>
                              <w:tcPr>
                                <w:tcW w:w="5918" w:type="dxa"/>
                              </w:tcPr>
                              <w:p w14:paraId="6E78E9DC" w14:textId="53D76FF4" w:rsidR="00BB7A05" w:rsidRDefault="004C7247">
                                <w:r>
                                  <w:t>15 oktober 2026</w:t>
                                </w:r>
                              </w:p>
                            </w:tc>
                          </w:tr>
                          <w:tr w:rsidR="00BB7A05" w14:paraId="1CD4B70B" w14:textId="77777777">
                            <w:trPr>
                              <w:trHeight w:val="240"/>
                            </w:trPr>
                            <w:tc>
                              <w:tcPr>
                                <w:tcW w:w="1140" w:type="dxa"/>
                              </w:tcPr>
                              <w:p w14:paraId="21FC4F3E" w14:textId="77777777" w:rsidR="00BB7A05" w:rsidRDefault="002019B7">
                                <w:r>
                                  <w:t>Betreft</w:t>
                                </w:r>
                              </w:p>
                            </w:tc>
                            <w:tc>
                              <w:tcPr>
                                <w:tcW w:w="5918" w:type="dxa"/>
                              </w:tcPr>
                              <w:p w14:paraId="6778B56B" w14:textId="32B6FEFD" w:rsidR="00BB7A05" w:rsidRDefault="009A1F54">
                                <w:r>
                                  <w:t xml:space="preserve">Aanbieding </w:t>
                                </w:r>
                                <w:r w:rsidRPr="0087563F">
                                  <w:t>“</w:t>
                                </w:r>
                                <w:r>
                                  <w:t>Criminaliteit en rechtshandhaving 2025: Ontwikkelingen en samenhangen’’</w:t>
                                </w:r>
                              </w:p>
                            </w:tc>
                          </w:tr>
                        </w:tbl>
                        <w:p w14:paraId="277EED6D" w14:textId="77777777" w:rsidR="000D650E" w:rsidRDefault="000D650E"/>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0942E753" id="46feebd0-aa3c-11ea-a756-beb5f67e67be" o:spid="_x0000_s1029" type="#_x0000_t202" style="position:absolute;margin-left:0;margin-top:241.6pt;width:377pt;height:48.2pt;z-index:251656704;visibility:visible;mso-wrap-style:square;mso-height-percent:0;mso-wrap-distance-left:0;mso-wrap-distance-top:0;mso-wrap-distance-right:0;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" filled="f" stroked="f">
              <v:textbox inset="0,0,0,0">
                <w:txbxContent>
                  <w:tbl>
                    <w:tblPr>
                      <w:tblW w:w="0" w:type="auto"/>
                      <w:tblLayout w:type="fixed"/>
                      <w:tblLook w:val="0740" w:firstRow="0" w:lastRow="1" w:firstColumn="0" w:lastColumn="1" w:noHBand="1" w:noVBand="1"/>
                    </w:tblPr>
                    <w:tblGrid>
                      <w:gridCol w:w="1140"/>
                      <w:gridCol w:w="5918"/>
                    </w:tblGrid>
                    <w:tr w:rsidR="00BB7A05" w14:paraId="2FB08573" w14:textId="77777777">
                      <w:trPr>
                        <w:trHeight w:val="240"/>
                      </w:trPr>
                      <w:tc>
                        <w:tcPr>
                          <w:tcW w:w="1140" w:type="dxa"/>
                        </w:tcPr>
                        <w:p w14:paraId="7248D0A3" w14:textId="77777777" w:rsidR="00BB7A05" w:rsidRDefault="002019B7">
                          <w:r>
                            <w:t>Datum</w:t>
                          </w:r>
                        </w:p>
                      </w:tc>
                      <w:tc>
                        <w:tcPr>
                          <w:tcW w:w="5918" w:type="dxa"/>
                        </w:tcPr>
                        <w:p w14:paraId="6E78E9DC" w14:textId="53D76FF4" w:rsidR="00BB7A05" w:rsidRDefault="004C7247">
                          <w:r>
                            <w:t>15 oktober 2026</w:t>
                          </w:r>
                        </w:p>
                      </w:tc>
                    </w:tr>
                    <w:tr w:rsidR="00BB7A05" w14:paraId="1CD4B70B" w14:textId="77777777">
                      <w:trPr>
                        <w:trHeight w:val="240"/>
                      </w:trPr>
                      <w:tc>
                        <w:tcPr>
                          <w:tcW w:w="1140" w:type="dxa"/>
                        </w:tcPr>
                        <w:p w14:paraId="21FC4F3E" w14:textId="77777777" w:rsidR="00BB7A05" w:rsidRDefault="002019B7">
                          <w:r>
                            <w:t>Betreft</w:t>
                          </w:r>
                        </w:p>
                      </w:tc>
                      <w:tc>
                        <w:tcPr>
                          <w:tcW w:w="5918" w:type="dxa"/>
                        </w:tcPr>
                        <w:p w14:paraId="6778B56B" w14:textId="32B6FEFD" w:rsidR="00BB7A05" w:rsidRDefault="009A1F54">
                          <w:r>
                            <w:t xml:space="preserve">Aanbieding </w:t>
                          </w:r>
                          <w:r w:rsidRPr="0087563F">
                            <w:t>“</w:t>
                          </w:r>
                          <w:r>
                            <w:t>Criminaliteit en rechtshandhaving 2025: Ontwikkelingen en samenhangen’’</w:t>
                          </w:r>
                        </w:p>
                      </w:tc>
                    </w:tr>
                  </w:tbl>
                  <w:p w14:paraId="277EED6D" w14:textId="77777777" w:rsidR="000D650E" w:rsidRDefault="000D650E"/>
                </w:txbxContent>
              </v:textbox>
              <w10:wrap anchorx="margin"/>
              <w10:anchorlock/>
            </v:shape>
          </w:pict>
        </mc:Fallback>
      </mc:AlternateContent>
    </w:r>
    <w:r>
      <w:rPr>
        <w:noProof/>
      </w:rPr>
      <mc:AlternateContent>
        <mc:Choice Requires="wps">
          <w:drawing>
            <wp:anchor distT="0" distB="0" distL="0" distR="0" simplePos="0" relativeHeight="251657728" behindDoc="0" locked="1" layoutInCell="1" allowOverlap="1" wp14:anchorId="32E9B862" wp14:editId="4B535CF2">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0257278" w14:textId="77777777" w:rsidR="00BB7A05" w:rsidRDefault="002019B7">
                          <w:pPr>
                            <w:pStyle w:val="Referentiegegevensbold"/>
                          </w:pPr>
                          <w:r>
                            <w:t xml:space="preserve">Directoraat-Generaal Rechtspleging en Rechtshandhaving </w:t>
                          </w:r>
                        </w:p>
                        <w:p w14:paraId="47A53D7C" w14:textId="77777777" w:rsidR="00BB7A05" w:rsidRDefault="002019B7">
                          <w:pPr>
                            <w:pStyle w:val="Referentiegegevens"/>
                          </w:pPr>
                          <w:r>
                            <w:t>Directie Rechtshandhaving en Criminaliteitsbestrijding</w:t>
                          </w:r>
                        </w:p>
                        <w:p w14:paraId="29349A5C" w14:textId="77777777" w:rsidR="00BB7A05" w:rsidRDefault="00BB7A05">
                          <w:pPr>
                            <w:pStyle w:val="WitregelW1"/>
                          </w:pPr>
                        </w:p>
                        <w:p w14:paraId="62128CDE" w14:textId="77777777" w:rsidR="00BB7A05" w:rsidRPr="00D4506F" w:rsidRDefault="002019B7">
                          <w:pPr>
                            <w:pStyle w:val="Referentiegegevens"/>
                            <w:rPr>
                              <w:lang w:val="de-DE"/>
                            </w:rPr>
                          </w:pPr>
                          <w:proofErr w:type="spellStart"/>
                          <w:r w:rsidRPr="00D4506F">
                            <w:rPr>
                              <w:lang w:val="de-DE"/>
                            </w:rPr>
                            <w:t>Turfmarkt</w:t>
                          </w:r>
                          <w:proofErr w:type="spellEnd"/>
                          <w:r w:rsidRPr="00D4506F">
                            <w:rPr>
                              <w:lang w:val="de-DE"/>
                            </w:rPr>
                            <w:t xml:space="preserve"> 147</w:t>
                          </w:r>
                        </w:p>
                        <w:p w14:paraId="7CB30B7E" w14:textId="77777777" w:rsidR="00BB7A05" w:rsidRPr="00D4506F" w:rsidRDefault="002019B7">
                          <w:pPr>
                            <w:pStyle w:val="Referentiegegevens"/>
                            <w:rPr>
                              <w:lang w:val="de-DE"/>
                            </w:rPr>
                          </w:pPr>
                          <w:r w:rsidRPr="00D4506F">
                            <w:rPr>
                              <w:lang w:val="de-DE"/>
                            </w:rPr>
                            <w:t>2511 DP  Den Haag</w:t>
                          </w:r>
                        </w:p>
                        <w:p w14:paraId="7BCCE1B9" w14:textId="77777777" w:rsidR="00BB7A05" w:rsidRPr="00D4506F" w:rsidRDefault="002019B7">
                          <w:pPr>
                            <w:pStyle w:val="Referentiegegevens"/>
                            <w:rPr>
                              <w:lang w:val="de-DE"/>
                            </w:rPr>
                          </w:pPr>
                          <w:r w:rsidRPr="00D4506F">
                            <w:rPr>
                              <w:lang w:val="de-DE"/>
                            </w:rPr>
                            <w:t>Postbus 20301</w:t>
                          </w:r>
                        </w:p>
                        <w:p w14:paraId="7DFC6745" w14:textId="77777777" w:rsidR="00BB7A05" w:rsidRPr="00D4506F" w:rsidRDefault="002019B7">
                          <w:pPr>
                            <w:pStyle w:val="Referentiegegevens"/>
                            <w:rPr>
                              <w:lang w:val="de-DE"/>
                            </w:rPr>
                          </w:pPr>
                          <w:r w:rsidRPr="00D4506F">
                            <w:rPr>
                              <w:lang w:val="de-DE"/>
                            </w:rPr>
                            <w:t>2500 EH  Den Haag</w:t>
                          </w:r>
                        </w:p>
                        <w:p w14:paraId="5712C604" w14:textId="77777777" w:rsidR="00BB7A05" w:rsidRPr="00D4506F" w:rsidRDefault="002019B7">
                          <w:pPr>
                            <w:pStyle w:val="Referentiegegevens"/>
                            <w:rPr>
                              <w:lang w:val="de-DE"/>
                            </w:rPr>
                          </w:pPr>
                          <w:r w:rsidRPr="00D4506F">
                            <w:rPr>
                              <w:lang w:val="de-DE"/>
                            </w:rPr>
                            <w:t>www.rijksoverheid.nl/jenv</w:t>
                          </w:r>
                        </w:p>
                        <w:p w14:paraId="06435C5A" w14:textId="77777777" w:rsidR="00BB7A05" w:rsidRPr="00D4506F" w:rsidRDefault="00BB7A05">
                          <w:pPr>
                            <w:pStyle w:val="WitregelW2"/>
                            <w:rPr>
                              <w:lang w:val="de-DE"/>
                            </w:rPr>
                          </w:pPr>
                        </w:p>
                        <w:p w14:paraId="613A9474" w14:textId="77777777" w:rsidR="00BB7A05" w:rsidRDefault="002019B7">
                          <w:pPr>
                            <w:pStyle w:val="Referentiegegevensbold"/>
                          </w:pPr>
                          <w:r>
                            <w:t>Onze referentie</w:t>
                          </w:r>
                        </w:p>
                        <w:p w14:paraId="1F5E02FB" w14:textId="77777777" w:rsidR="00BB7A05" w:rsidRDefault="002019B7">
                          <w:pPr>
                            <w:pStyle w:val="Referentiegegevens"/>
                          </w:pPr>
                          <w:r>
                            <w:t>7969821</w:t>
                          </w:r>
                        </w:p>
                        <w:p w14:paraId="1260884C" w14:textId="77777777" w:rsidR="0019766B" w:rsidRDefault="0019766B" w:rsidP="0019766B"/>
                        <w:p w14:paraId="31226405" w14:textId="63AA3D10" w:rsidR="0019766B" w:rsidRPr="0019766B" w:rsidRDefault="0019766B" w:rsidP="0019766B">
                          <w:pPr>
                            <w:rPr>
                              <w:sz w:val="13"/>
                              <w:szCs w:val="13"/>
                            </w:rPr>
                          </w:pPr>
                          <w:r w:rsidRPr="0019766B">
                            <w:rPr>
                              <w:b/>
                              <w:bCs/>
                              <w:sz w:val="13"/>
                              <w:szCs w:val="13"/>
                            </w:rPr>
                            <w:t>Bijlagen</w:t>
                          </w:r>
                          <w:r w:rsidRPr="0019766B">
                            <w:rPr>
                              <w:b/>
                              <w:bCs/>
                              <w:sz w:val="13"/>
                              <w:szCs w:val="13"/>
                            </w:rPr>
                            <w:br/>
                          </w:r>
                          <w:r w:rsidRPr="0019766B">
                            <w:rPr>
                              <w:sz w:val="13"/>
                              <w:szCs w:val="13"/>
                            </w:rPr>
                            <w:t>2</w:t>
                          </w:r>
                        </w:p>
                        <w:p w14:paraId="1C14CE53" w14:textId="77777777" w:rsidR="00BB7A05" w:rsidRDefault="00BB7A05">
                          <w:pPr>
                            <w:pStyle w:val="WitregelW2"/>
                          </w:pPr>
                        </w:p>
                      </w:txbxContent>
                    </wps:txbx>
                    <wps:bodyPr vert="horz" wrap="square" lIns="0" tIns="0" rIns="0" bIns="0" anchor="t" anchorCtr="0"/>
                  </wps:wsp>
                </a:graphicData>
              </a:graphic>
            </wp:anchor>
          </w:drawing>
        </mc:Choice>
        <mc:Fallback>
          <w:pict>
            <v:shape w14:anchorId="32E9B862" id="46feec20-aa3c-11ea-a756-beb5f67e67be" o:spid="_x0000_s1030"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p5lAEAABUDAAAOAAAAZHJzL2Uyb0RvYy54bWysUlFvEzEMfkfiP0R5p3er0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D/4Bp5lAEAABUD&#10;AAAOAAAAAAAAAAAAAAAAAC4CAABkcnMvZTJvRG9jLnhtbFBLAQItABQABgAIAAAAIQAn6c2f4gAA&#10;AA0BAAAPAAAAAAAAAAAAAAAAAO4DAABkcnMvZG93bnJldi54bWxQSwUGAAAAAAQABADzAAAA/QQA&#10;AAAA&#10;" filled="f" stroked="f">
              <v:textbox inset="0,0,0,0">
                <w:txbxContent>
                  <w:p w14:paraId="50257278" w14:textId="77777777" w:rsidR="00BB7A05" w:rsidRDefault="002019B7">
                    <w:pPr>
                      <w:pStyle w:val="Referentiegegevensbold"/>
                    </w:pPr>
                    <w:r>
                      <w:t xml:space="preserve">Directoraat-Generaal Rechtspleging en Rechtshandhaving </w:t>
                    </w:r>
                  </w:p>
                  <w:p w14:paraId="47A53D7C" w14:textId="77777777" w:rsidR="00BB7A05" w:rsidRDefault="002019B7">
                    <w:pPr>
                      <w:pStyle w:val="Referentiegegevens"/>
                    </w:pPr>
                    <w:r>
                      <w:t>Directie Rechtshandhaving en Criminaliteitsbestrijding</w:t>
                    </w:r>
                  </w:p>
                  <w:p w14:paraId="29349A5C" w14:textId="77777777" w:rsidR="00BB7A05" w:rsidRDefault="00BB7A05">
                    <w:pPr>
                      <w:pStyle w:val="WitregelW1"/>
                    </w:pPr>
                  </w:p>
                  <w:p w14:paraId="62128CDE" w14:textId="77777777" w:rsidR="00BB7A05" w:rsidRPr="00D4506F" w:rsidRDefault="002019B7">
                    <w:pPr>
                      <w:pStyle w:val="Referentiegegevens"/>
                      <w:rPr>
                        <w:lang w:val="de-DE"/>
                      </w:rPr>
                    </w:pPr>
                    <w:proofErr w:type="spellStart"/>
                    <w:r w:rsidRPr="00D4506F">
                      <w:rPr>
                        <w:lang w:val="de-DE"/>
                      </w:rPr>
                      <w:t>Turfmarkt</w:t>
                    </w:r>
                    <w:proofErr w:type="spellEnd"/>
                    <w:r w:rsidRPr="00D4506F">
                      <w:rPr>
                        <w:lang w:val="de-DE"/>
                      </w:rPr>
                      <w:t xml:space="preserve"> 147</w:t>
                    </w:r>
                  </w:p>
                  <w:p w14:paraId="7CB30B7E" w14:textId="77777777" w:rsidR="00BB7A05" w:rsidRPr="00D4506F" w:rsidRDefault="002019B7">
                    <w:pPr>
                      <w:pStyle w:val="Referentiegegevens"/>
                      <w:rPr>
                        <w:lang w:val="de-DE"/>
                      </w:rPr>
                    </w:pPr>
                    <w:r w:rsidRPr="00D4506F">
                      <w:rPr>
                        <w:lang w:val="de-DE"/>
                      </w:rPr>
                      <w:t>2511 DP  Den Haag</w:t>
                    </w:r>
                  </w:p>
                  <w:p w14:paraId="7BCCE1B9" w14:textId="77777777" w:rsidR="00BB7A05" w:rsidRPr="00D4506F" w:rsidRDefault="002019B7">
                    <w:pPr>
                      <w:pStyle w:val="Referentiegegevens"/>
                      <w:rPr>
                        <w:lang w:val="de-DE"/>
                      </w:rPr>
                    </w:pPr>
                    <w:r w:rsidRPr="00D4506F">
                      <w:rPr>
                        <w:lang w:val="de-DE"/>
                      </w:rPr>
                      <w:t>Postbus 20301</w:t>
                    </w:r>
                  </w:p>
                  <w:p w14:paraId="7DFC6745" w14:textId="77777777" w:rsidR="00BB7A05" w:rsidRPr="00D4506F" w:rsidRDefault="002019B7">
                    <w:pPr>
                      <w:pStyle w:val="Referentiegegevens"/>
                      <w:rPr>
                        <w:lang w:val="de-DE"/>
                      </w:rPr>
                    </w:pPr>
                    <w:r w:rsidRPr="00D4506F">
                      <w:rPr>
                        <w:lang w:val="de-DE"/>
                      </w:rPr>
                      <w:t>2500 EH  Den Haag</w:t>
                    </w:r>
                  </w:p>
                  <w:p w14:paraId="5712C604" w14:textId="77777777" w:rsidR="00BB7A05" w:rsidRPr="00D4506F" w:rsidRDefault="002019B7">
                    <w:pPr>
                      <w:pStyle w:val="Referentiegegevens"/>
                      <w:rPr>
                        <w:lang w:val="de-DE"/>
                      </w:rPr>
                    </w:pPr>
                    <w:r w:rsidRPr="00D4506F">
                      <w:rPr>
                        <w:lang w:val="de-DE"/>
                      </w:rPr>
                      <w:t>www.rijksoverheid.nl/jenv</w:t>
                    </w:r>
                  </w:p>
                  <w:p w14:paraId="06435C5A" w14:textId="77777777" w:rsidR="00BB7A05" w:rsidRPr="00D4506F" w:rsidRDefault="00BB7A05">
                    <w:pPr>
                      <w:pStyle w:val="WitregelW2"/>
                      <w:rPr>
                        <w:lang w:val="de-DE"/>
                      </w:rPr>
                    </w:pPr>
                  </w:p>
                  <w:p w14:paraId="613A9474" w14:textId="77777777" w:rsidR="00BB7A05" w:rsidRDefault="002019B7">
                    <w:pPr>
                      <w:pStyle w:val="Referentiegegevensbold"/>
                    </w:pPr>
                    <w:r>
                      <w:t>Onze referentie</w:t>
                    </w:r>
                  </w:p>
                  <w:p w14:paraId="1F5E02FB" w14:textId="77777777" w:rsidR="00BB7A05" w:rsidRDefault="002019B7">
                    <w:pPr>
                      <w:pStyle w:val="Referentiegegevens"/>
                    </w:pPr>
                    <w:r>
                      <w:t>7969821</w:t>
                    </w:r>
                  </w:p>
                  <w:p w14:paraId="1260884C" w14:textId="77777777" w:rsidR="0019766B" w:rsidRDefault="0019766B" w:rsidP="0019766B"/>
                  <w:p w14:paraId="31226405" w14:textId="63AA3D10" w:rsidR="0019766B" w:rsidRPr="0019766B" w:rsidRDefault="0019766B" w:rsidP="0019766B">
                    <w:pPr>
                      <w:rPr>
                        <w:sz w:val="13"/>
                        <w:szCs w:val="13"/>
                      </w:rPr>
                    </w:pPr>
                    <w:r w:rsidRPr="0019766B">
                      <w:rPr>
                        <w:b/>
                        <w:bCs/>
                        <w:sz w:val="13"/>
                        <w:szCs w:val="13"/>
                      </w:rPr>
                      <w:t>Bijlagen</w:t>
                    </w:r>
                    <w:r w:rsidRPr="0019766B">
                      <w:rPr>
                        <w:b/>
                        <w:bCs/>
                        <w:sz w:val="13"/>
                        <w:szCs w:val="13"/>
                      </w:rPr>
                      <w:br/>
                    </w:r>
                    <w:r w:rsidRPr="0019766B">
                      <w:rPr>
                        <w:sz w:val="13"/>
                        <w:szCs w:val="13"/>
                      </w:rPr>
                      <w:t>2</w:t>
                    </w:r>
                  </w:p>
                  <w:p w14:paraId="1C14CE53" w14:textId="77777777" w:rsidR="00BB7A05" w:rsidRDefault="00BB7A05">
                    <w:pPr>
                      <w:pStyle w:val="WitregelW2"/>
                    </w:pPr>
                  </w:p>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492E9EA4" wp14:editId="4AAF55D5">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78F28B77" w14:textId="77777777" w:rsidR="00BB7A05" w:rsidRDefault="002019B7">
                          <w:pPr>
                            <w:pStyle w:val="Referentiegegevens"/>
                          </w:pPr>
                          <w:r>
                            <w:t xml:space="preserve">Pagina </w:t>
                          </w:r>
                          <w:r>
                            <w:fldChar w:fldCharType="begin"/>
                          </w:r>
                          <w:r>
                            <w:instrText>PAGE</w:instrText>
                          </w:r>
                          <w:r>
                            <w:fldChar w:fldCharType="separate"/>
                          </w:r>
                          <w:r w:rsidR="00D4506F">
                            <w:rPr>
                              <w:noProof/>
                            </w:rPr>
                            <w:t>1</w:t>
                          </w:r>
                          <w:r>
                            <w:fldChar w:fldCharType="end"/>
                          </w:r>
                          <w:r>
                            <w:t xml:space="preserve"> van </w:t>
                          </w:r>
                          <w:r>
                            <w:fldChar w:fldCharType="begin"/>
                          </w:r>
                          <w:r>
                            <w:instrText>NUMPAGES</w:instrText>
                          </w:r>
                          <w:r>
                            <w:fldChar w:fldCharType="separate"/>
                          </w:r>
                          <w:r w:rsidR="00D4506F">
                            <w:rPr>
                              <w:noProof/>
                            </w:rPr>
                            <w:t>2</w:t>
                          </w:r>
                          <w:r>
                            <w:fldChar w:fldCharType="end"/>
                          </w:r>
                        </w:p>
                      </w:txbxContent>
                    </wps:txbx>
                    <wps:bodyPr vert="horz" wrap="square" lIns="0" tIns="0" rIns="0" bIns="0" anchor="t" anchorCtr="0"/>
                  </wps:wsp>
                </a:graphicData>
              </a:graphic>
            </wp:anchor>
          </w:drawing>
        </mc:Choice>
        <mc:Fallback>
          <w:pict>
            <v:shape w14:anchorId="492E9EA4" id="46feecbe-aa3c-11ea-a756-beb5f67e67be" o:spid="_x0000_s1031"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iupK65MBAAAUAwAA&#10;DgAAAAAAAAAAAAAAAAAuAgAAZHJzL2Uyb0RvYy54bWxQSwECLQAUAAYACAAAACEAJz4sNeEAAAAO&#10;AQAADwAAAAAAAAAAAAAAAADtAwAAZHJzL2Rvd25yZXYueG1sUEsFBgAAAAAEAAQA8wAAAPsEAAAA&#10;AA==&#10;" filled="f" stroked="f">
              <v:textbox inset="0,0,0,0">
                <w:txbxContent>
                  <w:p w14:paraId="78F28B77" w14:textId="77777777" w:rsidR="00BB7A05" w:rsidRDefault="002019B7">
                    <w:pPr>
                      <w:pStyle w:val="Referentiegegevens"/>
                    </w:pPr>
                    <w:r>
                      <w:t xml:space="preserve">Pagina </w:t>
                    </w:r>
                    <w:r>
                      <w:fldChar w:fldCharType="begin"/>
                    </w:r>
                    <w:r>
                      <w:instrText>PAGE</w:instrText>
                    </w:r>
                    <w:r>
                      <w:fldChar w:fldCharType="separate"/>
                    </w:r>
                    <w:r w:rsidR="00D4506F">
                      <w:rPr>
                        <w:noProof/>
                      </w:rPr>
                      <w:t>1</w:t>
                    </w:r>
                    <w:r>
                      <w:fldChar w:fldCharType="end"/>
                    </w:r>
                    <w:r>
                      <w:t xml:space="preserve"> van </w:t>
                    </w:r>
                    <w:r>
                      <w:fldChar w:fldCharType="begin"/>
                    </w:r>
                    <w:r>
                      <w:instrText>NUMPAGES</w:instrText>
                    </w:r>
                    <w:r>
                      <w:fldChar w:fldCharType="separate"/>
                    </w:r>
                    <w:r w:rsidR="00D4506F">
                      <w:rPr>
                        <w:noProof/>
                      </w:rP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48F2783B" wp14:editId="18FB5304">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45EDF1C" w14:textId="77777777" w:rsidR="00BB7A05" w:rsidRDefault="002019B7">
                          <w:pPr>
                            <w:spacing w:line="240" w:lineRule="auto"/>
                          </w:pPr>
                          <w:r>
                            <w:rPr>
                              <w:noProof/>
                            </w:rPr>
                            <w:drawing>
                              <wp:inline distT="0" distB="0" distL="0" distR="0" wp14:anchorId="08A109E3" wp14:editId="2504FEBE">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8F2783B" id="46feed0e-aa3c-11ea-a756-beb5f67e67be" o:spid="_x0000_s1032"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RUY/J5UBAAAUAwAA&#10;DgAAAAAAAAAAAAAAAAAuAgAAZHJzL2Uyb0RvYy54bWxQSwECLQAUAAYACAAAACEA7IjYZN8AAAAI&#10;AQAADwAAAAAAAAAAAAAAAADvAwAAZHJzL2Rvd25yZXYueG1sUEsFBgAAAAAEAAQA8wAAAPsEAAAA&#10;AA==&#10;" filled="f" stroked="f">
              <v:textbox inset="0,0,0,0">
                <w:txbxContent>
                  <w:p w14:paraId="445EDF1C" w14:textId="77777777" w:rsidR="00BB7A05" w:rsidRDefault="002019B7">
                    <w:pPr>
                      <w:spacing w:line="240" w:lineRule="auto"/>
                    </w:pPr>
                    <w:r>
                      <w:rPr>
                        <w:noProof/>
                      </w:rPr>
                      <w:drawing>
                        <wp:inline distT="0" distB="0" distL="0" distR="0" wp14:anchorId="08A109E3" wp14:editId="2504FEBE">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7CAC8349" wp14:editId="013588A0">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18E5E9E" w14:textId="77777777" w:rsidR="00BB7A05" w:rsidRDefault="002019B7">
                          <w:pPr>
                            <w:spacing w:line="240" w:lineRule="auto"/>
                          </w:pPr>
                          <w:r>
                            <w:rPr>
                              <w:noProof/>
                            </w:rPr>
                            <w:drawing>
                              <wp:inline distT="0" distB="0" distL="0" distR="0" wp14:anchorId="4BAD781E" wp14:editId="58E60079">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CAC8349" id="46feed67-aa3c-11ea-a756-beb5f67e67be" o:spid="_x0000_s1033"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T8uGSJYBAAAVAwAA&#10;DgAAAAAAAAAAAAAAAAAuAgAAZHJzL2Uyb0RvYy54bWxQSwECLQAUAAYACAAAACEAWMNnP94AAAAI&#10;AQAADwAAAAAAAAAAAAAAAADwAwAAZHJzL2Rvd25yZXYueG1sUEsFBgAAAAAEAAQA8wAAAPsEAAAA&#10;AA==&#10;" filled="f" stroked="f">
              <v:textbox inset="0,0,0,0">
                <w:txbxContent>
                  <w:p w14:paraId="118E5E9E" w14:textId="77777777" w:rsidR="00BB7A05" w:rsidRDefault="002019B7">
                    <w:pPr>
                      <w:spacing w:line="240" w:lineRule="auto"/>
                    </w:pPr>
                    <w:r>
                      <w:rPr>
                        <w:noProof/>
                      </w:rPr>
                      <w:drawing>
                        <wp:inline distT="0" distB="0" distL="0" distR="0" wp14:anchorId="4BAD781E" wp14:editId="58E60079">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7DC71466" wp14:editId="596688B0">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7BE43E9" w14:textId="77777777" w:rsidR="00BB7A05" w:rsidRDefault="002019B7">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7DC71466" id="5920b9fb-d041-4aa9-8d80-26b233cc0f6e" o:spid="_x0000_s1034"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PzlSqOTAQAAFAMAAA4A&#10;AAAAAAAAAAAAAAAALgIAAGRycy9lMm9Eb2MueG1sUEsBAi0AFAAGAAgAAAAhANJIpgHfAAAACwEA&#10;AA8AAAAAAAAAAAAAAAAA7QMAAGRycy9kb3ducmV2LnhtbFBLBQYAAAAABAAEAPMAAAD5BAAAAAA=&#10;" filled="f" stroked="f">
              <v:textbox inset="0,0,0,0">
                <w:txbxContent>
                  <w:p w14:paraId="67BE43E9" w14:textId="77777777" w:rsidR="00BB7A05" w:rsidRDefault="002019B7">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954CB"/>
    <w:multiLevelType w:val="multilevel"/>
    <w:tmpl w:val="99F3A467"/>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22D1999B"/>
    <w:multiLevelType w:val="multilevel"/>
    <w:tmpl w:val="A4A7D1B7"/>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36B6568D"/>
    <w:multiLevelType w:val="multilevel"/>
    <w:tmpl w:val="CB7D7F09"/>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59E090AB"/>
    <w:multiLevelType w:val="multilevel"/>
    <w:tmpl w:val="DA997E4D"/>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num w:numId="1" w16cid:durableId="1322349600">
    <w:abstractNumId w:val="3"/>
  </w:num>
  <w:num w:numId="2" w16cid:durableId="567812471">
    <w:abstractNumId w:val="1"/>
  </w:num>
  <w:num w:numId="3" w16cid:durableId="119037669">
    <w:abstractNumId w:val="2"/>
  </w:num>
  <w:num w:numId="4" w16cid:durableId="1686518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A05"/>
    <w:rsid w:val="0002164C"/>
    <w:rsid w:val="000456AB"/>
    <w:rsid w:val="00074173"/>
    <w:rsid w:val="0008658F"/>
    <w:rsid w:val="000D22CA"/>
    <w:rsid w:val="000D3F81"/>
    <w:rsid w:val="000D650E"/>
    <w:rsid w:val="000F28EF"/>
    <w:rsid w:val="0011104D"/>
    <w:rsid w:val="001176E4"/>
    <w:rsid w:val="001405D4"/>
    <w:rsid w:val="001422D7"/>
    <w:rsid w:val="00172761"/>
    <w:rsid w:val="001731EB"/>
    <w:rsid w:val="0019766B"/>
    <w:rsid w:val="001F3C72"/>
    <w:rsid w:val="002019B7"/>
    <w:rsid w:val="002C1C95"/>
    <w:rsid w:val="003213C5"/>
    <w:rsid w:val="003579A2"/>
    <w:rsid w:val="00386204"/>
    <w:rsid w:val="003D27AC"/>
    <w:rsid w:val="00471035"/>
    <w:rsid w:val="004C7247"/>
    <w:rsid w:val="004E39BA"/>
    <w:rsid w:val="006D0788"/>
    <w:rsid w:val="006E607F"/>
    <w:rsid w:val="0073290E"/>
    <w:rsid w:val="0076415E"/>
    <w:rsid w:val="007F3562"/>
    <w:rsid w:val="00804481"/>
    <w:rsid w:val="00815FFD"/>
    <w:rsid w:val="008544A4"/>
    <w:rsid w:val="0087563F"/>
    <w:rsid w:val="00945DC9"/>
    <w:rsid w:val="009A1F54"/>
    <w:rsid w:val="009E6F0A"/>
    <w:rsid w:val="009F09A4"/>
    <w:rsid w:val="00A8352A"/>
    <w:rsid w:val="00AB4C83"/>
    <w:rsid w:val="00AC2858"/>
    <w:rsid w:val="00B744DE"/>
    <w:rsid w:val="00B8573B"/>
    <w:rsid w:val="00BB7A05"/>
    <w:rsid w:val="00C661D0"/>
    <w:rsid w:val="00C8563A"/>
    <w:rsid w:val="00CB7527"/>
    <w:rsid w:val="00D4506F"/>
    <w:rsid w:val="00DB659D"/>
    <w:rsid w:val="00E108C8"/>
    <w:rsid w:val="00E83ABD"/>
    <w:rsid w:val="00EE3717"/>
    <w:rsid w:val="00F0764D"/>
    <w:rsid w:val="00F710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FF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D4506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4506F"/>
    <w:rPr>
      <w:rFonts w:ascii="Verdana" w:hAnsi="Verdana"/>
      <w:color w:val="000000"/>
      <w:sz w:val="18"/>
      <w:szCs w:val="18"/>
    </w:rPr>
  </w:style>
  <w:style w:type="paragraph" w:styleId="Voettekst">
    <w:name w:val="footer"/>
    <w:basedOn w:val="Standaard"/>
    <w:link w:val="VoettekstChar"/>
    <w:uiPriority w:val="99"/>
    <w:unhideWhenUsed/>
    <w:rsid w:val="00D4506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4506F"/>
    <w:rPr>
      <w:rFonts w:ascii="Verdana" w:hAnsi="Verdana"/>
      <w:color w:val="000000"/>
      <w:sz w:val="18"/>
      <w:szCs w:val="18"/>
    </w:rPr>
  </w:style>
  <w:style w:type="paragraph" w:styleId="Revisie">
    <w:name w:val="Revision"/>
    <w:hidden/>
    <w:uiPriority w:val="99"/>
    <w:semiHidden/>
    <w:rsid w:val="00815FFD"/>
    <w:pPr>
      <w:autoSpaceDN/>
      <w:textAlignment w:val="auto"/>
    </w:pPr>
    <w:rPr>
      <w:rFonts w:ascii="Verdana" w:hAnsi="Verdana"/>
      <w:color w:val="000000"/>
      <w:sz w:val="18"/>
      <w:szCs w:val="18"/>
    </w:rPr>
  </w:style>
  <w:style w:type="character" w:styleId="Voetnootmarkering">
    <w:name w:val="footnote reference"/>
    <w:basedOn w:val="Standaardalinea-lettertype"/>
    <w:uiPriority w:val="99"/>
    <w:semiHidden/>
    <w:unhideWhenUsed/>
    <w:rsid w:val="00E108C8"/>
    <w:rPr>
      <w:vertAlign w:val="superscript"/>
    </w:rPr>
  </w:style>
  <w:style w:type="character" w:styleId="Onopgelostemelding">
    <w:name w:val="Unresolved Mention"/>
    <w:basedOn w:val="Standaardalinea-lettertype"/>
    <w:uiPriority w:val="99"/>
    <w:semiHidden/>
    <w:unhideWhenUsed/>
    <w:rsid w:val="00E108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 Target="webSettings0.xml" Id="rId17"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cbs.nl/nl-nl/longread/statistische-trends/2025/langdurige-daling-criminaliteit-ten-einde-?onepage=tru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789</ap:Words>
  <ap:Characters>4345</ap:Characters>
  <ap:DocSecurity>0</ap:DocSecurity>
  <ap:Lines>36</ap:Lines>
  <ap:Paragraphs>10</ap:Paragraphs>
  <ap:ScaleCrop>false</ap:ScaleCrop>
  <ap:LinksUpToDate>false</ap:LinksUpToDate>
  <ap:CharactersWithSpaces>5124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2026-10-15T09:00:00.0000000Z</dcterms:created>
  <dcterms:modified xsi:type="dcterms:W3CDTF">2026-10-15T09:00:00.0000000Z</dcterms:modified>
  <dc:description>------------------------</dc:description>
  <dc:subject/>
  <keywords/>
  <version/>
  <category/>
</coreProperties>
</file>