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E4AAF" w:rsidP="00AE4AAF" w:rsidRDefault="00AE4AAF" w14:paraId="13D3CEC6" w14:textId="77777777">
      <w:pPr>
        <w:pStyle w:val="Kop1"/>
        <w:rPr>
          <w:rFonts w:ascii="Arial" w:hAnsi="Arial" w:eastAsia="Times New Roman" w:cs="Arial"/>
        </w:rPr>
      </w:pPr>
      <w:r>
        <w:rPr>
          <w:rStyle w:val="Zwaar"/>
          <w:rFonts w:ascii="Arial" w:hAnsi="Arial" w:eastAsia="Times New Roman" w:cs="Arial"/>
        </w:rPr>
        <w:t xml:space="preserve">Goed bestuur en toezicht in de zorg (plus IGJ en Zorgfraude) </w:t>
      </w:r>
    </w:p>
    <w:p w:rsidR="00AE4AAF" w:rsidP="00AE4AAF" w:rsidRDefault="00AE4AAF" w14:paraId="3FB047FD" w14:textId="77777777">
      <w:pPr>
        <w:spacing w:after="240"/>
        <w:rPr>
          <w:rFonts w:ascii="Arial" w:hAnsi="Arial" w:eastAsia="Times New Roman" w:cs="Arial"/>
          <w:sz w:val="22"/>
          <w:szCs w:val="22"/>
        </w:rPr>
      </w:pPr>
      <w:r>
        <w:rPr>
          <w:rFonts w:ascii="Arial" w:hAnsi="Arial" w:eastAsia="Times New Roman" w:cs="Arial"/>
          <w:sz w:val="22"/>
          <w:szCs w:val="22"/>
        </w:rPr>
        <w:t xml:space="preserve">Goed bestuur en toezicht in de zorg (plus IGJ en Zorgfraude) </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Goed bestuur en toezicht in de zorg (plus IGJ en Zorgfraude) (CD d.d. 24/09)</w:t>
      </w:r>
      <w:r>
        <w:rPr>
          <w:rFonts w:ascii="Arial" w:hAnsi="Arial" w:eastAsia="Times New Roman" w:cs="Arial"/>
          <w:sz w:val="22"/>
          <w:szCs w:val="22"/>
        </w:rPr>
        <w:t>.</w:t>
      </w:r>
    </w:p>
    <w:p w:rsidR="00AE4AAF" w:rsidP="00AE4AAF" w:rsidRDefault="00AE4AAF" w14:paraId="68C688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eerste spreker van dit tweeminutendebat is mevrouw Wendel. Ik geef haar direct het woord voor haar bijdrage aan dit debat. Mevrouw Wendel, gaat uw gang.</w:t>
      </w:r>
    </w:p>
    <w:p w:rsidR="00AE4AAF" w:rsidP="00AE4AAF" w:rsidRDefault="00AE4AAF" w14:paraId="236AD86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Voorzitter. Twee moties.</w:t>
      </w:r>
    </w:p>
    <w:p w:rsidR="00AE4AAF" w:rsidP="00AE4AAF" w:rsidRDefault="00AE4AAF" w14:paraId="54FD38E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steeds meer pgb-bemiddelingsbureaus zijn die structureel geld verdienen aan pgb-budgethouders en zorgverleners, waarbij veel criminaliteit en zorgfraude plaatsvindt;</w:t>
      </w:r>
      <w:r>
        <w:rPr>
          <w:rFonts w:ascii="Arial" w:hAnsi="Arial" w:eastAsia="Times New Roman" w:cs="Arial"/>
          <w:sz w:val="22"/>
          <w:szCs w:val="22"/>
        </w:rPr>
        <w:br/>
      </w:r>
      <w:r>
        <w:rPr>
          <w:rFonts w:ascii="Arial" w:hAnsi="Arial" w:eastAsia="Times New Roman" w:cs="Arial"/>
          <w:sz w:val="22"/>
          <w:szCs w:val="22"/>
        </w:rPr>
        <w:br/>
        <w:t>overwegende dat het pgb oorspronkelijk bedoeld was om onder eigen regie, of door hulp van directe familie of een wettelijk vertegenwoordiger zorg te organiseren en dat beter passende ondersteuningsmogelijkheden beschikbaar zijn;</w:t>
      </w:r>
      <w:r>
        <w:rPr>
          <w:rFonts w:ascii="Arial" w:hAnsi="Arial" w:eastAsia="Times New Roman" w:cs="Arial"/>
          <w:sz w:val="22"/>
          <w:szCs w:val="22"/>
        </w:rPr>
        <w:br/>
      </w:r>
      <w:r>
        <w:rPr>
          <w:rFonts w:ascii="Arial" w:hAnsi="Arial" w:eastAsia="Times New Roman" w:cs="Arial"/>
          <w:sz w:val="22"/>
          <w:szCs w:val="22"/>
        </w:rPr>
        <w:br/>
        <w:t>verzoekt de regering om pgb-bemiddelingsbureaus (met uitzondering van arbeidsbemiddeling) te verbieden,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117D64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Wendel,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169 (28828).</w:t>
      </w:r>
    </w:p>
    <w:p w:rsidR="00AE4AAF" w:rsidP="00AE4AAF" w:rsidRDefault="00AE4AAF" w14:paraId="1276971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zorgverleners steeds vaker met geweld geconfronteerd worden, waardoor zij zich minder veilig voelen in hun dagelijkse werkzaamheden;</w:t>
      </w:r>
      <w:r>
        <w:rPr>
          <w:rFonts w:ascii="Arial" w:hAnsi="Arial" w:eastAsia="Times New Roman" w:cs="Arial"/>
          <w:sz w:val="22"/>
          <w:szCs w:val="22"/>
        </w:rPr>
        <w:br/>
      </w:r>
      <w:r>
        <w:rPr>
          <w:rFonts w:ascii="Arial" w:hAnsi="Arial" w:eastAsia="Times New Roman" w:cs="Arial"/>
          <w:sz w:val="22"/>
          <w:szCs w:val="22"/>
        </w:rPr>
        <w:br/>
        <w:t>constaterende dat agressie in de zorg een van de veel voorkomende redenen is waardoor zorgpersoneel afhaakt;</w:t>
      </w:r>
      <w:r>
        <w:rPr>
          <w:rFonts w:ascii="Arial" w:hAnsi="Arial" w:eastAsia="Times New Roman" w:cs="Arial"/>
          <w:sz w:val="22"/>
          <w:szCs w:val="22"/>
        </w:rPr>
        <w:br/>
      </w:r>
      <w:r>
        <w:rPr>
          <w:rFonts w:ascii="Arial" w:hAnsi="Arial" w:eastAsia="Times New Roman" w:cs="Arial"/>
          <w:sz w:val="22"/>
          <w:szCs w:val="22"/>
        </w:rPr>
        <w:lastRenderedPageBreak/>
        <w:br/>
        <w:t>overwegende dat zorginstellingen zoveel mogelijk handvatten moeten hebben om agressieve bezoekers te weren, zonder hierbij zorg te ontzeggen aan mensen die dit nodig hebben;</w:t>
      </w:r>
      <w:r>
        <w:rPr>
          <w:rFonts w:ascii="Arial" w:hAnsi="Arial" w:eastAsia="Times New Roman" w:cs="Arial"/>
          <w:sz w:val="22"/>
          <w:szCs w:val="22"/>
        </w:rPr>
        <w:br/>
      </w:r>
      <w:r>
        <w:rPr>
          <w:rFonts w:ascii="Arial" w:hAnsi="Arial" w:eastAsia="Times New Roman" w:cs="Arial"/>
          <w:sz w:val="22"/>
          <w:szCs w:val="22"/>
        </w:rPr>
        <w:br/>
        <w:t>verzoekt de regering om mogelijk te maken dat zorginstellingen een gezamenlijke zwarte lijst onderhouden, waardoor ze agressieve bezoekers kunnen weren,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6A8EE5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Wendel en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170 (28828).</w:t>
      </w:r>
    </w:p>
    <w:p w:rsidR="00AE4AAF" w:rsidP="00AE4AAF" w:rsidRDefault="00AE4AAF" w14:paraId="070F2BDF" w14:textId="77777777">
      <w:pPr>
        <w:spacing w:after="240"/>
        <w:rPr>
          <w:rFonts w:ascii="Arial" w:hAnsi="Arial" w:eastAsia="Times New Roman" w:cs="Arial"/>
          <w:sz w:val="22"/>
          <w:szCs w:val="22"/>
        </w:rPr>
      </w:pPr>
      <w:r>
        <w:rPr>
          <w:rFonts w:ascii="Arial" w:hAnsi="Arial" w:eastAsia="Times New Roman" w:cs="Arial"/>
          <w:sz w:val="22"/>
          <w:szCs w:val="22"/>
        </w:rPr>
        <w:t>Dank u wel. De tweede spreker ... Meneer Van Houwelingen, we hebben later vandaag nog een begrotingsdebat. Daarom houden we het in tweeminutendebatten echt even bij het indienen van moties en bij één verduidelijkende vraag over je eigen motie bij de beantwoording door het kabinet. Daarom laten we het hierbij.</w:t>
      </w:r>
      <w:r>
        <w:rPr>
          <w:rFonts w:ascii="Arial" w:hAnsi="Arial" w:eastAsia="Times New Roman" w:cs="Arial"/>
          <w:sz w:val="22"/>
          <w:szCs w:val="22"/>
        </w:rPr>
        <w:br/>
      </w:r>
      <w:r>
        <w:rPr>
          <w:rFonts w:ascii="Arial" w:hAnsi="Arial" w:eastAsia="Times New Roman" w:cs="Arial"/>
          <w:sz w:val="22"/>
          <w:szCs w:val="22"/>
        </w:rPr>
        <w:br/>
        <w:t xml:space="preserve">Dan zijn wij gekomen bij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de tweede spreker in dit tweeminutendebat. Gaat uw gang.</w:t>
      </w:r>
    </w:p>
    <w:p w:rsidR="00AE4AAF" w:rsidP="00AE4AAF" w:rsidRDefault="00AE4AAF" w14:paraId="6C12B8B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 voorzitter. Twee moties ook.</w:t>
      </w:r>
    </w:p>
    <w:p w:rsidR="00AE4AAF" w:rsidP="00AE4AAF" w:rsidRDefault="00AE4AAF" w14:paraId="25443E5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zorgaanbieders die </w:t>
      </w:r>
      <w:proofErr w:type="spellStart"/>
      <w:r>
        <w:rPr>
          <w:rFonts w:ascii="Arial" w:hAnsi="Arial" w:eastAsia="Times New Roman" w:cs="Arial"/>
          <w:sz w:val="22"/>
          <w:szCs w:val="22"/>
        </w:rPr>
        <w:t>Wtza</w:t>
      </w:r>
      <w:proofErr w:type="spellEnd"/>
      <w:r>
        <w:rPr>
          <w:rFonts w:ascii="Arial" w:hAnsi="Arial" w:eastAsia="Times New Roman" w:cs="Arial"/>
          <w:sz w:val="22"/>
          <w:szCs w:val="22"/>
        </w:rPr>
        <w:t>-vergunningsplichtig zijn nog zorg kunnen declareren als zij die vergunning niet of niet meer hebben;</w:t>
      </w:r>
      <w:r>
        <w:rPr>
          <w:rFonts w:ascii="Arial" w:hAnsi="Arial" w:eastAsia="Times New Roman" w:cs="Arial"/>
          <w:sz w:val="22"/>
          <w:szCs w:val="22"/>
        </w:rPr>
        <w:br/>
      </w:r>
      <w:r>
        <w:rPr>
          <w:rFonts w:ascii="Arial" w:hAnsi="Arial" w:eastAsia="Times New Roman" w:cs="Arial"/>
          <w:sz w:val="22"/>
          <w:szCs w:val="22"/>
        </w:rPr>
        <w:br/>
        <w:t>overwegende dat dit malafide zorgaanbieders in de hand werkt en dat een koppeling tussen vergunning en de mogelijkheid tot declareren bijdraagt aan het tegengaan van zorgfraude;</w:t>
      </w:r>
      <w:r>
        <w:rPr>
          <w:rFonts w:ascii="Arial" w:hAnsi="Arial" w:eastAsia="Times New Roman" w:cs="Arial"/>
          <w:sz w:val="22"/>
          <w:szCs w:val="22"/>
        </w:rPr>
        <w:br/>
      </w:r>
      <w:r>
        <w:rPr>
          <w:rFonts w:ascii="Arial" w:hAnsi="Arial" w:eastAsia="Times New Roman" w:cs="Arial"/>
          <w:sz w:val="22"/>
          <w:szCs w:val="22"/>
        </w:rPr>
        <w:br/>
        <w:t xml:space="preserve">verzoekt de regering bij de wetswijziging van de </w:t>
      </w:r>
      <w:proofErr w:type="spellStart"/>
      <w:r>
        <w:rPr>
          <w:rFonts w:ascii="Arial" w:hAnsi="Arial" w:eastAsia="Times New Roman" w:cs="Arial"/>
          <w:sz w:val="22"/>
          <w:szCs w:val="22"/>
        </w:rPr>
        <w:t>Wtza</w:t>
      </w:r>
      <w:proofErr w:type="spellEnd"/>
      <w:r>
        <w:rPr>
          <w:rFonts w:ascii="Arial" w:hAnsi="Arial" w:eastAsia="Times New Roman" w:cs="Arial"/>
          <w:sz w:val="22"/>
          <w:szCs w:val="22"/>
        </w:rPr>
        <w:t xml:space="preserve"> een </w:t>
      </w:r>
      <w:proofErr w:type="spellStart"/>
      <w:r>
        <w:rPr>
          <w:rFonts w:ascii="Arial" w:hAnsi="Arial" w:eastAsia="Times New Roman" w:cs="Arial"/>
          <w:sz w:val="22"/>
          <w:szCs w:val="22"/>
        </w:rPr>
        <w:t>Wtza</w:t>
      </w:r>
      <w:proofErr w:type="spellEnd"/>
      <w:r>
        <w:rPr>
          <w:rFonts w:ascii="Arial" w:hAnsi="Arial" w:eastAsia="Times New Roman" w:cs="Arial"/>
          <w:sz w:val="22"/>
          <w:szCs w:val="22"/>
        </w:rPr>
        <w:t>-vergunning als voorwaarde te stellen om zorg te kunnen declareren,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461924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Bushoff.</w:t>
      </w:r>
      <w:r>
        <w:rPr>
          <w:rFonts w:ascii="Arial" w:hAnsi="Arial" w:eastAsia="Times New Roman" w:cs="Arial"/>
          <w:sz w:val="22"/>
          <w:szCs w:val="22"/>
        </w:rPr>
        <w:br/>
      </w:r>
      <w:r>
        <w:rPr>
          <w:rFonts w:ascii="Arial" w:hAnsi="Arial" w:eastAsia="Times New Roman" w:cs="Arial"/>
          <w:sz w:val="22"/>
          <w:szCs w:val="22"/>
        </w:rPr>
        <w:br/>
        <w:t>Zij krijgt nr. 171 (28828).</w:t>
      </w:r>
    </w:p>
    <w:p w:rsidR="00AE4AAF" w:rsidP="00AE4AAF" w:rsidRDefault="00AE4AAF" w14:paraId="4D8D49C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Mijn tweede motie.</w:t>
      </w:r>
    </w:p>
    <w:p w:rsidR="00AE4AAF" w:rsidP="00AE4AAF" w:rsidRDefault="00AE4AAF" w14:paraId="405548EA"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veel zorgorganisaties een AGB-code nodig hebben om te kunnen declareren;</w:t>
      </w:r>
      <w:r>
        <w:rPr>
          <w:rFonts w:ascii="Arial" w:hAnsi="Arial" w:eastAsia="Times New Roman" w:cs="Arial"/>
          <w:sz w:val="22"/>
          <w:szCs w:val="22"/>
        </w:rPr>
        <w:br/>
      </w:r>
      <w:r>
        <w:rPr>
          <w:rFonts w:ascii="Arial" w:hAnsi="Arial" w:eastAsia="Times New Roman" w:cs="Arial"/>
          <w:sz w:val="22"/>
          <w:szCs w:val="22"/>
        </w:rPr>
        <w:br/>
        <w:t xml:space="preserve">overwegende dat de AGB-code niet automatisch wordt geblokkeerd als de </w:t>
      </w:r>
      <w:proofErr w:type="spellStart"/>
      <w:r>
        <w:rPr>
          <w:rFonts w:ascii="Arial" w:hAnsi="Arial" w:eastAsia="Times New Roman" w:cs="Arial"/>
          <w:sz w:val="22"/>
          <w:szCs w:val="22"/>
        </w:rPr>
        <w:t>Wtza</w:t>
      </w:r>
      <w:proofErr w:type="spellEnd"/>
      <w:r>
        <w:rPr>
          <w:rFonts w:ascii="Arial" w:hAnsi="Arial" w:eastAsia="Times New Roman" w:cs="Arial"/>
          <w:sz w:val="22"/>
          <w:szCs w:val="22"/>
        </w:rPr>
        <w:t>-vergunning wordt ingetrokken;</w:t>
      </w:r>
      <w:r>
        <w:rPr>
          <w:rFonts w:ascii="Arial" w:hAnsi="Arial" w:eastAsia="Times New Roman" w:cs="Arial"/>
          <w:sz w:val="22"/>
          <w:szCs w:val="22"/>
        </w:rPr>
        <w:br/>
      </w:r>
      <w:r>
        <w:rPr>
          <w:rFonts w:ascii="Arial" w:hAnsi="Arial" w:eastAsia="Times New Roman" w:cs="Arial"/>
          <w:sz w:val="22"/>
          <w:szCs w:val="22"/>
        </w:rPr>
        <w:br/>
        <w:t xml:space="preserve">verzoekt de regering in overleg met zorgverzekeraars en zorgkantoren te borgen dat per 1 januari 2027 de AGB-code wordt geblokkeerd zodra een </w:t>
      </w:r>
      <w:proofErr w:type="spellStart"/>
      <w:r>
        <w:rPr>
          <w:rFonts w:ascii="Arial" w:hAnsi="Arial" w:eastAsia="Times New Roman" w:cs="Arial"/>
          <w:sz w:val="22"/>
          <w:szCs w:val="22"/>
        </w:rPr>
        <w:t>Wtza</w:t>
      </w:r>
      <w:proofErr w:type="spellEnd"/>
      <w:r>
        <w:rPr>
          <w:rFonts w:ascii="Arial" w:hAnsi="Arial" w:eastAsia="Times New Roman" w:cs="Arial"/>
          <w:sz w:val="22"/>
          <w:szCs w:val="22"/>
        </w:rPr>
        <w:t>-vergunning wordt ingetrokken,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22DB14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Bushoff.</w:t>
      </w:r>
      <w:r>
        <w:rPr>
          <w:rFonts w:ascii="Arial" w:hAnsi="Arial" w:eastAsia="Times New Roman" w:cs="Arial"/>
          <w:sz w:val="22"/>
          <w:szCs w:val="22"/>
        </w:rPr>
        <w:br/>
      </w:r>
      <w:r>
        <w:rPr>
          <w:rFonts w:ascii="Arial" w:hAnsi="Arial" w:eastAsia="Times New Roman" w:cs="Arial"/>
          <w:sz w:val="22"/>
          <w:szCs w:val="22"/>
        </w:rPr>
        <w:br/>
        <w:t>Zij krijgt nr. 172 (28828).</w:t>
      </w:r>
    </w:p>
    <w:p w:rsidR="00AE4AAF" w:rsidP="00AE4AAF" w:rsidRDefault="00AE4AAF" w14:paraId="499FBE4E" w14:textId="77777777">
      <w:pPr>
        <w:spacing w:after="240"/>
        <w:rPr>
          <w:rFonts w:ascii="Arial" w:hAnsi="Arial" w:eastAsia="Times New Roman" w:cs="Arial"/>
          <w:sz w:val="22"/>
          <w:szCs w:val="22"/>
        </w:rPr>
      </w:pPr>
      <w:r>
        <w:rPr>
          <w:rFonts w:ascii="Arial" w:hAnsi="Arial" w:eastAsia="Times New Roman" w:cs="Arial"/>
          <w:sz w:val="22"/>
          <w:szCs w:val="22"/>
        </w:rPr>
        <w:t>Dank u wel. De volgende spreker is mevrouw Dobbe. Het woord is aan u.</w:t>
      </w:r>
    </w:p>
    <w:p w:rsidR="00AE4AAF" w:rsidP="00AE4AAF" w:rsidRDefault="00AE4AAF" w14:paraId="1054966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 Ik heb een aantal moties.</w:t>
      </w:r>
    </w:p>
    <w:p w:rsidR="00AE4AAF" w:rsidP="00AE4AAF" w:rsidRDefault="00AE4AAF" w14:paraId="181A754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het voornemen heeft om het winstverbod dat nu geldt voor een deel van de zorg af te schaffen;</w:t>
      </w:r>
      <w:r>
        <w:rPr>
          <w:rFonts w:ascii="Arial" w:hAnsi="Arial" w:eastAsia="Times New Roman" w:cs="Arial"/>
          <w:sz w:val="22"/>
          <w:szCs w:val="22"/>
        </w:rPr>
        <w:br/>
      </w:r>
      <w:r>
        <w:rPr>
          <w:rFonts w:ascii="Arial" w:hAnsi="Arial" w:eastAsia="Times New Roman" w:cs="Arial"/>
          <w:sz w:val="22"/>
          <w:szCs w:val="22"/>
        </w:rPr>
        <w:br/>
        <w:t>constaterende dat deze maatregel zou zorgen dat er vaker zorggeld zal worden uitgekeerd aan aandeelhouders;</w:t>
      </w:r>
      <w:r>
        <w:rPr>
          <w:rFonts w:ascii="Arial" w:hAnsi="Arial" w:eastAsia="Times New Roman" w:cs="Arial"/>
          <w:sz w:val="22"/>
          <w:szCs w:val="22"/>
        </w:rPr>
        <w:br/>
      </w:r>
      <w:r>
        <w:rPr>
          <w:rFonts w:ascii="Arial" w:hAnsi="Arial" w:eastAsia="Times New Roman" w:cs="Arial"/>
          <w:sz w:val="22"/>
          <w:szCs w:val="22"/>
        </w:rPr>
        <w:br/>
        <w:t>verzoekt de regering om het winstverbod in de zorg niet af te schaffen,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4A124E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173 (28828).</w:t>
      </w:r>
    </w:p>
    <w:p w:rsidR="00AE4AAF" w:rsidP="00AE4AAF" w:rsidRDefault="00AE4AAF" w14:paraId="3B4C354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er jaarlijks naar schatting 10 miljard euro aan zorggeld verdwijnt via fraude;</w:t>
      </w:r>
      <w:r>
        <w:rPr>
          <w:rFonts w:ascii="Arial" w:hAnsi="Arial" w:eastAsia="Times New Roman" w:cs="Arial"/>
          <w:sz w:val="22"/>
          <w:szCs w:val="22"/>
        </w:rPr>
        <w:br/>
      </w:r>
      <w:r>
        <w:rPr>
          <w:rFonts w:ascii="Arial" w:hAnsi="Arial" w:eastAsia="Times New Roman" w:cs="Arial"/>
          <w:sz w:val="22"/>
          <w:szCs w:val="22"/>
        </w:rPr>
        <w:br/>
        <w:t>verzoekt de regering om onderzoek te laten doen naar de vraag in hoeverre de marktwerking bijdraagt aan de mogelijkheden voor zorgfraude,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75A5F2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174 (28828).</w:t>
      </w:r>
    </w:p>
    <w:p w:rsidR="00AE4AAF" w:rsidP="00AE4AAF" w:rsidRDefault="00AE4AAF" w14:paraId="7A442BE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momenteel in een deel van de zorg en door onderaannemers zorggeld dat is opgebracht uit premies en belastingen wordt uitgekeerd als winst;</w:t>
      </w:r>
      <w:r>
        <w:rPr>
          <w:rFonts w:ascii="Arial" w:hAnsi="Arial" w:eastAsia="Times New Roman" w:cs="Arial"/>
          <w:sz w:val="22"/>
          <w:szCs w:val="22"/>
        </w:rPr>
        <w:br/>
      </w:r>
      <w:r>
        <w:rPr>
          <w:rFonts w:ascii="Arial" w:hAnsi="Arial" w:eastAsia="Times New Roman" w:cs="Arial"/>
          <w:sz w:val="22"/>
          <w:szCs w:val="22"/>
        </w:rPr>
        <w:br/>
        <w:t>van mening dat geld voor zorg naar zorg moet en niet naar aandeelhouders;</w:t>
      </w:r>
      <w:r>
        <w:rPr>
          <w:rFonts w:ascii="Arial" w:hAnsi="Arial" w:eastAsia="Times New Roman" w:cs="Arial"/>
          <w:sz w:val="22"/>
          <w:szCs w:val="22"/>
        </w:rPr>
        <w:br/>
      </w:r>
      <w:r>
        <w:rPr>
          <w:rFonts w:ascii="Arial" w:hAnsi="Arial" w:eastAsia="Times New Roman" w:cs="Arial"/>
          <w:sz w:val="22"/>
          <w:szCs w:val="22"/>
        </w:rPr>
        <w:br/>
        <w:t>verzoekt de regering om een volledig winstverbod in de zorg vorm te geven,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2454F9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175 (28828).</w:t>
      </w:r>
    </w:p>
    <w:p w:rsidR="00AE4AAF" w:rsidP="00AE4AAF" w:rsidRDefault="00AE4AAF" w14:paraId="6AF5D4A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Project Herberg is gestart met 40 van de 80 kinderen die zorg kregen van </w:t>
      </w:r>
      <w:proofErr w:type="spellStart"/>
      <w:r>
        <w:rPr>
          <w:rFonts w:ascii="Arial" w:hAnsi="Arial" w:eastAsia="Times New Roman" w:cs="Arial"/>
          <w:sz w:val="22"/>
          <w:szCs w:val="22"/>
        </w:rPr>
        <w:t>ExpertCare</w:t>
      </w:r>
      <w:proofErr w:type="spellEnd"/>
      <w:r>
        <w:rPr>
          <w:rFonts w:ascii="Arial" w:hAnsi="Arial" w:eastAsia="Times New Roman" w:cs="Arial"/>
          <w:sz w:val="22"/>
          <w:szCs w:val="22"/>
        </w:rPr>
        <w:t>, omdat voor de rest van de kinderen al een oplossing zou zijn gevonden;</w:t>
      </w:r>
      <w:r>
        <w:rPr>
          <w:rFonts w:ascii="Arial" w:hAnsi="Arial" w:eastAsia="Times New Roman" w:cs="Arial"/>
          <w:sz w:val="22"/>
          <w:szCs w:val="22"/>
        </w:rPr>
        <w:br/>
      </w:r>
      <w:r>
        <w:rPr>
          <w:rFonts w:ascii="Arial" w:hAnsi="Arial" w:eastAsia="Times New Roman" w:cs="Arial"/>
          <w:sz w:val="22"/>
          <w:szCs w:val="22"/>
        </w:rPr>
        <w:br/>
        <w:t xml:space="preserve">verzoekt de regering om alsnog in kaart te brengen in hoeverre de 40 kinderen die hulp kregen van </w:t>
      </w:r>
      <w:proofErr w:type="spellStart"/>
      <w:r>
        <w:rPr>
          <w:rFonts w:ascii="Arial" w:hAnsi="Arial" w:eastAsia="Times New Roman" w:cs="Arial"/>
          <w:sz w:val="22"/>
          <w:szCs w:val="22"/>
        </w:rPr>
        <w:t>ExpertCare</w:t>
      </w:r>
      <w:proofErr w:type="spellEnd"/>
      <w:r>
        <w:rPr>
          <w:rFonts w:ascii="Arial" w:hAnsi="Arial" w:eastAsia="Times New Roman" w:cs="Arial"/>
          <w:sz w:val="22"/>
          <w:szCs w:val="22"/>
        </w:rPr>
        <w:t xml:space="preserve"> en nu niet in Project Herberg zitten nu echt een volwaardige alternatieve plek hebben,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73EC33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176 (28828).</w:t>
      </w:r>
    </w:p>
    <w:p w:rsidR="00AE4AAF" w:rsidP="00AE4AAF" w:rsidRDefault="00AE4AAF" w14:paraId="47887833"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er te weinig passende plaatsen zijn voor kinderen die intensieve zorg nodig hebben, zoals die nu wordt geleverd door </w:t>
      </w:r>
      <w:proofErr w:type="spellStart"/>
      <w:r>
        <w:rPr>
          <w:rFonts w:ascii="Arial" w:hAnsi="Arial" w:eastAsia="Times New Roman" w:cs="Arial"/>
          <w:sz w:val="22"/>
          <w:szCs w:val="22"/>
        </w:rPr>
        <w:t>ExpertCare</w:t>
      </w:r>
      <w:proofErr w:type="spellEnd"/>
      <w:r>
        <w:rPr>
          <w:rFonts w:ascii="Arial" w:hAnsi="Arial" w:eastAsia="Times New Roman" w:cs="Arial"/>
          <w:sz w:val="22"/>
          <w:szCs w:val="22"/>
        </w:rPr>
        <w:t>, en dat op korte termijn nieuwe plekken nodig zijn, zodat kinderen niet in de knel komen;</w:t>
      </w:r>
      <w:r>
        <w:rPr>
          <w:rFonts w:ascii="Arial" w:hAnsi="Arial" w:eastAsia="Times New Roman" w:cs="Arial"/>
          <w:sz w:val="22"/>
          <w:szCs w:val="22"/>
        </w:rPr>
        <w:br/>
      </w:r>
      <w:r>
        <w:rPr>
          <w:rFonts w:ascii="Arial" w:hAnsi="Arial" w:eastAsia="Times New Roman" w:cs="Arial"/>
          <w:sz w:val="22"/>
          <w:szCs w:val="22"/>
        </w:rPr>
        <w:br/>
        <w:t>verzoekt de regering om te zorgen voor garanties en/of aanvullende financiering om op korte termijn meer zorgplekken te creëren en daarbij nadrukkelijk ook te kijken hoe deze zonder winstoogmerk kunnen worden vormgegeven,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597827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177 (28828).</w:t>
      </w:r>
    </w:p>
    <w:p w:rsidR="00AE4AAF" w:rsidP="00AE4AAF" w:rsidRDefault="00AE4AAF" w14:paraId="718E48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w:t>
      </w:r>
    </w:p>
    <w:p w:rsidR="00AE4AAF" w:rsidP="00AE4AAF" w:rsidRDefault="00AE4AAF" w14:paraId="7A79D1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geef ik het woord aan mevrouw Synhaeve van D66. Gaat uw gang.</w:t>
      </w:r>
    </w:p>
    <w:p w:rsidR="00AE4AAF" w:rsidP="00AE4AAF" w:rsidRDefault="00AE4AAF" w14:paraId="2E7089B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Voorzitter. Ik maak me grote zorgen over de enorme stijging in het aantal jeugdzorgaanbieders die we de afgelopen jaren zien. Het aantal jeugdzorgaanbieders is met duizenden gestegen in een paar jaar tijd. Als we kijken naar de uitgaven van jeugdzorg, dan zien we dat die in tien jaar tijd ook gegroeid zijn van 3 miljard naar meer dan 8 miljard. Zoals we ook in het debat concludeerden met elkaar: veel meer geld, maar we weten nog steeds niet of deze kinderen veilig zijn. Zoals ik ook in debat aangaf, is de beste manier om daar meer grip op te krijgen het op voorhand toetsen van jeugdzorgaanbieders, dus voordat ze jeugdzorgaanbieder mogen zijn. Wij willen graag dat die check ook gebeurt bij de bestaande jeugdzorgaanbieders. Daarom heb ik deze motie.</w:t>
      </w:r>
    </w:p>
    <w:p w:rsidR="00AE4AAF" w:rsidP="00AE4AAF" w:rsidRDefault="00AE4AAF" w14:paraId="2E61138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kwetsbare kinderen en jongeren in de jeugdzorg goede bescherming verdienen;</w:t>
      </w:r>
      <w:r>
        <w:rPr>
          <w:rFonts w:ascii="Arial" w:hAnsi="Arial" w:eastAsia="Times New Roman" w:cs="Arial"/>
          <w:sz w:val="22"/>
          <w:szCs w:val="22"/>
        </w:rPr>
        <w:br/>
      </w:r>
      <w:r>
        <w:rPr>
          <w:rFonts w:ascii="Arial" w:hAnsi="Arial" w:eastAsia="Times New Roman" w:cs="Arial"/>
          <w:sz w:val="22"/>
          <w:szCs w:val="22"/>
        </w:rPr>
        <w:br/>
        <w:t>constaterende dat momenteel onvoldoende duidelijk is of alle kinderen in de jeugdzorg veilig zijn;</w:t>
      </w:r>
      <w:r>
        <w:rPr>
          <w:rFonts w:ascii="Arial" w:hAnsi="Arial" w:eastAsia="Times New Roman" w:cs="Arial"/>
          <w:sz w:val="22"/>
          <w:szCs w:val="22"/>
        </w:rPr>
        <w:br/>
      </w:r>
      <w:r>
        <w:rPr>
          <w:rFonts w:ascii="Arial" w:hAnsi="Arial" w:eastAsia="Times New Roman" w:cs="Arial"/>
          <w:sz w:val="22"/>
          <w:szCs w:val="22"/>
        </w:rPr>
        <w:br/>
        <w:t>overwegende dat preventieve toetsing en screening van jeugdzorgaanbieders kan bijdragen aan een oplossing voor deze onveiligheden;</w:t>
      </w:r>
      <w:r>
        <w:rPr>
          <w:rFonts w:ascii="Arial" w:hAnsi="Arial" w:eastAsia="Times New Roman" w:cs="Arial"/>
          <w:sz w:val="22"/>
          <w:szCs w:val="22"/>
        </w:rPr>
        <w:br/>
      </w:r>
      <w:r>
        <w:rPr>
          <w:rFonts w:ascii="Arial" w:hAnsi="Arial" w:eastAsia="Times New Roman" w:cs="Arial"/>
          <w:sz w:val="22"/>
          <w:szCs w:val="22"/>
        </w:rPr>
        <w:lastRenderedPageBreak/>
        <w:br/>
        <w:t>overwegende dat dit niet alleen belangrijk is voor nieuwe jeugdzorgaanbieders, maar ook voor reeds bestaande aanbieders;</w:t>
      </w:r>
      <w:r>
        <w:rPr>
          <w:rFonts w:ascii="Arial" w:hAnsi="Arial" w:eastAsia="Times New Roman" w:cs="Arial"/>
          <w:sz w:val="22"/>
          <w:szCs w:val="22"/>
        </w:rPr>
        <w:br/>
      </w:r>
      <w:r>
        <w:rPr>
          <w:rFonts w:ascii="Arial" w:hAnsi="Arial" w:eastAsia="Times New Roman" w:cs="Arial"/>
          <w:sz w:val="22"/>
          <w:szCs w:val="22"/>
        </w:rPr>
        <w:br/>
        <w:t>verzoekt de regering ook bij bestaande jeugdzorgaanbieders te toetsen of zij voldoen aan alle kwaliteitseisen,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5D3692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Synhaeve, Westerveld,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en Verkuijlen.</w:t>
      </w:r>
      <w:r>
        <w:rPr>
          <w:rFonts w:ascii="Arial" w:hAnsi="Arial" w:eastAsia="Times New Roman" w:cs="Arial"/>
          <w:sz w:val="22"/>
          <w:szCs w:val="22"/>
        </w:rPr>
        <w:br/>
      </w:r>
      <w:r>
        <w:rPr>
          <w:rFonts w:ascii="Arial" w:hAnsi="Arial" w:eastAsia="Times New Roman" w:cs="Arial"/>
          <w:sz w:val="22"/>
          <w:szCs w:val="22"/>
        </w:rPr>
        <w:br/>
        <w:t>Zij krijgt nr. 178 (28828).</w:t>
      </w:r>
    </w:p>
    <w:p w:rsidR="00AE4AAF" w:rsidP="00AE4AAF" w:rsidRDefault="00AE4AAF" w14:paraId="119D74BD"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De volgende spreker is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Zij spreekt namens de PVV. Ik nodig haar uit voor haar bijdrage.</w:t>
      </w:r>
    </w:p>
    <w:p w:rsidR="00AE4AAF" w:rsidP="00AE4AAF" w:rsidRDefault="00AE4AAF" w14:paraId="60942F2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Dank u, voorzitter. Ik heb drie moties.</w:t>
      </w:r>
    </w:p>
    <w:p w:rsidR="00AE4AAF" w:rsidP="00AE4AAF" w:rsidRDefault="00AE4AAF" w14:paraId="2FE1E9B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grote bedragen aan zorggeld via verdachte transacties kunnen worden weggesluisd;</w:t>
      </w:r>
      <w:r>
        <w:rPr>
          <w:rFonts w:ascii="Arial" w:hAnsi="Arial" w:eastAsia="Times New Roman" w:cs="Arial"/>
          <w:sz w:val="22"/>
          <w:szCs w:val="22"/>
        </w:rPr>
        <w:br/>
      </w:r>
      <w:r>
        <w:rPr>
          <w:rFonts w:ascii="Arial" w:hAnsi="Arial" w:eastAsia="Times New Roman" w:cs="Arial"/>
          <w:sz w:val="22"/>
          <w:szCs w:val="22"/>
        </w:rPr>
        <w:br/>
        <w:t>verzoekt de regering met de financiële sector te onderzoeken hoe banken hun poortwachtersrol bij zorgfraude kunnen versterken, waaronder het tijdig kunnen tegenhouden van verdachte geldstromen en het terugvorderen ervan,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08D030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179 (28828).</w:t>
      </w:r>
    </w:p>
    <w:p w:rsidR="00AE4AAF" w:rsidP="00AE4AAF" w:rsidRDefault="00AE4AAF" w14:paraId="35CF63D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malafide aanbieders zo veel mogelijk aan de voorkant moeten worden geweerd;</w:t>
      </w:r>
      <w:r>
        <w:rPr>
          <w:rFonts w:ascii="Arial" w:hAnsi="Arial" w:eastAsia="Times New Roman" w:cs="Arial"/>
          <w:sz w:val="22"/>
          <w:szCs w:val="22"/>
        </w:rPr>
        <w:br/>
      </w:r>
      <w:r>
        <w:rPr>
          <w:rFonts w:ascii="Arial" w:hAnsi="Arial" w:eastAsia="Times New Roman" w:cs="Arial"/>
          <w:sz w:val="22"/>
          <w:szCs w:val="22"/>
        </w:rPr>
        <w:br/>
        <w:t xml:space="preserve">verzoekt de regering de inzet van de Wet </w:t>
      </w:r>
      <w:proofErr w:type="spellStart"/>
      <w:r>
        <w:rPr>
          <w:rFonts w:ascii="Arial" w:hAnsi="Arial" w:eastAsia="Times New Roman" w:cs="Arial"/>
          <w:sz w:val="22"/>
          <w:szCs w:val="22"/>
        </w:rPr>
        <w:t>Bibob</w:t>
      </w:r>
      <w:proofErr w:type="spellEnd"/>
      <w:r>
        <w:rPr>
          <w:rFonts w:ascii="Arial" w:hAnsi="Arial" w:eastAsia="Times New Roman" w:cs="Arial"/>
          <w:sz w:val="22"/>
          <w:szCs w:val="22"/>
        </w:rPr>
        <w:t xml:space="preserve"> bij zorgaanbieders te versnellen en daarbij ook bestaande en risicovolle aanbieders te betrekken,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AE4AAF" w:rsidP="00AE4AAF" w:rsidRDefault="00AE4AAF" w14:paraId="703727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180 (28828).</w:t>
      </w:r>
    </w:p>
    <w:p w:rsidR="00AE4AAF" w:rsidP="00AE4AAF" w:rsidRDefault="00AE4AAF" w14:paraId="0F062E2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een raad van toezicht niet altijd overgaat tot vervanging van een bestuurder wanneer de IGJ dit noodzakelijk acht;</w:t>
      </w:r>
      <w:r>
        <w:rPr>
          <w:rFonts w:ascii="Arial" w:hAnsi="Arial" w:eastAsia="Times New Roman" w:cs="Arial"/>
          <w:sz w:val="22"/>
          <w:szCs w:val="22"/>
        </w:rPr>
        <w:br/>
      </w:r>
      <w:r>
        <w:rPr>
          <w:rFonts w:ascii="Arial" w:hAnsi="Arial" w:eastAsia="Times New Roman" w:cs="Arial"/>
          <w:sz w:val="22"/>
          <w:szCs w:val="22"/>
        </w:rPr>
        <w:br/>
        <w:t>verzoekt de regering te onderzoeken welke wettelijke bevoegdheden er nodig zijn om de IGJ bij ernstig wanbestuur doorzettingsmacht te geven wanneer een raad van toezicht onvoldoende ingrijpt,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7B24E0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181 (28828).</w:t>
      </w:r>
    </w:p>
    <w:p w:rsidR="00AE4AAF" w:rsidP="00AE4AAF" w:rsidRDefault="00AE4AAF" w14:paraId="50B590FF" w14:textId="77777777">
      <w:pPr>
        <w:spacing w:after="240"/>
        <w:rPr>
          <w:rFonts w:ascii="Arial" w:hAnsi="Arial" w:eastAsia="Times New Roman" w:cs="Arial"/>
          <w:sz w:val="22"/>
          <w:szCs w:val="22"/>
        </w:rPr>
      </w:pPr>
      <w:r>
        <w:rPr>
          <w:rFonts w:ascii="Arial" w:hAnsi="Arial" w:eastAsia="Times New Roman" w:cs="Arial"/>
          <w:sz w:val="22"/>
          <w:szCs w:val="22"/>
        </w:rPr>
        <w:t>Dank u wel. De volgende spreker is de heer Claassen. Hij spreekt namens de Groep Markuszower.</w:t>
      </w:r>
    </w:p>
    <w:p w:rsidR="00AE4AAF" w:rsidP="00AE4AAF" w:rsidRDefault="00AE4AAF" w14:paraId="60885A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Voorzitter.</w:t>
      </w:r>
    </w:p>
    <w:p w:rsidR="00AE4AAF" w:rsidP="00AE4AAF" w:rsidRDefault="00AE4AAF" w14:paraId="6A0F83D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IGJ moet krimpen van 950 naar 650 arbeidsplaatsen, terwijl het gespecialiseerde team voor de aanpak van zorgfraude (IBZ) al is opgeheven;</w:t>
      </w:r>
      <w:r>
        <w:rPr>
          <w:rFonts w:ascii="Arial" w:hAnsi="Arial" w:eastAsia="Times New Roman" w:cs="Arial"/>
          <w:sz w:val="22"/>
          <w:szCs w:val="22"/>
        </w:rPr>
        <w:br/>
      </w:r>
      <w:r>
        <w:rPr>
          <w:rFonts w:ascii="Arial" w:hAnsi="Arial" w:eastAsia="Times New Roman" w:cs="Arial"/>
          <w:sz w:val="22"/>
          <w:szCs w:val="22"/>
        </w:rPr>
        <w:br/>
        <w:t>overwegende dat zorgfraude jaarlijks miljarden aan zorggeld onttrekt en vaak samengaat met onveilige zorg voor kwetsbare patiënten;</w:t>
      </w:r>
      <w:r>
        <w:rPr>
          <w:rFonts w:ascii="Arial" w:hAnsi="Arial" w:eastAsia="Times New Roman" w:cs="Arial"/>
          <w:sz w:val="22"/>
          <w:szCs w:val="22"/>
        </w:rPr>
        <w:br/>
      </w:r>
      <w:r>
        <w:rPr>
          <w:rFonts w:ascii="Arial" w:hAnsi="Arial" w:eastAsia="Times New Roman" w:cs="Arial"/>
          <w:sz w:val="22"/>
          <w:szCs w:val="22"/>
        </w:rPr>
        <w:br/>
        <w:t>overwegende dat een malafide aanbieder die door gebrek aan toezicht niet wordt ontdekt de samenleving meer kost dan de besparing op de toezichthouder oplevert;</w:t>
      </w:r>
      <w:r>
        <w:rPr>
          <w:rFonts w:ascii="Arial" w:hAnsi="Arial" w:eastAsia="Times New Roman" w:cs="Arial"/>
          <w:sz w:val="22"/>
          <w:szCs w:val="22"/>
        </w:rPr>
        <w:br/>
      </w:r>
      <w:r>
        <w:rPr>
          <w:rFonts w:ascii="Arial" w:hAnsi="Arial" w:eastAsia="Times New Roman" w:cs="Arial"/>
          <w:sz w:val="22"/>
          <w:szCs w:val="22"/>
        </w:rPr>
        <w:br/>
        <w:t>verzoekt de regering de apparaatstaakstelling niet ten laste te laten komen van de toezichtcapaciteit van de IGJ, de inspectiecapaciteit voor patiëntveiligheid en zorgfraude ten minste op het huidige niveau te handhaven, en de Kamer vóór de Voorjaarsnota 2027 te informeren over de invulling hiervan binnen de VWS-begroting,</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AE4AAF" w:rsidP="00AE4AAF" w:rsidRDefault="00AE4AAF" w14:paraId="7040EE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Claassen.</w:t>
      </w:r>
      <w:r>
        <w:rPr>
          <w:rFonts w:ascii="Arial" w:hAnsi="Arial" w:eastAsia="Times New Roman" w:cs="Arial"/>
          <w:sz w:val="22"/>
          <w:szCs w:val="22"/>
        </w:rPr>
        <w:br/>
      </w:r>
      <w:r>
        <w:rPr>
          <w:rFonts w:ascii="Arial" w:hAnsi="Arial" w:eastAsia="Times New Roman" w:cs="Arial"/>
          <w:sz w:val="22"/>
          <w:szCs w:val="22"/>
        </w:rPr>
        <w:br/>
        <w:t>Zij krijgt nr. 182 (28828).</w:t>
      </w:r>
    </w:p>
    <w:p w:rsidR="00AE4AAF" w:rsidP="00AE4AAF" w:rsidRDefault="00AE4AAF" w14:paraId="061C9E9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bij zorg aan huis, zoals de wijkverpleging, achteraf nauwelijks is na te gaan of gedeclareerde zorg daadwerkelijk is geleverd;</w:t>
      </w:r>
      <w:r>
        <w:rPr>
          <w:rFonts w:ascii="Arial" w:hAnsi="Arial" w:eastAsia="Times New Roman" w:cs="Arial"/>
          <w:sz w:val="22"/>
          <w:szCs w:val="22"/>
        </w:rPr>
        <w:br/>
      </w:r>
      <w:r>
        <w:rPr>
          <w:rFonts w:ascii="Arial" w:hAnsi="Arial" w:eastAsia="Times New Roman" w:cs="Arial"/>
          <w:sz w:val="22"/>
          <w:szCs w:val="22"/>
        </w:rPr>
        <w:br/>
        <w:t>constaterende dat de Verenigde Staten sinds 2016 elektronische bezoekverificatie verplichten, waarbij per bezoek automatisch cliënt, zorgverlener, locatie en begin- en eindtijd worden vastgelegd;</w:t>
      </w:r>
      <w:r>
        <w:rPr>
          <w:rFonts w:ascii="Arial" w:hAnsi="Arial" w:eastAsia="Times New Roman" w:cs="Arial"/>
          <w:sz w:val="22"/>
          <w:szCs w:val="22"/>
        </w:rPr>
        <w:br/>
      </w:r>
      <w:r>
        <w:rPr>
          <w:rFonts w:ascii="Arial" w:hAnsi="Arial" w:eastAsia="Times New Roman" w:cs="Arial"/>
          <w:sz w:val="22"/>
          <w:szCs w:val="22"/>
        </w:rPr>
        <w:br/>
        <w:t>overwegende dat zulke verificatie, zonder medische gegevens, spookdeclaraties vooraf kan onderscheppen en het toezicht van de IGJ versterkt, maar niet vervangt;</w:t>
      </w:r>
      <w:r>
        <w:rPr>
          <w:rFonts w:ascii="Arial" w:hAnsi="Arial" w:eastAsia="Times New Roman" w:cs="Arial"/>
          <w:sz w:val="22"/>
          <w:szCs w:val="22"/>
        </w:rPr>
        <w:br/>
      </w:r>
      <w:r>
        <w:rPr>
          <w:rFonts w:ascii="Arial" w:hAnsi="Arial" w:eastAsia="Times New Roman" w:cs="Arial"/>
          <w:sz w:val="22"/>
          <w:szCs w:val="22"/>
        </w:rPr>
        <w:br/>
        <w:t xml:space="preserve">verzoekt de regering met zorgverzekeraars en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een pilot met digitale bezoekverificatie in de wijkverpleging op te zetten ter vervanging van handmatige tijdregistratie en met waarborgen voor privacy, en de Kamer vóór de zomer van 2027 te informeren over opzet, kosten en opbrengst,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12FC38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Claassen en </w:t>
      </w:r>
      <w:proofErr w:type="spellStart"/>
      <w:r>
        <w:rPr>
          <w:rFonts w:ascii="Arial" w:hAnsi="Arial" w:eastAsia="Times New Roman" w:cs="Arial"/>
          <w:sz w:val="22"/>
          <w:szCs w:val="22"/>
        </w:rPr>
        <w:t>Moinat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183 (28828).</w:t>
      </w:r>
    </w:p>
    <w:p w:rsidR="00AE4AAF" w:rsidP="00AE4AAF" w:rsidRDefault="00AE4AAF" w14:paraId="7107010F"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Ik nodig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uit voor haar bijdrage. Zij doet dat namens 50PLUS.</w:t>
      </w:r>
    </w:p>
    <w:p w:rsidR="00AE4AAF" w:rsidP="00AE4AAF" w:rsidRDefault="00AE4AAF" w14:paraId="34C0886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Dank, voorzitter.</w:t>
      </w:r>
    </w:p>
    <w:p w:rsidR="00AE4AAF" w:rsidP="00AE4AAF" w:rsidRDefault="00AE4AAF" w14:paraId="593E675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in de gewijzigde wet </w:t>
      </w:r>
      <w:proofErr w:type="spellStart"/>
      <w:r>
        <w:rPr>
          <w:rFonts w:ascii="Arial" w:hAnsi="Arial" w:eastAsia="Times New Roman" w:cs="Arial"/>
          <w:sz w:val="22"/>
          <w:szCs w:val="22"/>
        </w:rPr>
        <w:t>Wibz</w:t>
      </w:r>
      <w:proofErr w:type="spellEnd"/>
      <w:r>
        <w:rPr>
          <w:rFonts w:ascii="Arial" w:hAnsi="Arial" w:eastAsia="Times New Roman" w:cs="Arial"/>
          <w:sz w:val="22"/>
          <w:szCs w:val="22"/>
        </w:rPr>
        <w:t xml:space="preserve"> zal worden opgenomen dat er "een bescheiden maar voldoende aantrekkelijk rendement" moet kunnen worden gerealiseerd;</w:t>
      </w:r>
      <w:r>
        <w:rPr>
          <w:rFonts w:ascii="Arial" w:hAnsi="Arial" w:eastAsia="Times New Roman" w:cs="Arial"/>
          <w:sz w:val="22"/>
          <w:szCs w:val="22"/>
        </w:rPr>
        <w:br/>
      </w:r>
      <w:r>
        <w:rPr>
          <w:rFonts w:ascii="Arial" w:hAnsi="Arial" w:eastAsia="Times New Roman" w:cs="Arial"/>
          <w:sz w:val="22"/>
          <w:szCs w:val="22"/>
        </w:rPr>
        <w:br/>
        <w:t>overwegende het feit dat dit een subjectieve formulering is;</w:t>
      </w:r>
      <w:r>
        <w:rPr>
          <w:rFonts w:ascii="Arial" w:hAnsi="Arial" w:eastAsia="Times New Roman" w:cs="Arial"/>
          <w:sz w:val="22"/>
          <w:szCs w:val="22"/>
        </w:rPr>
        <w:br/>
      </w:r>
      <w:r>
        <w:rPr>
          <w:rFonts w:ascii="Arial" w:hAnsi="Arial" w:eastAsia="Times New Roman" w:cs="Arial"/>
          <w:sz w:val="22"/>
          <w:szCs w:val="22"/>
        </w:rPr>
        <w:lastRenderedPageBreak/>
        <w:br/>
        <w:t>verzoekt de regering dat in het aangekondigde wetsvoorstel de hoogte van het maximale rendement duidelijk geconcretiseerd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4A0F08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Claassen.</w:t>
      </w:r>
      <w:r>
        <w:rPr>
          <w:rFonts w:ascii="Arial" w:hAnsi="Arial" w:eastAsia="Times New Roman" w:cs="Arial"/>
          <w:sz w:val="22"/>
          <w:szCs w:val="22"/>
        </w:rPr>
        <w:br/>
      </w:r>
      <w:r>
        <w:rPr>
          <w:rFonts w:ascii="Arial" w:hAnsi="Arial" w:eastAsia="Times New Roman" w:cs="Arial"/>
          <w:sz w:val="22"/>
          <w:szCs w:val="22"/>
        </w:rPr>
        <w:br/>
        <w:t>Zij krijgt nr. 184 (28828).</w:t>
      </w:r>
    </w:p>
    <w:p w:rsidR="00AE4AAF" w:rsidP="00AE4AAF" w:rsidRDefault="00AE4AAF" w14:paraId="3DC1960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vele betrokken partijen zoals gemeenten en zorgverzekeraars aangeven dat gegevensdeling cruciaal is, bijvoorbeeld met FIOD, </w:t>
      </w:r>
      <w:proofErr w:type="spellStart"/>
      <w:r>
        <w:rPr>
          <w:rFonts w:ascii="Arial" w:hAnsi="Arial" w:eastAsia="Times New Roman" w:cs="Arial"/>
          <w:sz w:val="22"/>
          <w:szCs w:val="22"/>
        </w:rPr>
        <w:t>Vektis</w:t>
      </w:r>
      <w:proofErr w:type="spellEnd"/>
      <w:r>
        <w:rPr>
          <w:rFonts w:ascii="Arial" w:hAnsi="Arial" w:eastAsia="Times New Roman" w:cs="Arial"/>
          <w:sz w:val="22"/>
          <w:szCs w:val="22"/>
        </w:rPr>
        <w:t>, DJI, UWV, Belastingdienst en dergelijke;</w:t>
      </w:r>
      <w:r>
        <w:rPr>
          <w:rFonts w:ascii="Arial" w:hAnsi="Arial" w:eastAsia="Times New Roman" w:cs="Arial"/>
          <w:sz w:val="22"/>
          <w:szCs w:val="22"/>
        </w:rPr>
        <w:br/>
      </w:r>
      <w:r>
        <w:rPr>
          <w:rFonts w:ascii="Arial" w:hAnsi="Arial" w:eastAsia="Times New Roman" w:cs="Arial"/>
          <w:sz w:val="22"/>
          <w:szCs w:val="22"/>
        </w:rPr>
        <w:br/>
        <w:t>overwegende dat dat vaak niet mag vanwege privacywetgeving;</w:t>
      </w:r>
      <w:r>
        <w:rPr>
          <w:rFonts w:ascii="Arial" w:hAnsi="Arial" w:eastAsia="Times New Roman" w:cs="Arial"/>
          <w:sz w:val="22"/>
          <w:szCs w:val="22"/>
        </w:rPr>
        <w:br/>
      </w:r>
      <w:r>
        <w:rPr>
          <w:rFonts w:ascii="Arial" w:hAnsi="Arial" w:eastAsia="Times New Roman" w:cs="Arial"/>
          <w:sz w:val="22"/>
          <w:szCs w:val="22"/>
        </w:rPr>
        <w:br/>
        <w:t>overwegende dat het niet zo kan zijn dat privacy gaat boven veiligheid en het voorkomen van fraude in de zorg;</w:t>
      </w:r>
      <w:r>
        <w:rPr>
          <w:rFonts w:ascii="Arial" w:hAnsi="Arial" w:eastAsia="Times New Roman" w:cs="Arial"/>
          <w:sz w:val="22"/>
          <w:szCs w:val="22"/>
        </w:rPr>
        <w:br/>
      </w:r>
      <w:r>
        <w:rPr>
          <w:rFonts w:ascii="Arial" w:hAnsi="Arial" w:eastAsia="Times New Roman" w:cs="Arial"/>
          <w:sz w:val="22"/>
          <w:szCs w:val="22"/>
        </w:rPr>
        <w:br/>
        <w:t>overwegende dat we geen jaren de tijd hebben;</w:t>
      </w:r>
      <w:r>
        <w:rPr>
          <w:rFonts w:ascii="Arial" w:hAnsi="Arial" w:eastAsia="Times New Roman" w:cs="Arial"/>
          <w:sz w:val="22"/>
          <w:szCs w:val="22"/>
        </w:rPr>
        <w:br/>
      </w:r>
      <w:r>
        <w:rPr>
          <w:rFonts w:ascii="Arial" w:hAnsi="Arial" w:eastAsia="Times New Roman" w:cs="Arial"/>
          <w:sz w:val="22"/>
          <w:szCs w:val="22"/>
        </w:rPr>
        <w:br/>
        <w:t>overwegende dat het principe "high trust, high penalty" in dezen leidend zou moeten zijn;</w:t>
      </w:r>
      <w:r>
        <w:rPr>
          <w:rFonts w:ascii="Arial" w:hAnsi="Arial" w:eastAsia="Times New Roman" w:cs="Arial"/>
          <w:sz w:val="22"/>
          <w:szCs w:val="22"/>
        </w:rPr>
        <w:br/>
      </w:r>
      <w:r>
        <w:rPr>
          <w:rFonts w:ascii="Arial" w:hAnsi="Arial" w:eastAsia="Times New Roman" w:cs="Arial"/>
          <w:sz w:val="22"/>
          <w:szCs w:val="22"/>
        </w:rPr>
        <w:br/>
        <w:t>verzoekt de regering op de kortst mogelijke termijn mogelijk te maken dat relevante gegevens tussen genoemde organisaties mogen worden gedeeld, teneinde zorgfraude te voorkomen,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46A48E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185 (28828).</w:t>
      </w:r>
    </w:p>
    <w:p w:rsidR="00AE4AAF" w:rsidP="00AE4AAF" w:rsidRDefault="00AE4AAF" w14:paraId="31FFE63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Dit onderwerp zullen wij straks in de begroting zeker nog terug laten komen. Ik heb morgen in de tweede termijn zeker nog een motie. Wij blijven volhouden dat wij voor dit onderwerp echt een terminator nodig hebben die dwars door alle ministeries heen gaat, om ervoor te zorgen dat dit onderwerp echt zo snel mogelijk opgelost wordt.</w:t>
      </w:r>
    </w:p>
    <w:p w:rsidR="00AE4AAF" w:rsidP="00AE4AAF" w:rsidRDefault="00AE4AAF" w14:paraId="41309D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kijken uit naar de bijdrage die eraan komt. Dan de heer Van </w:t>
      </w:r>
      <w:r>
        <w:rPr>
          <w:rFonts w:ascii="Arial" w:hAnsi="Arial" w:eastAsia="Times New Roman" w:cs="Arial"/>
          <w:sz w:val="22"/>
          <w:szCs w:val="22"/>
        </w:rPr>
        <w:lastRenderedPageBreak/>
        <w:t>Houwelingen voor zijn bijdrage aan het tweeminutendebat. Hij doet dat namens Forum voor Democratie. Gaat uw gang.</w:t>
      </w:r>
    </w:p>
    <w:p w:rsidR="00AE4AAF" w:rsidP="00AE4AAF" w:rsidRDefault="00AE4AAF" w14:paraId="0120EF0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Mijn klokje staat op negen seconden, maar dat komt wel goed, denk ik.</w:t>
      </w:r>
    </w:p>
    <w:p w:rsidR="00AE4AAF" w:rsidP="00AE4AAF" w:rsidRDefault="00AE4AAF" w14:paraId="677E80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gaan we aanpassen.</w:t>
      </w:r>
    </w:p>
    <w:p w:rsidR="00AE4AAF" w:rsidP="00AE4AAF" w:rsidRDefault="00AE4AAF" w14:paraId="7B2637A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Dank u wel, voorzitter. Daar heb ik alle vertrouwen in.</w:t>
      </w:r>
      <w:r>
        <w:rPr>
          <w:rFonts w:ascii="Arial" w:hAnsi="Arial" w:eastAsia="Times New Roman" w:cs="Arial"/>
          <w:sz w:val="22"/>
          <w:szCs w:val="22"/>
        </w:rPr>
        <w:br/>
      </w:r>
      <w:r>
        <w:rPr>
          <w:rFonts w:ascii="Arial" w:hAnsi="Arial" w:eastAsia="Times New Roman" w:cs="Arial"/>
          <w:sz w:val="22"/>
          <w:szCs w:val="22"/>
        </w:rPr>
        <w:br/>
        <w:t>Ik heb drie moties.</w:t>
      </w:r>
    </w:p>
    <w:p w:rsidR="00AE4AAF" w:rsidP="00AE4AAF" w:rsidRDefault="00AE4AAF" w14:paraId="0432089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er zorg voor te dragen dat de inspectie (IGJ) pleeggezinnen en gezinshuizen, naar eigen inzicht (risicogericht bijvoorbeeld) en bij voorkeur onaangekondigd, gaat bezoeken en inspecteren,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0E814E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Houwelingen.</w:t>
      </w:r>
      <w:r>
        <w:rPr>
          <w:rFonts w:ascii="Arial" w:hAnsi="Arial" w:eastAsia="Times New Roman" w:cs="Arial"/>
          <w:sz w:val="22"/>
          <w:szCs w:val="22"/>
        </w:rPr>
        <w:br/>
      </w:r>
      <w:r>
        <w:rPr>
          <w:rFonts w:ascii="Arial" w:hAnsi="Arial" w:eastAsia="Times New Roman" w:cs="Arial"/>
          <w:sz w:val="22"/>
          <w:szCs w:val="22"/>
        </w:rPr>
        <w:br/>
        <w:t>Zij krijgt nr. 186 (28828).</w:t>
      </w:r>
    </w:p>
    <w:p w:rsidR="00AE4AAF" w:rsidP="00AE4AAF" w:rsidRDefault="00AE4AAF" w14:paraId="119EC1F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De tweede motie.</w:t>
      </w:r>
    </w:p>
    <w:p w:rsidR="00AE4AAF" w:rsidP="00AE4AAF" w:rsidRDefault="00AE4AAF" w14:paraId="1285191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Kamerleden in hun rol als volksvertegenwoordiger en controleur van de macht het recht hebben om gedetineerden in gevangenissen te bezoeken;</w:t>
      </w:r>
      <w:r>
        <w:rPr>
          <w:rFonts w:ascii="Arial" w:hAnsi="Arial" w:eastAsia="Times New Roman" w:cs="Arial"/>
          <w:sz w:val="22"/>
          <w:szCs w:val="22"/>
        </w:rPr>
        <w:br/>
      </w:r>
      <w:r>
        <w:rPr>
          <w:rFonts w:ascii="Arial" w:hAnsi="Arial" w:eastAsia="Times New Roman" w:cs="Arial"/>
          <w:sz w:val="22"/>
          <w:szCs w:val="22"/>
        </w:rPr>
        <w:br/>
        <w:t>constaterende dat Kamerleden daarentegen door verschillende gecertificeerde instellingen expliciet de toegang tot gesprekken tussen de jeugdbescherming en ouders wordt ontzegd, dit terwijl ouders dit zélf geen probleem vinden, integendeel, en ouders bovendien wél zogenaamde steunfiguren (vrienden, familie) mee mogen nemen naar deze gesprekken;</w:t>
      </w:r>
      <w:r>
        <w:rPr>
          <w:rFonts w:ascii="Arial" w:hAnsi="Arial" w:eastAsia="Times New Roman" w:cs="Arial"/>
          <w:sz w:val="22"/>
          <w:szCs w:val="22"/>
        </w:rPr>
        <w:br/>
      </w:r>
      <w:r>
        <w:rPr>
          <w:rFonts w:ascii="Arial" w:hAnsi="Arial" w:eastAsia="Times New Roman" w:cs="Arial"/>
          <w:sz w:val="22"/>
          <w:szCs w:val="22"/>
        </w:rPr>
        <w:br/>
        <w:t>overwegende dat dit niet alleen heel vreemd maar ook onwenselijk is, zeker gezien de misstanden die hebben plaatsgevonden bij de jeugdbescherming;</w:t>
      </w:r>
      <w:r>
        <w:rPr>
          <w:rFonts w:ascii="Arial" w:hAnsi="Arial" w:eastAsia="Times New Roman" w:cs="Arial"/>
          <w:sz w:val="22"/>
          <w:szCs w:val="22"/>
        </w:rPr>
        <w:br/>
      </w:r>
      <w:r>
        <w:rPr>
          <w:rFonts w:ascii="Arial" w:hAnsi="Arial" w:eastAsia="Times New Roman" w:cs="Arial"/>
          <w:sz w:val="22"/>
          <w:szCs w:val="22"/>
        </w:rPr>
        <w:br/>
        <w:t xml:space="preserve">overwegende dat er aanwijzingen zijn dat ouders bovendien soms door de </w:t>
      </w:r>
      <w:r>
        <w:rPr>
          <w:rFonts w:ascii="Arial" w:hAnsi="Arial" w:eastAsia="Times New Roman" w:cs="Arial"/>
          <w:sz w:val="22"/>
          <w:szCs w:val="22"/>
        </w:rPr>
        <w:lastRenderedPageBreak/>
        <w:t>jeugdbescherming in het zogenaamde grijze gebied tijdens dit soort gesprekken mogelijk onder druk worden gezet, iets dat Kamerleden nu zelf dus niet kunnen controleren;</w:t>
      </w:r>
      <w:r>
        <w:rPr>
          <w:rFonts w:ascii="Arial" w:hAnsi="Arial" w:eastAsia="Times New Roman" w:cs="Arial"/>
          <w:sz w:val="22"/>
          <w:szCs w:val="22"/>
        </w:rPr>
        <w:br/>
      </w:r>
      <w:r>
        <w:rPr>
          <w:rFonts w:ascii="Arial" w:hAnsi="Arial" w:eastAsia="Times New Roman" w:cs="Arial"/>
          <w:sz w:val="22"/>
          <w:szCs w:val="22"/>
        </w:rPr>
        <w:br/>
        <w:t>verzoekt de regering er zorg voor te dragen dat wet- en regelgeving dusdanig wordt gewijzigd dat Kamerleden, vanzelfsprekend uitsluitend en alleen op verzoek van de ouders, aanwezig mogen zijn bij gesprekken tussen de jeugdbescherming en de ouders,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172096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Houwelingen.</w:t>
      </w:r>
      <w:r>
        <w:rPr>
          <w:rFonts w:ascii="Arial" w:hAnsi="Arial" w:eastAsia="Times New Roman" w:cs="Arial"/>
          <w:sz w:val="22"/>
          <w:szCs w:val="22"/>
        </w:rPr>
        <w:br/>
      </w:r>
      <w:r>
        <w:rPr>
          <w:rFonts w:ascii="Arial" w:hAnsi="Arial" w:eastAsia="Times New Roman" w:cs="Arial"/>
          <w:sz w:val="22"/>
          <w:szCs w:val="22"/>
        </w:rPr>
        <w:br/>
        <w:t>Zij krijgt nr. 187 (28828).</w:t>
      </w:r>
    </w:p>
    <w:p w:rsidR="00AE4AAF" w:rsidP="00AE4AAF" w:rsidRDefault="00AE4AAF" w14:paraId="582DD16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Voorzitter. De laatste motie.</w:t>
      </w:r>
    </w:p>
    <w:p w:rsidR="00AE4AAF" w:rsidP="00AE4AAF" w:rsidRDefault="00AE4AAF" w14:paraId="70C737D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IGJ geen toezicht kan houden in het buitenland;</w:t>
      </w:r>
      <w:r>
        <w:rPr>
          <w:rFonts w:ascii="Arial" w:hAnsi="Arial" w:eastAsia="Times New Roman" w:cs="Arial"/>
          <w:sz w:val="22"/>
          <w:szCs w:val="22"/>
        </w:rPr>
        <w:br/>
      </w:r>
      <w:r>
        <w:rPr>
          <w:rFonts w:ascii="Arial" w:hAnsi="Arial" w:eastAsia="Times New Roman" w:cs="Arial"/>
          <w:sz w:val="22"/>
          <w:szCs w:val="22"/>
        </w:rPr>
        <w:br/>
        <w:t>overwegende dat de Staat altijd in staat moet zijn zelf toezicht te houden op kinderen die aan de Staat zijn toevertrouwd, zeker als dit onder dwang is gebeurd;</w:t>
      </w:r>
      <w:r>
        <w:rPr>
          <w:rFonts w:ascii="Arial" w:hAnsi="Arial" w:eastAsia="Times New Roman" w:cs="Arial"/>
          <w:sz w:val="22"/>
          <w:szCs w:val="22"/>
        </w:rPr>
        <w:br/>
      </w:r>
      <w:r>
        <w:rPr>
          <w:rFonts w:ascii="Arial" w:hAnsi="Arial" w:eastAsia="Times New Roman" w:cs="Arial"/>
          <w:sz w:val="22"/>
          <w:szCs w:val="22"/>
        </w:rPr>
        <w:br/>
        <w:t>verzoekt de regering er zorg voor te dragen dat kinderen die tegen de wil van hun ouders onder toezicht of zelfs uit huis zijn geplaatst, nooit door de jeugdbescherming zonder toestemming van hun ouders in het buitenland mogen worden geplaatst,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25B5B0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Houwelingen.</w:t>
      </w:r>
      <w:r>
        <w:rPr>
          <w:rFonts w:ascii="Arial" w:hAnsi="Arial" w:eastAsia="Times New Roman" w:cs="Arial"/>
          <w:sz w:val="22"/>
          <w:szCs w:val="22"/>
        </w:rPr>
        <w:br/>
      </w:r>
      <w:r>
        <w:rPr>
          <w:rFonts w:ascii="Arial" w:hAnsi="Arial" w:eastAsia="Times New Roman" w:cs="Arial"/>
          <w:sz w:val="22"/>
          <w:szCs w:val="22"/>
        </w:rPr>
        <w:br/>
        <w:t>Zij krijgt nr. 188 (28828).</w:t>
      </w:r>
    </w:p>
    <w:p w:rsidR="00AE4AAF" w:rsidP="00AE4AAF" w:rsidRDefault="00AE4AAF" w14:paraId="46519079"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De laatste spreker in dit tweeminutendebat is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Gaat uw gang.</w:t>
      </w:r>
    </w:p>
    <w:p w:rsidR="00AE4AAF" w:rsidP="00AE4AAF" w:rsidRDefault="00AE4AAF" w14:paraId="42204F0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Voorzitter.</w:t>
      </w:r>
    </w:p>
    <w:p w:rsidR="00AE4AAF" w:rsidP="00AE4AAF" w:rsidRDefault="00AE4AAF" w14:paraId="6C843D3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momenteel de aanpak van zorgfraude is verdeeld over onder andere </w:t>
      </w:r>
      <w:r>
        <w:rPr>
          <w:rFonts w:ascii="Arial" w:hAnsi="Arial" w:eastAsia="Times New Roman" w:cs="Arial"/>
          <w:sz w:val="22"/>
          <w:szCs w:val="22"/>
        </w:rPr>
        <w:lastRenderedPageBreak/>
        <w:t>ministeries, toezichthouders, opsporingsdiensten en gemeenten;</w:t>
      </w:r>
      <w:r>
        <w:rPr>
          <w:rFonts w:ascii="Arial" w:hAnsi="Arial" w:eastAsia="Times New Roman" w:cs="Arial"/>
          <w:sz w:val="22"/>
          <w:szCs w:val="22"/>
        </w:rPr>
        <w:br/>
      </w:r>
      <w:r>
        <w:rPr>
          <w:rFonts w:ascii="Arial" w:hAnsi="Arial" w:eastAsia="Times New Roman" w:cs="Arial"/>
          <w:sz w:val="22"/>
          <w:szCs w:val="22"/>
        </w:rPr>
        <w:br/>
        <w:t>constaterende dat de regering landelijke regie verkent en hierover in Q2 2027 zal rapporteren;</w:t>
      </w:r>
      <w:r>
        <w:rPr>
          <w:rFonts w:ascii="Arial" w:hAnsi="Arial" w:eastAsia="Times New Roman" w:cs="Arial"/>
          <w:sz w:val="22"/>
          <w:szCs w:val="22"/>
        </w:rPr>
        <w:br/>
      </w:r>
      <w:r>
        <w:rPr>
          <w:rFonts w:ascii="Arial" w:hAnsi="Arial" w:eastAsia="Times New Roman" w:cs="Arial"/>
          <w:sz w:val="22"/>
          <w:szCs w:val="22"/>
        </w:rPr>
        <w:br/>
        <w:t>overwegende dat fraudesignalen en dossiers kunnen blijven liggen wanneer niet duidelijk is wie verantwoordelijk is voor de opvolging en wie vervolgens ingrijpt als samenwerking vastloopt;</w:t>
      </w:r>
      <w:r>
        <w:rPr>
          <w:rFonts w:ascii="Arial" w:hAnsi="Arial" w:eastAsia="Times New Roman" w:cs="Arial"/>
          <w:sz w:val="22"/>
          <w:szCs w:val="22"/>
        </w:rPr>
        <w:br/>
      </w:r>
      <w:r>
        <w:rPr>
          <w:rFonts w:ascii="Arial" w:hAnsi="Arial" w:eastAsia="Times New Roman" w:cs="Arial"/>
          <w:sz w:val="22"/>
          <w:szCs w:val="22"/>
        </w:rPr>
        <w:br/>
        <w:t xml:space="preserve">verzoekt de regering om uiterlijk in het najaar van 2027 een uitgewerkt voorstel voor landelijke regie aan de Kamer voor te leggen, waarin wordt vastgelegd welke partij verantwoordelijk is voor de coördinatie van </w:t>
      </w:r>
      <w:proofErr w:type="spellStart"/>
      <w:r>
        <w:rPr>
          <w:rFonts w:ascii="Arial" w:hAnsi="Arial" w:eastAsia="Times New Roman" w:cs="Arial"/>
          <w:sz w:val="22"/>
          <w:szCs w:val="22"/>
        </w:rPr>
        <w:t>domeinoverstijgende</w:t>
      </w:r>
      <w:proofErr w:type="spellEnd"/>
      <w:r>
        <w:rPr>
          <w:rFonts w:ascii="Arial" w:hAnsi="Arial" w:eastAsia="Times New Roman" w:cs="Arial"/>
          <w:sz w:val="22"/>
          <w:szCs w:val="22"/>
        </w:rPr>
        <w:t xml:space="preserve"> fraudezaken, hoe vastgelopen zaken worden geëscaleerd en welke doorzettingsbevoegdheden daarvoor precies nodig zijn;</w:t>
      </w:r>
      <w:r>
        <w:rPr>
          <w:rFonts w:ascii="Arial" w:hAnsi="Arial" w:eastAsia="Times New Roman" w:cs="Arial"/>
          <w:sz w:val="22"/>
          <w:szCs w:val="22"/>
        </w:rPr>
        <w:br/>
      </w:r>
      <w:r>
        <w:rPr>
          <w:rFonts w:ascii="Arial" w:hAnsi="Arial" w:eastAsia="Times New Roman" w:cs="Arial"/>
          <w:sz w:val="22"/>
          <w:szCs w:val="22"/>
        </w:rPr>
        <w:br/>
        <w:t>verzoekt de regering daarbij ook onderscheid te maken tussen maatregelen die binnen bestaande bevoegdheden implementeerbaar zijn en welke een wetswijziging vergen,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282D75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189 (28828).</w:t>
      </w:r>
    </w:p>
    <w:p w:rsidR="00AE4AAF" w:rsidP="00AE4AAF" w:rsidRDefault="00AE4AAF" w14:paraId="72FB8F4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cliënten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en jeugdzorg niet altijd kunnen zien welke zorg namens hen wordt gedeclareerd;</w:t>
      </w:r>
      <w:r>
        <w:rPr>
          <w:rFonts w:ascii="Arial" w:hAnsi="Arial" w:eastAsia="Times New Roman" w:cs="Arial"/>
          <w:sz w:val="22"/>
          <w:szCs w:val="22"/>
        </w:rPr>
        <w:br/>
      </w:r>
      <w:r>
        <w:rPr>
          <w:rFonts w:ascii="Arial" w:hAnsi="Arial" w:eastAsia="Times New Roman" w:cs="Arial"/>
          <w:sz w:val="22"/>
          <w:szCs w:val="22"/>
        </w:rPr>
        <w:br/>
        <w:t>overwegende dat inzicht in declaraties cliënten in staat stelt onterechte betalingen te signaleren en zorgfraude tegen te gaan;</w:t>
      </w:r>
      <w:r>
        <w:rPr>
          <w:rFonts w:ascii="Arial" w:hAnsi="Arial" w:eastAsia="Times New Roman" w:cs="Arial"/>
          <w:sz w:val="22"/>
          <w:szCs w:val="22"/>
        </w:rPr>
        <w:br/>
      </w:r>
      <w:r>
        <w:rPr>
          <w:rFonts w:ascii="Arial" w:hAnsi="Arial" w:eastAsia="Times New Roman" w:cs="Arial"/>
          <w:sz w:val="22"/>
          <w:szCs w:val="22"/>
        </w:rPr>
        <w:br/>
        <w:t>verzoekt de regering om samen met de VNG een landelijk toepasbare werkwijze te ontwikkelen waarmee cliënten en hun vertegenwoordigers makkelijk inzicht krijgen in de namens hen gedeclareerde zorg en daarmee gepaard gaande kosten, inclusief een laagdrempelige mogelijkheid om onjuistheden hierin bij de toezichthouder te melden,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37B571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190 (28828).</w:t>
      </w:r>
    </w:p>
    <w:p w:rsidR="00AE4AAF" w:rsidP="00AE4AAF" w:rsidRDefault="00AE4AAF" w14:paraId="46C12DF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constaterende dat strafrechtelijke onderzoeken naar georganiseerde zorgfraude lang kunnen duren en ondertussen nog steeds ernstig misbruik van zorggeld kan worden gemaakt;</w:t>
      </w:r>
      <w:r>
        <w:rPr>
          <w:rFonts w:ascii="Arial" w:hAnsi="Arial" w:eastAsia="Times New Roman" w:cs="Arial"/>
          <w:sz w:val="22"/>
          <w:szCs w:val="22"/>
        </w:rPr>
        <w:br/>
      </w:r>
      <w:r>
        <w:rPr>
          <w:rFonts w:ascii="Arial" w:hAnsi="Arial" w:eastAsia="Times New Roman" w:cs="Arial"/>
          <w:sz w:val="22"/>
          <w:szCs w:val="22"/>
        </w:rPr>
        <w:br/>
        <w:t>constaterende dat de Nederlandse Arbeidsinspectie tijdens het gesprek over zorgfraude wees op mogelijkheden van inzetten op sneller bestuursrechtelijk optreden;</w:t>
      </w:r>
      <w:r>
        <w:rPr>
          <w:rFonts w:ascii="Arial" w:hAnsi="Arial" w:eastAsia="Times New Roman" w:cs="Arial"/>
          <w:sz w:val="22"/>
          <w:szCs w:val="22"/>
        </w:rPr>
        <w:br/>
      </w:r>
      <w:r>
        <w:rPr>
          <w:rFonts w:ascii="Arial" w:hAnsi="Arial" w:eastAsia="Times New Roman" w:cs="Arial"/>
          <w:sz w:val="22"/>
          <w:szCs w:val="22"/>
        </w:rPr>
        <w:br/>
        <w:t>overwegende dat het kabinet versterking van de bestuursrechtelijke aanpak heeft aangekondigd, maar duidelijk moet zijn wie bij ernstige fraude kan ingrijpen;</w:t>
      </w:r>
      <w:r>
        <w:rPr>
          <w:rFonts w:ascii="Arial" w:hAnsi="Arial" w:eastAsia="Times New Roman" w:cs="Arial"/>
          <w:sz w:val="22"/>
          <w:szCs w:val="22"/>
        </w:rPr>
        <w:br/>
      </w:r>
      <w:r>
        <w:rPr>
          <w:rFonts w:ascii="Arial" w:hAnsi="Arial" w:eastAsia="Times New Roman" w:cs="Arial"/>
          <w:sz w:val="22"/>
          <w:szCs w:val="22"/>
        </w:rPr>
        <w:br/>
        <w:t>verzoekt de regering om voor het zomerreces van 2027, samen met toezichthouders, gemeenten en zorgfinanciers, een concrete interventieaanpak aan de Kamer voor te leggen waarin staat welke instantie wanneer optreedt, welke bevoegdheden onmiddellijk kunnen worden ingezet en welke aanvullende wetgeving nodig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4AAF" w:rsidP="00AE4AAF" w:rsidRDefault="00AE4AAF" w14:paraId="7C0E35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191 (28828).</w:t>
      </w:r>
    </w:p>
    <w:p w:rsidR="00AE4AAF" w:rsidP="00AE4AAF" w:rsidRDefault="00AE4AAF" w14:paraId="4829389D"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U heeft nog 30 seconden op de klok. Overigens heb ik nagelaten om de minister van Langdurige Zorg, Jeugd en Sport welkom te heten. Er was namelijk een soort onzichtbare wissel met de minister van VWS, die we hiervoor in de tweeminutendebatten hadden. Van harte welkom. Ik wil voorstellen om dit debat tien minuten te schorsen. Daarna gaan we luisteren naar de reactie van de minister op de moties. Het debat is geschorst tot laten we zeggen 11.55 uur.</w:t>
      </w:r>
    </w:p>
    <w:p w:rsidR="00AE4AAF" w:rsidP="00AE4AAF" w:rsidRDefault="00AE4AAF" w14:paraId="706DC981" w14:textId="77777777">
      <w:pPr>
        <w:spacing w:after="240"/>
        <w:rPr>
          <w:rFonts w:ascii="Arial" w:hAnsi="Arial" w:eastAsia="Times New Roman" w:cs="Arial"/>
          <w:sz w:val="22"/>
          <w:szCs w:val="22"/>
        </w:rPr>
      </w:pPr>
      <w:r>
        <w:rPr>
          <w:rFonts w:ascii="Arial" w:hAnsi="Arial" w:eastAsia="Times New Roman" w:cs="Arial"/>
          <w:sz w:val="22"/>
          <w:szCs w:val="22"/>
        </w:rPr>
        <w:t>De vergadering wordt van 11.43 uur tot 11.54 uur geschorst.</w:t>
      </w:r>
    </w:p>
    <w:p w:rsidR="00AE4AAF" w:rsidP="00AE4AAF" w:rsidRDefault="00AE4AAF" w14:paraId="3ED85E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dit debat. Aan de orde is het tweeminutendebat Goed bestuur en toezicht in de zorg. Ik wil direct het woord geven aan de minister voor een reactie op de moties. Mag ik de leden vragen om plaats te nemen, alstublieft? De minister.</w:t>
      </w:r>
    </w:p>
    <w:p w:rsidR="00AE4AAF" w:rsidP="00AE4AAF" w:rsidRDefault="00AE4AAF" w14:paraId="0DA7E87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Dank u wel, voorzitter. Ik begin bij de motie op stuk nr. 169, van mevrouw Wendel, over de bemiddelingsbureaus. Die wil ik oordeel Kamer geven. Ik sluit me ook echt aan bij de zorgen die er zijn. Ik zie trouwens mevrouw Wendel niet zitten, maar zij weet dit, want we hebben dit ook gewisseld in het debat. We moeten natuurlijk voorkomen dat eventuele positieve aspecten rondom de pgb-bemiddeling over het hoofd worden gezien. Dat hebben we ook gewisseld in het debat. Volgens mij vonden we elkaar daar ook in. Ik zou de verkenning dus willen afwachten met als doel om deze bemiddelingsbureaus te verbieden dan wel uit te bannen. Dat is volgens mij wat u ook wilt. Dus ik geef deze motie oordeel Kamer.</w:t>
      </w:r>
    </w:p>
    <w:p w:rsidR="00AE4AAF" w:rsidP="00AE4AAF" w:rsidRDefault="00AE4AAF" w14:paraId="7D8E64F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169: oordeel Kamer.</w:t>
      </w:r>
    </w:p>
    <w:p w:rsidR="00AE4AAF" w:rsidP="00AE4AAF" w:rsidRDefault="00AE4AAF" w14:paraId="5AC5217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170, van mevrouw Wendel, krijgt ook oordeel Kamer. De motie ging over mogelijk maken dat zorginstellingen gezamenlijk een zwarte lijst onderhouden. Ik zie dit als een terechte zorg. Ik zie ook de wens die mevrouw Wendel uitspreekt. Zorgorganisaties kunnen bezoekers tijdelijk de toegang ontzeggen. Als ze informatie hierover willen delen met andere zorgorganisaties, kan dat alleen als er is voldaan aan de principes van de AVG. Dat betekent dat het delen van persoonsgegevens alleen kan als er sprake is van een gerechtvaardigd belang. Er moet een afweging gemaakt worden tussen de noodzaak en de inbreuk. Die afweging zal per geval verschillen. Ik kan nu niet toezeggen dat de zwarte lijst mogelijk is, maar ik wil hier wel graag het gesprek over aangaan met de Autoriteit Persoonsgegevens, om inzicht te krijgen in de eventuele mogelijkheden die er zijn om hier iets tegen te doen.</w:t>
      </w:r>
    </w:p>
    <w:p w:rsidR="00AE4AAF" w:rsidP="00AE4AAF" w:rsidRDefault="00AE4AAF" w14:paraId="57A2A1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170: oordeel Kamer.</w:t>
      </w:r>
    </w:p>
    <w:p w:rsidR="00AE4AAF" w:rsidP="00AE4AAF" w:rsidRDefault="00AE4AAF" w14:paraId="1521984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171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over de wetswijziging van de </w:t>
      </w:r>
      <w:proofErr w:type="spellStart"/>
      <w:r>
        <w:rPr>
          <w:rFonts w:ascii="Arial" w:hAnsi="Arial" w:eastAsia="Times New Roman" w:cs="Arial"/>
          <w:sz w:val="22"/>
          <w:szCs w:val="22"/>
        </w:rPr>
        <w:t>Wtza</w:t>
      </w:r>
      <w:proofErr w:type="spellEnd"/>
      <w:r>
        <w:rPr>
          <w:rFonts w:ascii="Arial" w:hAnsi="Arial" w:eastAsia="Times New Roman" w:cs="Arial"/>
          <w:sz w:val="22"/>
          <w:szCs w:val="22"/>
        </w:rPr>
        <w:t xml:space="preserve"> rondom declareren wil ik ook oordeel Kamer geven. Ik ben bezig met de voorbereiding van het wetsvoorstel. De relatie tussen de vergunning en het kunnen declareren is een van de uitwerkpunten. Dat wil ik samen met </w:t>
      </w:r>
      <w:proofErr w:type="spellStart"/>
      <w:r>
        <w:rPr>
          <w:rFonts w:ascii="Arial" w:hAnsi="Arial" w:eastAsia="Times New Roman" w:cs="Arial"/>
          <w:sz w:val="22"/>
          <w:szCs w:val="22"/>
        </w:rPr>
        <w:t>Vektis</w:t>
      </w:r>
      <w:proofErr w:type="spellEnd"/>
      <w:r>
        <w:rPr>
          <w:rFonts w:ascii="Arial" w:hAnsi="Arial" w:eastAsia="Times New Roman" w:cs="Arial"/>
          <w:sz w:val="22"/>
          <w:szCs w:val="22"/>
        </w:rPr>
        <w:t xml:space="preserve"> en het CIBG onderzoeken.</w:t>
      </w:r>
    </w:p>
    <w:p w:rsidR="00AE4AAF" w:rsidP="00AE4AAF" w:rsidRDefault="00AE4AAF" w14:paraId="44DBD6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171: oordeel Kamer.</w:t>
      </w:r>
    </w:p>
    <w:p w:rsidR="00AE4AAF" w:rsidP="00AE4AAF" w:rsidRDefault="00AE4AAF" w14:paraId="40C4A09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172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ook oordeel Kamer. Het is inderdaad onwenselijk dat malafide zorgaanbieders kunnen blijven declareren. Ik zei net al dat we daar met het CIBG en </w:t>
      </w:r>
      <w:proofErr w:type="spellStart"/>
      <w:r>
        <w:rPr>
          <w:rFonts w:ascii="Arial" w:hAnsi="Arial" w:eastAsia="Times New Roman" w:cs="Arial"/>
          <w:sz w:val="22"/>
          <w:szCs w:val="22"/>
        </w:rPr>
        <w:t>Vektis</w:t>
      </w:r>
      <w:proofErr w:type="spellEnd"/>
      <w:r>
        <w:rPr>
          <w:rFonts w:ascii="Arial" w:hAnsi="Arial" w:eastAsia="Times New Roman" w:cs="Arial"/>
          <w:sz w:val="22"/>
          <w:szCs w:val="22"/>
        </w:rPr>
        <w:t xml:space="preserve"> naar kijken.</w:t>
      </w:r>
    </w:p>
    <w:p w:rsidR="00AE4AAF" w:rsidP="00AE4AAF" w:rsidRDefault="00AE4AAF" w14:paraId="5252C2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172: oordeel Kamer.</w:t>
      </w:r>
    </w:p>
    <w:p w:rsidR="00AE4AAF" w:rsidP="00AE4AAF" w:rsidRDefault="00AE4AAF" w14:paraId="4C0E30F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173 van mevrouw Dobbe wil ik ontraden. Dat zal haar wellicht niet verbazen, omdat we bezig zijn met een wetsvoorstel om de winstuitkeringen voor meer partijen mogelijk te maken.</w:t>
      </w:r>
    </w:p>
    <w:p w:rsidR="00AE4AAF" w:rsidP="00AE4AAF" w:rsidRDefault="00AE4AAF" w14:paraId="5779F0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173: ontraden.</w:t>
      </w:r>
    </w:p>
    <w:p w:rsidR="00AE4AAF" w:rsidP="00AE4AAF" w:rsidRDefault="00AE4AAF" w14:paraId="7C0512D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174: ook ontraden. Ik denk dat een onderzoek hier gewoon niets aan toevoegt. We moeten vooral voorkomen dat er zorgfraude wordt gepleegd. Daar zijn we heel hard mee bezig.</w:t>
      </w:r>
    </w:p>
    <w:p w:rsidR="00AE4AAF" w:rsidP="00AE4AAF" w:rsidRDefault="00AE4AAF" w14:paraId="69AFA90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174: ontraden.</w:t>
      </w:r>
    </w:p>
    <w:p w:rsidR="00AE4AAF" w:rsidP="00AE4AAF" w:rsidRDefault="00AE4AAF" w14:paraId="12F447F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175: ook ontraden. Daarbij heb ik dezelfde redenatie als bij de motie op stuk nr. 174.</w:t>
      </w:r>
    </w:p>
    <w:p w:rsidR="00AE4AAF" w:rsidP="00AE4AAF" w:rsidRDefault="00AE4AAF" w14:paraId="407886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175: ontraden.</w:t>
      </w:r>
    </w:p>
    <w:p w:rsidR="00AE4AAF" w:rsidP="00AE4AAF" w:rsidRDefault="00AE4AAF" w14:paraId="6AC20FD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176: ook ontraden, hoewel ik wel heel goed snap dat ouders nog steeds zorgen hebben over de plek waar hun kinderen goede zorg kunnen krijgen. Zoals ik de Kamer heb gemeld, ligt de focus in eerste instantie op alle kinderen voor wie nog niet bemiddeld is. Zorgverzekeraars hebben echt aandacht voor de kinderen voor wie nog niet bemiddeld is, maar ook voor de kinderen voor wie wel bemiddeld is, maar die wellicht nog niet op een plek zitten waar ze uiteindelijk willen blijven.</w:t>
      </w:r>
    </w:p>
    <w:p w:rsidR="00AE4AAF" w:rsidP="00AE4AAF" w:rsidRDefault="00AE4AAF" w14:paraId="31E6DB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176: ontraden.</w:t>
      </w:r>
    </w:p>
    <w:p w:rsidR="00AE4AAF" w:rsidP="00AE4AAF" w:rsidRDefault="00AE4AAF" w14:paraId="007394B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177 wil ik ook ontraden. Dit staat haaks op de beweging die we aan het maken zijn. Ik heb er verder niks aan toe te voegen.</w:t>
      </w:r>
    </w:p>
    <w:p w:rsidR="00AE4AAF" w:rsidP="00AE4AAF" w:rsidRDefault="00AE4AAF" w14:paraId="6D1DB1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177: ontraden.</w:t>
      </w:r>
    </w:p>
    <w:p w:rsidR="00AE4AAF" w:rsidP="00AE4AAF" w:rsidRDefault="00AE4AAF" w14:paraId="271D7DB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178 van mevrouw Synhaeve: oordeel Kamer, als u tenminste doelt op de periodieke toetsing in het kader van het nieuwe wetsvoorstel tot uitbreiding van de vergunningplicht. Dan kan de motie wat mij betreft oordeel Kamer krijgen.</w:t>
      </w:r>
    </w:p>
    <w:p w:rsidR="00AE4AAF" w:rsidP="00AE4AAF" w:rsidRDefault="00AE4AAF" w14:paraId="316C93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haar knikken. De motie op stuk nr. 178 krijgt oordeel Kamer.</w:t>
      </w:r>
    </w:p>
    <w:p w:rsidR="00AE4AAF" w:rsidP="00AE4AAF" w:rsidRDefault="00AE4AAF" w14:paraId="2D671E5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179: ook oordeel Kamer. Deze motie van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gaat over de financiële sector. We hebben daar in het commissiedebat volgens mij al over gewisseld.</w:t>
      </w:r>
    </w:p>
    <w:p w:rsidR="00AE4AAF" w:rsidP="00AE4AAF" w:rsidRDefault="00AE4AAF" w14:paraId="6802B2B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179: oordeel Kamer.</w:t>
      </w:r>
    </w:p>
    <w:p w:rsidR="00AE4AAF" w:rsidP="00AE4AAF" w:rsidRDefault="00AE4AAF" w14:paraId="4A8ECD2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180: ook oordeel Kamer. Volgens mij zag ik vanmorgen in een krant dat een Kamerlid dat hier dadelijk deelneemt aan het debat over de begroting, daar al stappen in wil ondernemen.</w:t>
      </w:r>
    </w:p>
    <w:p w:rsidR="00AE4AAF" w:rsidP="00AE4AAF" w:rsidRDefault="00AE4AAF" w14:paraId="6362281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180: oordeel Kamer.</w:t>
      </w:r>
    </w:p>
    <w:p w:rsidR="00AE4AAF" w:rsidP="00AE4AAF" w:rsidRDefault="00AE4AAF" w14:paraId="47A9C88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181: ook oordeel Kamer. Ik ben bereid om dat te onderzoeken.</w:t>
      </w:r>
    </w:p>
    <w:p w:rsidR="00AE4AAF" w:rsidP="00AE4AAF" w:rsidRDefault="00AE4AAF" w14:paraId="577F0E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181: oordeel Kamer.</w:t>
      </w:r>
    </w:p>
    <w:p w:rsidR="00AE4AAF" w:rsidP="00AE4AAF" w:rsidRDefault="00AE4AAF" w14:paraId="404CEF9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182 moet ik helaas ontraden. Vanuit het AZWA zijn er wel extra middelen voor de aanpak van zorgfraude vrijgemaakt.</w:t>
      </w:r>
    </w:p>
    <w:p w:rsidR="00AE4AAF" w:rsidP="00AE4AAF" w:rsidRDefault="00AE4AAF" w14:paraId="629015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182: ontraden.</w:t>
      </w:r>
    </w:p>
    <w:p w:rsidR="00AE4AAF" w:rsidP="00AE4AAF" w:rsidRDefault="00AE4AAF" w14:paraId="4CA117D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Over de motie op stuk nr. 183 wil ik vragen of de heer Claassen akkoord is als ik daar een schriftelijke reactie op geef. Wat hij vraagt, is namelijk best wel ingewikkeld. Ik wil graag zorgen dat u voor de stemmingen over deze motie een schriftelijke reactie krijgt.</w:t>
      </w:r>
    </w:p>
    <w:p w:rsidR="00AE4AAF" w:rsidP="00AE4AAF" w:rsidRDefault="00AE4AAF" w14:paraId="5B1B65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een genereus aanbod. De heer Claassen gaat akkoord. Er is dus nog geen oordeel over de motie op stuk nr. 183; dat volgt schriftelijk.</w:t>
      </w:r>
    </w:p>
    <w:p w:rsidR="00AE4AAF" w:rsidP="00AE4AAF" w:rsidRDefault="00AE4AAF" w14:paraId="450618D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184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het maximale rendement krijgt wat mij betreft oordeel Kamer, als ik die zo mag lezen dat de hoogte van het maximumwinstpercentage duidelijk geconcretiseerd moet worden en moet worden vastgelegd, maar dan niet op wetsniveau, maar op het niveau van een AMvB.</w:t>
      </w:r>
    </w:p>
    <w:p w:rsidR="00AE4AAF" w:rsidP="00AE4AAF" w:rsidRDefault="00AE4AAF" w14:paraId="15F2C1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het geval. De motie op stuk nr. 184: oordeel Kamer.</w:t>
      </w:r>
    </w:p>
    <w:p w:rsidR="00AE4AAF" w:rsidP="00AE4AAF" w:rsidRDefault="00AE4AAF" w14:paraId="1CFFA29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185 van 50PLUS over op de kortst mogelijke termijn mogelijk maken dat gegevens worden gedeeld, krijgt wat mij betreft ook oordeel Kamer. Ik zie namelijk dat het een ontzettend groot knelpunt is en dat we de knelpunten rond de gegevensdeling moeten oplossen. Het is ook echt een belangrijk onderdeel van onze zorgfraude. Ik ben al gestart met verschillende trajecten. Ik wil dat zo snel mogelijk geregeld hebben.</w:t>
      </w:r>
    </w:p>
    <w:p w:rsidR="00AE4AAF" w:rsidP="00AE4AAF" w:rsidRDefault="00AE4AAF" w14:paraId="160D4B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185: oordeel Kamer.</w:t>
      </w:r>
    </w:p>
    <w:p w:rsidR="00AE4AAF" w:rsidP="00AE4AAF" w:rsidRDefault="00AE4AAF" w14:paraId="1712926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 kom ik bij de moties van meneer Van Houwelingen. Ik wil de motie op stuk nr. 186 ontraden. Die gaat over het onaangekondigd bezoeken. Ik wil verwijzen naar het debat dat we daarover hebben gehad.</w:t>
      </w:r>
    </w:p>
    <w:p w:rsidR="00AE4AAF" w:rsidP="00AE4AAF" w:rsidRDefault="00AE4AAF" w14:paraId="3E862C3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186: ontraden.</w:t>
      </w:r>
    </w:p>
    <w:p w:rsidR="00AE4AAF" w:rsidP="00AE4AAF" w:rsidRDefault="00AE4AAF" w14:paraId="3C5A19E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Hetzelfde geldt voor de motie op stuk nr. 187. Die wil ik ook om die reden ontraden.</w:t>
      </w:r>
    </w:p>
    <w:p w:rsidR="00AE4AAF" w:rsidP="00AE4AAF" w:rsidRDefault="00AE4AAF" w14:paraId="67A1C04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187: ontraden.</w:t>
      </w:r>
    </w:p>
    <w:p w:rsidR="00AE4AAF" w:rsidP="00AE4AAF" w:rsidRDefault="00AE4AAF" w14:paraId="4359AD6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188 wil ik ook ontraden, maar ik wil aangeven dat we wel echt iets willen gaan doen tegen die buitenlandplaatsingen. Dat willen we echt aanscherpen. Dat hebben de staatssecretaris en ik ook gewisseld tijdens het debat.</w:t>
      </w:r>
    </w:p>
    <w:p w:rsidR="00AE4AAF" w:rsidP="00AE4AAF" w:rsidRDefault="00AE4AAF" w14:paraId="625DDA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188: ontraden. De motie op stuk nr. 189.</w:t>
      </w:r>
    </w:p>
    <w:p w:rsidR="00AE4AAF" w:rsidP="00AE4AAF" w:rsidRDefault="00AE4AAF" w14:paraId="45934B8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Dan kom ik bij de moties van JA21,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De motie op stuk nr. 189 krijgt wat mij betreft ook oordeel Kamer. Het verzoek loopt mee in de verkenning naar meer regie op de keten van toezicht, handhaving en opsporing. Het is ook een van de opdrachten van de Taskforce Ondermijning. Wij hopen daar in Q3 van volgend jaar een besluit over te hebben genomen.</w:t>
      </w:r>
    </w:p>
    <w:p w:rsidR="00AE4AAF" w:rsidP="00AE4AAF" w:rsidRDefault="00AE4AAF" w14:paraId="3EC5E97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189: oordeel Kamer.</w:t>
      </w:r>
    </w:p>
    <w:p w:rsidR="00AE4AAF" w:rsidP="00AE4AAF" w:rsidRDefault="00AE4AAF" w14:paraId="499954A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190 moet ik helaas ontraden. Dat is niet omdat ik denk dat het geen goed idee is wat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wil. Ik denk namelijk dat het belangrijk is dat mensen inzicht hebben in de declaraties. Alleen, de motie die u hier indient, ziet op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en de Jeugdwet. Zoals u weet, liggen die bij de decentrale overheden. Dat is uitvoeringstechnisch best wel ingewikkeld. Wij zijn zelf bezig met het meer centraal regelen van een aanpak, namelijk via de vergunningsplicht. Volgens mij is wat wij gaan doen, uiteindelijk verstrekkender dan wat je wil gaan regelen op deze manier. Ik vind het volgende ook nog wel een ingewikkeld punt. Ik vraag mij af of mensen altijd goed in staat zullen zijn om te kunnen beoordelen of zij hebben gekregen wat er is toegezegd. Dat is in die zin uitvoeringstechnisch ook best wel ingewikkeld. Maar ik deel wel het idee dat je tegen wilt gaan dat er dingen worden gedeclareerd die niet worden geleverd. Dat is volgens mij de hele aanpak van de zorgfraude waar wij voor staan. Dat wil ik gaan inregelen door middel van die vergunningsplicht.</w:t>
      </w:r>
    </w:p>
    <w:p w:rsidR="00AE4AAF" w:rsidP="00AE4AAF" w:rsidRDefault="00AE4AAF" w14:paraId="1A50E1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190: ontraden.</w:t>
      </w:r>
    </w:p>
    <w:p w:rsidR="00AE4AAF" w:rsidP="00AE4AAF" w:rsidRDefault="00AE4AAF" w14:paraId="2BD7C3B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Ten slotte wil ik de motie op stuk nr. 191 oordeel Kamer geven. Het is een belangrijk onderdeel van de AZWA-afspraken dat we de multidisciplinaire samenwerking </w:t>
      </w:r>
      <w:r>
        <w:rPr>
          <w:rFonts w:ascii="Arial" w:hAnsi="Arial" w:eastAsia="Times New Roman" w:cs="Arial"/>
          <w:sz w:val="22"/>
          <w:szCs w:val="22"/>
        </w:rPr>
        <w:lastRenderedPageBreak/>
        <w:t>verstevigen. Er is ook al een gezamenlijke interventieaanpak voorzien. U wordt daar voor de zomer over geïnformeerd.</w:t>
      </w:r>
    </w:p>
    <w:p w:rsidR="00AE4AAF" w:rsidP="00AE4AAF" w:rsidRDefault="00AE4AAF" w14:paraId="0F7CEC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191: oordeel Kamer.</w:t>
      </w:r>
      <w:r>
        <w:rPr>
          <w:rFonts w:ascii="Arial" w:hAnsi="Arial" w:eastAsia="Times New Roman" w:cs="Arial"/>
          <w:sz w:val="22"/>
          <w:szCs w:val="22"/>
        </w:rPr>
        <w:br/>
      </w:r>
      <w:r>
        <w:rPr>
          <w:rFonts w:ascii="Arial" w:hAnsi="Arial" w:eastAsia="Times New Roman" w:cs="Arial"/>
          <w:sz w:val="22"/>
          <w:szCs w:val="22"/>
        </w:rPr>
        <w:br/>
        <w:t>Daarmee zijn we aan het einde gekomen van dit tweeminutendebat.</w:t>
      </w:r>
    </w:p>
    <w:p w:rsidR="00AE4AAF" w:rsidP="00AE4AAF" w:rsidRDefault="00AE4AAF" w14:paraId="46923E7D"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AE4AAF" w:rsidP="00AE4AAF" w:rsidRDefault="00AE4AAF" w14:paraId="73740D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alle vier de tweeminutendebatten die we deze ochtend met elkaar hebben gevoerd, geldt dat de stemmingen over de ingediende moties op dinsdag 27 oktober zijn. Er zit een week herfstreces tussen, dus op 27 oktober gaan we stemmen over alle ingediende moties.</w:t>
      </w:r>
      <w:r>
        <w:rPr>
          <w:rFonts w:ascii="Arial" w:hAnsi="Arial" w:eastAsia="Times New Roman" w:cs="Arial"/>
          <w:sz w:val="22"/>
          <w:szCs w:val="22"/>
        </w:rPr>
        <w:br/>
      </w:r>
      <w:r>
        <w:rPr>
          <w:rFonts w:ascii="Arial" w:hAnsi="Arial" w:eastAsia="Times New Roman" w:cs="Arial"/>
          <w:sz w:val="22"/>
          <w:szCs w:val="22"/>
        </w:rPr>
        <w:br/>
        <w:t>Ik schors de vergadering voor een enkel moment, waarna ik zou willen starten met het debat over de begroting van VWS. De vergadering is voor een enkel moment geschorst.</w:t>
      </w:r>
    </w:p>
    <w:p w:rsidR="00AE4AAF" w:rsidP="00AE4AAF" w:rsidRDefault="00AE4AAF" w14:paraId="463B0F76"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B6EB3" w:rsidRDefault="002B6EB3" w14:paraId="5F7AFD78" w14:textId="77777777"/>
    <w:sectPr w:rsidR="002B6EB3" w:rsidSect="00AE4AAF">
      <w:headerReference w:type="default" r:id="rId4"/>
      <w:footerReference w:type="default" r:id="rId5"/>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A39A7" w14:textId="77777777" w:rsidR="00AE4AAF" w:rsidRDefault="00AE4AAF">
    <w:pPr>
      <w:tabs>
        <w:tab w:val="center" w:pos="4320"/>
        <w:tab w:val="right" w:pos="8640"/>
      </w:tabs>
      <w:rPr>
        <w:rStyle w:val="msofooter0"/>
      </w:rPr>
    </w:pPr>
    <w:r>
      <w:rPr>
        <w:rStyle w:val="msofooter0"/>
        <w:rFonts w:eastAsia="Times New Roman"/>
      </w:rPr>
      <w:pict w14:anchorId="6FCD1562">
        <v:rect id="_x0000_i1026" style="width:0;height:1.5pt" o:hralign="center" o:hrstd="t" o:hr="t" fillcolor="#a0a0a0" stroked="f"/>
      </w:pict>
    </w:r>
  </w:p>
  <w:p w14:paraId="6842889E" w14:textId="77777777" w:rsidR="00AE4AAF" w:rsidRDefault="00AE4AAF">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ABEF2" w14:textId="77777777" w:rsidR="00AE4AAF" w:rsidRDefault="00AE4AAF">
    <w:pPr>
      <w:pStyle w:val="Koptekst"/>
    </w:pPr>
    <w:r>
      <w:tab/>
      <w:t>ONGECORRIGEERD STENOGRAM</w:t>
    </w:r>
    <w:r>
      <w:br/>
    </w:r>
    <w:r>
      <w:tab/>
      <w:t>Verslag TK 14 - 2026-2027</w:t>
    </w:r>
    <w:r>
      <w:tab/>
    </w:r>
    <w:r>
      <w:fldChar w:fldCharType="begin"/>
    </w:r>
    <w:r>
      <w:instrText>PAGE</w:instrText>
    </w:r>
    <w:r>
      <w:fldChar w:fldCharType="separate"/>
    </w:r>
    <w:r>
      <w:rPr>
        <w:noProof/>
      </w:rPr>
      <w:t>1</w:t>
    </w:r>
    <w:r>
      <w:fldChar w:fldCharType="end"/>
    </w:r>
  </w:p>
  <w:p w14:paraId="6ABC30CA" w14:textId="77777777" w:rsidR="00AE4AAF" w:rsidRDefault="00AE4AAF">
    <w:pPr>
      <w:tabs>
        <w:tab w:val="center" w:pos="4320"/>
        <w:tab w:val="right" w:pos="8640"/>
      </w:tabs>
      <w:rPr>
        <w:rStyle w:val="msoheader0"/>
        <w:rFonts w:eastAsia="Times New Roman"/>
      </w:rPr>
    </w:pPr>
    <w:r>
      <w:rPr>
        <w:rStyle w:val="msoheader0"/>
        <w:rFonts w:eastAsia="Times New Roman"/>
      </w:rPr>
      <w:pict w14:anchorId="62CCEA05">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AAF"/>
    <w:rsid w:val="002B6EB3"/>
    <w:rsid w:val="00AE4AAF"/>
    <w:rsid w:val="00C278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D45A7"/>
  <w15:chartTrackingRefBased/>
  <w15:docId w15:val="{33A1AFFB-A2E9-4B7F-8037-34ECAA03B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4AAF"/>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AE4AA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AE4AA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AE4AA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AE4AA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AE4AA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AE4AA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AE4AA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AE4AA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AE4AA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4AA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E4AA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E4AA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E4AA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E4AA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E4AA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4AA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4AA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4AAF"/>
    <w:rPr>
      <w:rFonts w:eastAsiaTheme="majorEastAsia" w:cstheme="majorBidi"/>
      <w:color w:val="272727" w:themeColor="text1" w:themeTint="D8"/>
    </w:rPr>
  </w:style>
  <w:style w:type="paragraph" w:styleId="Titel">
    <w:name w:val="Title"/>
    <w:basedOn w:val="Standaard"/>
    <w:next w:val="Standaard"/>
    <w:link w:val="TitelChar"/>
    <w:uiPriority w:val="10"/>
    <w:qFormat/>
    <w:rsid w:val="00AE4AA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AE4AA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4AA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AE4AA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4AAF"/>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AE4AAF"/>
    <w:rPr>
      <w:i/>
      <w:iCs/>
      <w:color w:val="404040" w:themeColor="text1" w:themeTint="BF"/>
    </w:rPr>
  </w:style>
  <w:style w:type="paragraph" w:styleId="Lijstalinea">
    <w:name w:val="List Paragraph"/>
    <w:basedOn w:val="Standaard"/>
    <w:uiPriority w:val="34"/>
    <w:qFormat/>
    <w:rsid w:val="00AE4AAF"/>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AE4AAF"/>
    <w:rPr>
      <w:i/>
      <w:iCs/>
      <w:color w:val="2F5496" w:themeColor="accent1" w:themeShade="BF"/>
    </w:rPr>
  </w:style>
  <w:style w:type="paragraph" w:styleId="Duidelijkcitaat">
    <w:name w:val="Intense Quote"/>
    <w:basedOn w:val="Standaard"/>
    <w:next w:val="Standaard"/>
    <w:link w:val="DuidelijkcitaatChar"/>
    <w:uiPriority w:val="30"/>
    <w:qFormat/>
    <w:rsid w:val="00AE4AA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AE4AAF"/>
    <w:rPr>
      <w:i/>
      <w:iCs/>
      <w:color w:val="2F5496" w:themeColor="accent1" w:themeShade="BF"/>
    </w:rPr>
  </w:style>
  <w:style w:type="character" w:styleId="Intensieveverwijzing">
    <w:name w:val="Intense Reference"/>
    <w:basedOn w:val="Standaardalinea-lettertype"/>
    <w:uiPriority w:val="32"/>
    <w:qFormat/>
    <w:rsid w:val="00AE4AAF"/>
    <w:rPr>
      <w:b/>
      <w:bCs/>
      <w:smallCaps/>
      <w:color w:val="2F5496" w:themeColor="accent1" w:themeShade="BF"/>
      <w:spacing w:val="5"/>
    </w:rPr>
  </w:style>
  <w:style w:type="paragraph" w:styleId="Koptekst">
    <w:name w:val="header"/>
    <w:basedOn w:val="Standaard"/>
    <w:link w:val="KoptekstChar"/>
    <w:uiPriority w:val="99"/>
    <w:unhideWhenUsed/>
    <w:rsid w:val="00AE4AAF"/>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AE4AAF"/>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AE4AAF"/>
    <w:pPr>
      <w:spacing w:before="100" w:beforeAutospacing="1" w:after="100" w:afterAutospacing="1"/>
    </w:pPr>
  </w:style>
  <w:style w:type="character" w:styleId="Zwaar">
    <w:name w:val="Strong"/>
    <w:basedOn w:val="Standaardalinea-lettertype"/>
    <w:uiPriority w:val="22"/>
    <w:qFormat/>
    <w:rsid w:val="00AE4AAF"/>
    <w:rPr>
      <w:b/>
      <w:bCs/>
    </w:rPr>
  </w:style>
  <w:style w:type="character" w:customStyle="1" w:styleId="msoheader0">
    <w:name w:val="msoheader"/>
    <w:basedOn w:val="Standaardalinea-lettertype"/>
    <w:rsid w:val="00AE4AAF"/>
    <w:rPr>
      <w:rFonts w:ascii="Arial" w:hAnsi="Arial" w:cs="Arial" w:hint="default"/>
      <w:sz w:val="22"/>
      <w:szCs w:val="22"/>
    </w:rPr>
  </w:style>
  <w:style w:type="character" w:customStyle="1" w:styleId="msofooter0">
    <w:name w:val="msofooter"/>
    <w:basedOn w:val="Standaardalinea-lettertype"/>
    <w:rsid w:val="00AE4AAF"/>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18</ap:Pages>
  <ap:Words>4614</ap:Words>
  <ap:Characters>25381</ap:Characters>
  <ap:DocSecurity>0</ap:DocSecurity>
  <ap:Lines>211</ap:Lines>
  <ap:Paragraphs>59</ap:Paragraphs>
  <ap:ScaleCrop>false</ap:ScaleCrop>
  <ap:LinksUpToDate>false</ap:LinksUpToDate>
  <ap:CharactersWithSpaces>29936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2026-10-15T07:35:00.0000000Z</dcterms:created>
  <dcterms:modified xsi:type="dcterms:W3CDTF">2026-10-15T07:36:00.0000000Z</dcterms:modified>
  <version/>
  <category/>
</coreProperties>
</file>