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14F22" w:rsidP="00F14F22" w:rsidRDefault="00F14F22" w14:paraId="30F397FA" w14:textId="77777777">
      <w:pPr>
        <w:pStyle w:val="Kop1"/>
        <w:rPr>
          <w:rFonts w:ascii="Arial" w:hAnsi="Arial" w:eastAsia="Times New Roman" w:cs="Arial"/>
        </w:rPr>
      </w:pPr>
      <w:r>
        <w:rPr>
          <w:rStyle w:val="Zwaar"/>
          <w:rFonts w:ascii="Arial" w:hAnsi="Arial" w:eastAsia="Times New Roman" w:cs="Arial"/>
        </w:rPr>
        <w:t>Stemmingen</w:t>
      </w:r>
    </w:p>
    <w:p w:rsidR="00F14F22" w:rsidP="00F14F22" w:rsidRDefault="00F14F22" w14:paraId="0C1A2046" w14:textId="77777777">
      <w:pPr>
        <w:spacing w:after="240"/>
        <w:rPr>
          <w:rFonts w:ascii="Arial" w:hAnsi="Arial" w:eastAsia="Times New Roman" w:cs="Arial"/>
          <w:sz w:val="22"/>
          <w:szCs w:val="22"/>
        </w:rPr>
      </w:pPr>
      <w:r>
        <w:rPr>
          <w:rFonts w:ascii="Arial" w:hAnsi="Arial" w:eastAsia="Times New Roman" w:cs="Arial"/>
          <w:sz w:val="22"/>
          <w:szCs w:val="22"/>
        </w:rPr>
        <w:t>Stemmingen</w:t>
      </w:r>
    </w:p>
    <w:p w:rsidR="00F14F22" w:rsidP="00F14F22" w:rsidRDefault="00F14F22" w14:paraId="6154D7B9" w14:textId="77777777">
      <w:pPr>
        <w:spacing w:after="240"/>
        <w:rPr>
          <w:rFonts w:ascii="Arial" w:hAnsi="Arial" w:eastAsia="Times New Roman" w:cs="Arial"/>
          <w:sz w:val="22"/>
          <w:szCs w:val="22"/>
        </w:rPr>
      </w:pPr>
      <w:r>
        <w:rPr>
          <w:rFonts w:ascii="Arial" w:hAnsi="Arial" w:eastAsia="Times New Roman" w:cs="Arial"/>
          <w:sz w:val="22"/>
          <w:szCs w:val="22"/>
        </w:rPr>
        <w:t>Stemmingen moties Europese top d.d. 15-16 oktober 2026</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debat over </w:t>
      </w:r>
      <w:r>
        <w:rPr>
          <w:rStyle w:val="Zwaar"/>
          <w:rFonts w:ascii="Arial" w:hAnsi="Arial" w:eastAsia="Times New Roman" w:cs="Arial"/>
          <w:sz w:val="22"/>
          <w:szCs w:val="22"/>
        </w:rPr>
        <w:t>de Europese top d.d. 15-16 oktober 2026</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F14F22" w:rsidP="00F14F22" w:rsidRDefault="00F14F22" w14:paraId="0EE4BA30"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motie-Dassen c.s. over pal achter het ICC gaan staan (21501-20, nr. 2433);</w:t>
      </w:r>
    </w:p>
    <w:p w:rsidR="00F14F22" w:rsidP="00F14F22" w:rsidRDefault="00F14F22" w14:paraId="77C77F14"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motie-Dassen over bij de Europese Commissie aandringen op stevigere handhaving van de DSA (21501-20, nr. 2434);</w:t>
      </w:r>
    </w:p>
    <w:p w:rsidR="00F14F22" w:rsidP="00F14F22" w:rsidRDefault="00F14F22" w14:paraId="3B631295"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motie-Klos over zich inzetten voor het beperken van veto's tot de belangrijke momenten in het toetredingsproces (21501-20, nr. 2435);</w:t>
      </w:r>
    </w:p>
    <w:p w:rsidR="00F14F22" w:rsidP="00F14F22" w:rsidRDefault="00F14F22" w14:paraId="62CCC2C1"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motie-Klos over zich inzetten voor meer investeringen in wetenschap, innovatie en concurrentievermogen (21501-20, nr. 2436);</w:t>
      </w:r>
    </w:p>
    <w:p w:rsidR="00F14F22" w:rsidP="00F14F22" w:rsidRDefault="00F14F22" w14:paraId="64586424"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Baarle over erkennen dat Israël een genocide pleegt in Gaza (21501-20, nr. 2437);</w:t>
      </w:r>
    </w:p>
    <w:p w:rsidR="00F14F22" w:rsidP="00F14F22" w:rsidRDefault="00F14F22" w14:paraId="2E06A6D9"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Baarle over bij de MFK-onderhandelingen als eis en voorwaarde stellen dat er geen geld naar projecten met/in Israël gaat (21501-20, nr. 2438);</w:t>
      </w:r>
    </w:p>
    <w:p w:rsidR="00F14F22" w:rsidP="00F14F22" w:rsidRDefault="00F14F22" w14:paraId="503BB0A4"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Baarle over een totaal handelsembargo tegen Israël bepleiten (21501-20, nr. 2439);</w:t>
      </w:r>
    </w:p>
    <w:p w:rsidR="00F14F22" w:rsidP="00F14F22" w:rsidRDefault="00F14F22" w14:paraId="1CF46D4E"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Baarle over inzetten op een harde mensenrechtenclausule bij alle vormen van betalingen bij "migratiesamenwerking" (21501-20, nr. 2440);</w:t>
      </w:r>
    </w:p>
    <w:p w:rsidR="00F14F22" w:rsidP="00F14F22" w:rsidRDefault="00F14F22" w14:paraId="68120820"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Stöteler</w:t>
      </w:r>
      <w:proofErr w:type="spellEnd"/>
      <w:r>
        <w:rPr>
          <w:rFonts w:ascii="Arial" w:hAnsi="Arial" w:eastAsia="Times New Roman" w:cs="Arial"/>
          <w:sz w:val="22"/>
          <w:szCs w:val="22"/>
        </w:rPr>
        <w:t xml:space="preserve"> over niet instemmen met een hogere Nederlandse </w:t>
      </w:r>
      <w:proofErr w:type="spellStart"/>
      <w:r>
        <w:rPr>
          <w:rFonts w:ascii="Arial" w:hAnsi="Arial" w:eastAsia="Times New Roman" w:cs="Arial"/>
          <w:sz w:val="22"/>
          <w:szCs w:val="22"/>
        </w:rPr>
        <w:t>nettoafdracht</w:t>
      </w:r>
      <w:proofErr w:type="spellEnd"/>
      <w:r>
        <w:rPr>
          <w:rFonts w:ascii="Arial" w:hAnsi="Arial" w:eastAsia="Times New Roman" w:cs="Arial"/>
          <w:sz w:val="22"/>
          <w:szCs w:val="22"/>
        </w:rPr>
        <w:t xml:space="preserve"> (21501-20, nr. 2441);</w:t>
      </w:r>
    </w:p>
    <w:p w:rsidR="00F14F22" w:rsidP="00F14F22" w:rsidRDefault="00F14F22" w14:paraId="16CE95B5"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Stöteler</w:t>
      </w:r>
      <w:proofErr w:type="spellEnd"/>
      <w:r>
        <w:rPr>
          <w:rFonts w:ascii="Arial" w:hAnsi="Arial" w:eastAsia="Times New Roman" w:cs="Arial"/>
          <w:sz w:val="22"/>
          <w:szCs w:val="22"/>
        </w:rPr>
        <w:t xml:space="preserve"> over niet instemmen met een nieuw "eigen middel" (21501-20, nr. 2442);</w:t>
      </w:r>
    </w:p>
    <w:p w:rsidR="00F14F22" w:rsidP="00F14F22" w:rsidRDefault="00F14F22" w14:paraId="0E5211AE"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Stöteler</w:t>
      </w:r>
      <w:proofErr w:type="spellEnd"/>
      <w:r>
        <w:rPr>
          <w:rFonts w:ascii="Arial" w:hAnsi="Arial" w:eastAsia="Times New Roman" w:cs="Arial"/>
          <w:sz w:val="22"/>
          <w:szCs w:val="22"/>
        </w:rPr>
        <w:t>/Wilders over met geen enkele sanctiemaatregel tegen Israël instemmen (21501-20, nr. 2443);</w:t>
      </w:r>
    </w:p>
    <w:p w:rsidR="00F14F22" w:rsidP="00F14F22" w:rsidRDefault="00F14F22" w14:paraId="7D7CFA47"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Stöteler</w:t>
      </w:r>
      <w:proofErr w:type="spellEnd"/>
      <w:r>
        <w:rPr>
          <w:rFonts w:ascii="Arial" w:hAnsi="Arial" w:eastAsia="Times New Roman" w:cs="Arial"/>
          <w:sz w:val="22"/>
          <w:szCs w:val="22"/>
        </w:rPr>
        <w:t>/Hoogeveen over uitdragen dat Nederland op geen enkel beleidsterrein bereid is tot afschaffing van unanimiteit (21501-20, nr. 2444);</w:t>
      </w:r>
    </w:p>
    <w:p w:rsidR="00F14F22" w:rsidP="00F14F22" w:rsidRDefault="00F14F22" w14:paraId="3E9A6D3B"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Stöteler</w:t>
      </w:r>
      <w:proofErr w:type="spellEnd"/>
      <w:r>
        <w:rPr>
          <w:rFonts w:ascii="Arial" w:hAnsi="Arial" w:eastAsia="Times New Roman" w:cs="Arial"/>
          <w:sz w:val="22"/>
          <w:szCs w:val="22"/>
        </w:rPr>
        <w:t xml:space="preserve">/Wilders over een </w:t>
      </w:r>
      <w:proofErr w:type="spellStart"/>
      <w:r>
        <w:rPr>
          <w:rFonts w:ascii="Arial" w:hAnsi="Arial" w:eastAsia="Times New Roman" w:cs="Arial"/>
          <w:sz w:val="22"/>
          <w:szCs w:val="22"/>
        </w:rPr>
        <w:t>nexit</w:t>
      </w:r>
      <w:proofErr w:type="spellEnd"/>
      <w:r>
        <w:rPr>
          <w:rFonts w:ascii="Arial" w:hAnsi="Arial" w:eastAsia="Times New Roman" w:cs="Arial"/>
          <w:sz w:val="22"/>
          <w:szCs w:val="22"/>
        </w:rPr>
        <w:t xml:space="preserve"> aankondigen (21501-20, nr. 2445);</w:t>
      </w:r>
    </w:p>
    <w:p w:rsidR="00F14F22" w:rsidP="00F14F22" w:rsidRDefault="00F14F22" w14:paraId="455D3897"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motie-Becker/Keijzer over zich ervoor inzetten om initiatieven op het gebied van migratie uit de Europese meerjarenbegroting te kunnen financieren (21501-20, nr. 2446);</w:t>
      </w:r>
    </w:p>
    <w:p w:rsidR="00F14F22" w:rsidP="00F14F22" w:rsidRDefault="00F14F22" w14:paraId="2450CFA0"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motie-Becker c.s. over zich inzetten voor voorwaarden voor het hervormen van het besluitvormingsproces rondom EU-uitbreiding (21501-20, nr. 2447);</w:t>
      </w:r>
    </w:p>
    <w:p w:rsidR="00F14F22" w:rsidP="00F14F22" w:rsidRDefault="00F14F22" w14:paraId="4B39EDA3"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der Lee c.s. over zich aansluiten bij de inzet van Frankrijk en Duitsland tegen onrechtmatige handelspraktijken van derde landen (21501-20, nr. 2448);</w:t>
      </w:r>
    </w:p>
    <w:p w:rsidR="00F14F22" w:rsidP="00F14F22" w:rsidRDefault="00F14F22" w14:paraId="085E6F1E"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der Lee/Dassen over niet instemmen met reducties op de budgetten ten opzichte van het voorstel van de Europese Commissie (21501-20, nr. 2449);</w:t>
      </w:r>
    </w:p>
    <w:p w:rsidR="00F14F22" w:rsidP="00F14F22" w:rsidRDefault="00F14F22" w14:paraId="29D990C4"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der Lee c.s. over pleiten voor de bevriezing van de fondsen voor Servië onder het EU-Groeiplan voor de Westelijke Balkan (21501-20, nr. 2450);</w:t>
      </w:r>
    </w:p>
    <w:p w:rsidR="00F14F22" w:rsidP="00F14F22" w:rsidRDefault="00F14F22" w14:paraId="1A9371E4"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motie-Hoogeveen c.s. over zich bij de MFK-onderhandelingen inzetten voor het overnemen van de aanbevelingen van de Europese Rekenkamer over het MFK (21501-20, nr. 2451);</w:t>
      </w:r>
    </w:p>
    <w:p w:rsidR="00F14F22" w:rsidP="00F14F22" w:rsidRDefault="00F14F22" w14:paraId="258504A2"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de motie-Hoogeveen over zich inzetten tegen omgekeerde </w:t>
      </w:r>
      <w:proofErr w:type="spellStart"/>
      <w:r>
        <w:rPr>
          <w:rFonts w:ascii="Arial" w:hAnsi="Arial" w:eastAsia="Times New Roman" w:cs="Arial"/>
          <w:sz w:val="22"/>
          <w:szCs w:val="22"/>
        </w:rPr>
        <w:t>gekwalificeerdemeerderheidsbesluitvorming</w:t>
      </w:r>
      <w:proofErr w:type="spellEnd"/>
      <w:r>
        <w:rPr>
          <w:rFonts w:ascii="Arial" w:hAnsi="Arial" w:eastAsia="Times New Roman" w:cs="Arial"/>
          <w:sz w:val="22"/>
          <w:szCs w:val="22"/>
        </w:rPr>
        <w:t xml:space="preserve"> bij nieuwe Europese handelsinstrumenten (21501-20, nr. 2452);</w:t>
      </w:r>
    </w:p>
    <w:p w:rsidR="00F14F22" w:rsidP="00F14F22" w:rsidRDefault="00F14F22" w14:paraId="7B0F754B"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lastRenderedPageBreak/>
        <w:t>de motie-Dobbe over niet instemmen met het inperken van het vetorecht van individuele lidstaten (21501-20, nr. 2453);</w:t>
      </w:r>
    </w:p>
    <w:p w:rsidR="00F14F22" w:rsidP="00F14F22" w:rsidRDefault="00F14F22" w14:paraId="1B13B22A"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motie-Dobbe over niet instemmen met een verhoging van de EU-begroting (21501-20, nr. 2454);</w:t>
      </w:r>
    </w:p>
    <w:p w:rsidR="00F14F22" w:rsidP="00F14F22" w:rsidRDefault="00F14F22" w14:paraId="5DA6A8BB"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motie-Keijzer over onderzoeken hoe wettelijk kan worden vastgelegd dat het opgeven van vetorechten een verzwaarde procedure vereist (21501-20, nr. 2455);</w:t>
      </w:r>
    </w:p>
    <w:p w:rsidR="00F14F22" w:rsidP="00F14F22" w:rsidRDefault="00F14F22" w14:paraId="5DA405F8"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motie-Keijzer over bij uitbreiding van de EU de Kopenhagencriteria ten volle toetsen en veto daarvoor in stand houden (21501-20, nr. 2456);</w:t>
      </w:r>
    </w:p>
    <w:p w:rsidR="00F14F22" w:rsidP="00F14F22" w:rsidRDefault="00F14F22" w14:paraId="7885D47B"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motie-Dekker over uitspreken dat Rusland niet de vijand van Nederland is (21501-20, nr. 2457);</w:t>
      </w:r>
    </w:p>
    <w:p w:rsidR="00F14F22" w:rsidP="00F14F22" w:rsidRDefault="00F14F22" w14:paraId="41356746"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motie-Dekker over pleiten voor vredesbesprekingen met Rusland (21501-20, nr. 2458);</w:t>
      </w:r>
    </w:p>
    <w:p w:rsidR="00F14F22" w:rsidP="00F14F22" w:rsidRDefault="00F14F22" w14:paraId="38C7B42F"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motie-Dekker over pleiten voor verlaging van het EU-budget (21501-20, nr. 2459);</w:t>
      </w:r>
    </w:p>
    <w:p w:rsidR="00F14F22" w:rsidP="00F14F22" w:rsidRDefault="00F14F22" w14:paraId="60583B0D"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motie-Dekker over uitspreken dat Nederland de EU moet verlaten (21501-20, nr. 2460);</w:t>
      </w:r>
    </w:p>
    <w:p w:rsidR="00F14F22" w:rsidP="00F14F22" w:rsidRDefault="00F14F22" w14:paraId="33DE429B"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der Plas over bij de begrotingsonderhandelingen inzetten op een zelfstandig en geoormerkt landbouwbeleid (21501-20, nr. 2461);</w:t>
      </w:r>
    </w:p>
    <w:p w:rsidR="00F14F22" w:rsidP="00F14F22" w:rsidRDefault="00F14F22" w14:paraId="70AE08D3"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der Plas over voedselzekerheid, landbouwproductiviteit en een eerlijk boereninkomen centraal laten staan in het toekomstige Europese landbouwbeleid (21501-20, nr. 2462);</w:t>
      </w:r>
    </w:p>
    <w:p w:rsidR="00F14F22" w:rsidP="00F14F22" w:rsidRDefault="00F14F22" w14:paraId="5F9582A8"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der Plas over inzetten op een gezamenlijke harde aanpak van antisemitisme en terrorismeverering (21501-20, nr. 2463);</w:t>
      </w:r>
    </w:p>
    <w:p w:rsidR="00F14F22" w:rsidP="00F14F22" w:rsidRDefault="00F14F22" w14:paraId="05C2588D"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der Plas over inventariseren of er nog steeds een meerderheid is voor de Natuurherstelverordening (21501-20, nr. 2464).</w:t>
      </w:r>
    </w:p>
    <w:p w:rsidR="00F14F22" w:rsidP="00F14F22" w:rsidRDefault="00F14F22" w14:paraId="0BCBD3D2" w14:textId="77777777">
      <w:pPr>
        <w:rPr>
          <w:rFonts w:ascii="Arial" w:hAnsi="Arial" w:eastAsia="Times New Roman" w:cs="Arial"/>
          <w:sz w:val="22"/>
          <w:szCs w:val="22"/>
        </w:rPr>
      </w:pPr>
    </w:p>
    <w:p w:rsidR="00F14F22" w:rsidP="00F14F22" w:rsidRDefault="00F14F22" w14:paraId="2589D46A" w14:textId="77777777">
      <w:pPr>
        <w:spacing w:after="240"/>
        <w:rPr>
          <w:rFonts w:ascii="Arial" w:hAnsi="Arial" w:eastAsia="Times New Roman" w:cs="Arial"/>
          <w:sz w:val="22"/>
          <w:szCs w:val="22"/>
        </w:rPr>
      </w:pPr>
      <w:r>
        <w:rPr>
          <w:rFonts w:ascii="Arial" w:hAnsi="Arial" w:eastAsia="Times New Roman" w:cs="Arial"/>
          <w:sz w:val="22"/>
          <w:szCs w:val="22"/>
        </w:rPr>
        <w:t>(Zie vergadering van 13 oktober 2026.)</w:t>
      </w:r>
    </w:p>
    <w:p w:rsidR="00F14F22" w:rsidP="00F14F22" w:rsidRDefault="00F14F22" w14:paraId="33A6B80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motie-Dassen (21501-20, nr. 2434) is in die zin gewijzigd dat zij thans luidt:</w:t>
      </w:r>
    </w:p>
    <w:p w:rsidR="00F14F22" w:rsidP="00F14F22" w:rsidRDefault="00F14F22" w14:paraId="1DEED65D"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desinformatie een steeds grotere dreiging vormt voor Europese lidstaten;</w:t>
      </w:r>
      <w:r>
        <w:rPr>
          <w:rFonts w:ascii="Arial" w:hAnsi="Arial" w:eastAsia="Times New Roman" w:cs="Arial"/>
          <w:sz w:val="22"/>
          <w:szCs w:val="22"/>
        </w:rPr>
        <w:br/>
      </w:r>
      <w:r>
        <w:rPr>
          <w:rFonts w:ascii="Arial" w:hAnsi="Arial" w:eastAsia="Times New Roman" w:cs="Arial"/>
          <w:sz w:val="22"/>
          <w:szCs w:val="22"/>
        </w:rPr>
        <w:br/>
        <w:t>verzoekt de regering om bij de Europese Commissie aan te dringen op stevigere handhaving van de DSA en countermogelijkheden voor desinformatie met andere landen te coördineren en te versterken,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F14F22" w:rsidP="00F14F22" w:rsidRDefault="00F14F22" w14:paraId="6EA25DE3" w14:textId="77777777">
      <w:pPr>
        <w:spacing w:after="240"/>
        <w:rPr>
          <w:rFonts w:ascii="Arial" w:hAnsi="Arial" w:eastAsia="Times New Roman" w:cs="Arial"/>
          <w:sz w:val="22"/>
          <w:szCs w:val="22"/>
        </w:rPr>
      </w:pPr>
      <w:r>
        <w:rPr>
          <w:rFonts w:ascii="Arial" w:hAnsi="Arial" w:eastAsia="Times New Roman" w:cs="Arial"/>
          <w:sz w:val="22"/>
          <w:szCs w:val="22"/>
        </w:rPr>
        <w:t>Zij krijgt nr. ??, was nr. 2434 (21501-20).</w:t>
      </w:r>
      <w:r>
        <w:rPr>
          <w:rFonts w:ascii="Arial" w:hAnsi="Arial" w:eastAsia="Times New Roman" w:cs="Arial"/>
          <w:sz w:val="22"/>
          <w:szCs w:val="22"/>
        </w:rPr>
        <w:br/>
      </w:r>
      <w:r>
        <w:rPr>
          <w:rFonts w:ascii="Arial" w:hAnsi="Arial" w:eastAsia="Times New Roman" w:cs="Arial"/>
          <w:sz w:val="22"/>
          <w:szCs w:val="22"/>
        </w:rPr>
        <w:br/>
        <w:t>Ik stel vast dat wij hier nu over kunnen stemmen.</w:t>
      </w:r>
    </w:p>
    <w:p w:rsidR="00F14F22" w:rsidP="00F14F22" w:rsidRDefault="00F14F22" w14:paraId="65F8BED4" w14:textId="77777777">
      <w:pPr>
        <w:spacing w:after="240"/>
        <w:rPr>
          <w:rFonts w:ascii="Arial" w:hAnsi="Arial" w:eastAsia="Times New Roman" w:cs="Arial"/>
          <w:sz w:val="22"/>
          <w:szCs w:val="22"/>
        </w:rPr>
      </w:pPr>
      <w:r>
        <w:rPr>
          <w:rFonts w:ascii="Arial" w:hAnsi="Arial" w:eastAsia="Times New Roman" w:cs="Arial"/>
          <w:sz w:val="22"/>
          <w:szCs w:val="22"/>
        </w:rPr>
        <w:t>Er is een aantal stemverklaringen. De eerste die ik daarvoor het woord zou willen geven, is mevrouw Dobbe. Zij doet deze stemverklaring namens de SP. Gaat uw gang.</w:t>
      </w:r>
    </w:p>
    <w:p w:rsidR="00F14F22" w:rsidP="00F14F22" w:rsidRDefault="00F14F22" w14:paraId="12BDC47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 xml:space="preserve">Dank u wel, voorzitter. Deze stemverklaring gaat over de motie op stuk nr. 2457. Wij vinden dat de uitspraak van minister </w:t>
      </w:r>
      <w:proofErr w:type="spellStart"/>
      <w:r>
        <w:rPr>
          <w:rFonts w:ascii="Arial" w:hAnsi="Arial" w:eastAsia="Times New Roman" w:cs="Arial"/>
          <w:sz w:val="22"/>
          <w:szCs w:val="22"/>
        </w:rPr>
        <w:t>Yeşilgöz</w:t>
      </w:r>
      <w:proofErr w:type="spellEnd"/>
      <w:r>
        <w:rPr>
          <w:rFonts w:ascii="Arial" w:hAnsi="Arial" w:eastAsia="Times New Roman" w:cs="Arial"/>
          <w:sz w:val="22"/>
          <w:szCs w:val="22"/>
        </w:rPr>
        <w:t xml:space="preserve"> van vorige week, dat Rusland "onze vijand" is, onverantwoordelijk is. Dat hebben we toen duidelijk aangegeven en dat doen we nu nog steeds. Er moet worden ingezet op de-escalatie en vrede en dan is deze uitspraak juist niet </w:t>
      </w:r>
      <w:r>
        <w:rPr>
          <w:rFonts w:ascii="Arial" w:hAnsi="Arial" w:eastAsia="Times New Roman" w:cs="Arial"/>
          <w:sz w:val="22"/>
          <w:szCs w:val="22"/>
        </w:rPr>
        <w:lastRenderedPageBreak/>
        <w:t>wat nodig is, net zoals militarisering van onze samenleving en een wapenwedloop de wereld alleen maar onveiliger maken. Maar we zien nu deze motie van Forum voor Democratie, die het tegenovergestelde stelt. Daarbij werd in het debat over het indienen van deze motie ook overduidelijk dat Forum voor Democratie Rusland niet ziet als de agressor in Oekraïne, terwijl het duidelijk is dat Poetin daar een illegale oorlog voert, met veel slachtoffers en leed tot gevolg. Wij zitten hier niet om daarvan weg te kijken en wij verschillen daar fundamenteel over van mening. Daarom zullen wij niet voor deze motie stemmen.</w:t>
      </w:r>
    </w:p>
    <w:p w:rsidR="00F14F22" w:rsidP="00F14F22" w:rsidRDefault="00F14F22" w14:paraId="152740A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De volgende die ik de gelegenheid zou willen geven voor een stemverklaring, is de heer Markuszower. Hij doet dat namens Groep Markuszower. Gaat uw gang.</w:t>
      </w:r>
    </w:p>
    <w:p w:rsidR="00F14F22" w:rsidP="00F14F22" w:rsidRDefault="00F14F22" w14:paraId="1DE839A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 xml:space="preserve">Dank u wel, mevrouw de voorzitter. We stemmen zo dadelijk over twee moties die beide oproepen om de EU te verlaten, de motie van de heer </w:t>
      </w:r>
      <w:proofErr w:type="spellStart"/>
      <w:r>
        <w:rPr>
          <w:rFonts w:ascii="Arial" w:hAnsi="Arial" w:eastAsia="Times New Roman" w:cs="Arial"/>
          <w:sz w:val="22"/>
          <w:szCs w:val="22"/>
        </w:rPr>
        <w:t>Stöteler</w:t>
      </w:r>
      <w:proofErr w:type="spellEnd"/>
      <w:r>
        <w:rPr>
          <w:rFonts w:ascii="Arial" w:hAnsi="Arial" w:eastAsia="Times New Roman" w:cs="Arial"/>
          <w:sz w:val="22"/>
          <w:szCs w:val="22"/>
        </w:rPr>
        <w:t xml:space="preserve"> en de motie van de heer Dekker. Ook onze fractie wil af van de beknellende en verstikken verdragen, verordeningen en richtlijnen die de EU over ons heen stort. De EU verplicht Nederland ieder jaar minimaal 12 miljard euro te betalen. Die Brusselse geldwolven eisen nu een toename van vele miljarden euro's boven op dat bedrag en dat verarmt Nederland. Ook verplicht dat EU-lidmaatschap Nederland om miljoenen immigranten, van arbeid en studie tot en met de verwoestende asielmigranten, zonder enige limiet toe te laten tot ons propvolle woningarme infrastructureel imploderende land. Ideologisch steunen wij dus een </w:t>
      </w:r>
      <w:proofErr w:type="spellStart"/>
      <w:r>
        <w:rPr>
          <w:rFonts w:ascii="Arial" w:hAnsi="Arial" w:eastAsia="Times New Roman" w:cs="Arial"/>
          <w:sz w:val="22"/>
          <w:szCs w:val="22"/>
        </w:rPr>
        <w:t>nexit</w:t>
      </w:r>
      <w:proofErr w:type="spellEnd"/>
      <w:r>
        <w:rPr>
          <w:rFonts w:ascii="Arial" w:hAnsi="Arial" w:eastAsia="Times New Roman" w:cs="Arial"/>
          <w:sz w:val="22"/>
          <w:szCs w:val="22"/>
        </w:rPr>
        <w:t xml:space="preserve"> en dus steunen wij van harte die twee moties. Praktisch gezien denken we echter dat een juridische exit een effectievere en snellere route is. Zo behouden we het goede van de EU en werpen wij het kwade van ons af.</w:t>
      </w:r>
      <w:r>
        <w:rPr>
          <w:rFonts w:ascii="Arial" w:hAnsi="Arial" w:eastAsia="Times New Roman" w:cs="Arial"/>
          <w:sz w:val="22"/>
          <w:szCs w:val="22"/>
        </w:rPr>
        <w:br/>
      </w:r>
      <w:r>
        <w:rPr>
          <w:rFonts w:ascii="Arial" w:hAnsi="Arial" w:eastAsia="Times New Roman" w:cs="Arial"/>
          <w:sz w:val="22"/>
          <w:szCs w:val="22"/>
        </w:rPr>
        <w:br/>
        <w:t>Dank u wel.</w:t>
      </w:r>
    </w:p>
    <w:p w:rsidR="00F14F22" w:rsidP="00F14F22" w:rsidRDefault="00F14F22" w14:paraId="70F9C17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Ik nodig het lid Kostić uit voor haar stemverklaring. Gaat uw gang.</w:t>
      </w:r>
    </w:p>
    <w:p w:rsidR="00F14F22" w:rsidP="00F14F22" w:rsidRDefault="00F14F22" w14:paraId="387F0835"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Dank, voorzitter. Een stemverklaring over de motie-Van der Lee c.s. en de motie-Hoogeveen over het Frans-Duitse plan om import uit China tegen te gaan. De Partij voor de Dieren is ervoor om de gigantische import van producten uit China aan banden te leggen, in het belang van het klimaat, de natuur, het milieu en de dieren. Het Frans-Duitse plan is echter vrij eenzijdig gericht op het beschermen van de auto-industrie in die landen. Ondertussen verschuift het plan wel veel macht naar de Europese Commissie en naar Frankrijk en Duitsland zelf. We zien tegelijkertijd dat de Europese Commissie klimaatbeleid uitholt. Wel meer macht naar de Europese Commissie zonder voldoende waarborgen voor het klimaat, dieren en het milieu kunnen wij niet steunen. Daarom stemmen wij tegen de motie-Van der Lee c.s. en voor de motie-Hoogeveen.</w:t>
      </w:r>
      <w:r>
        <w:rPr>
          <w:rFonts w:ascii="Arial" w:hAnsi="Arial" w:eastAsia="Times New Roman" w:cs="Arial"/>
          <w:sz w:val="22"/>
          <w:szCs w:val="22"/>
        </w:rPr>
        <w:br/>
      </w:r>
      <w:r>
        <w:rPr>
          <w:rFonts w:ascii="Arial" w:hAnsi="Arial" w:eastAsia="Times New Roman" w:cs="Arial"/>
          <w:sz w:val="22"/>
          <w:szCs w:val="22"/>
        </w:rPr>
        <w:br/>
        <w:t>Dank u wel.</w:t>
      </w:r>
    </w:p>
    <w:p w:rsidR="00F14F22" w:rsidP="00F14F22" w:rsidRDefault="00F14F22" w14:paraId="7C6AB25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Als laatste nodig ik de heer Van Baarle uit voor een stemverklaring. Hij spreekt namens DENK. Meneer Van Baarle, aan u het woord.</w:t>
      </w:r>
    </w:p>
    <w:p w:rsidR="00F14F22" w:rsidP="00F14F22" w:rsidRDefault="00F14F22" w14:paraId="2448B2B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 xml:space="preserve">Dank u wel, voorzitter. Een stemverklaring over de moties op de stukken </w:t>
      </w:r>
      <w:proofErr w:type="spellStart"/>
      <w:r>
        <w:rPr>
          <w:rFonts w:ascii="Arial" w:hAnsi="Arial" w:eastAsia="Times New Roman" w:cs="Arial"/>
          <w:sz w:val="22"/>
          <w:szCs w:val="22"/>
        </w:rPr>
        <w:t>nrs</w:t>
      </w:r>
      <w:proofErr w:type="spellEnd"/>
      <w:r>
        <w:rPr>
          <w:rFonts w:ascii="Arial" w:hAnsi="Arial" w:eastAsia="Times New Roman" w:cs="Arial"/>
          <w:sz w:val="22"/>
          <w:szCs w:val="22"/>
        </w:rPr>
        <w:t>. 2457 en 2458. Wij willen geen vijand. Wij mogen geen doelwit worden en ook niet een oorlog in gerommeld worden. De uitspraak "Rusland is onze vijand" vinden wij dan ook onverstandig. Om die reden stemmen wij voor de motie op stuk nr. 2457. We moeten niet escaleren door Rusland als "onze vijand" te betitelen, maar we moeten inzetten op de-escalatie en vrede.</w:t>
      </w:r>
      <w:r>
        <w:rPr>
          <w:rFonts w:ascii="Arial" w:hAnsi="Arial" w:eastAsia="Times New Roman" w:cs="Arial"/>
          <w:sz w:val="22"/>
          <w:szCs w:val="22"/>
        </w:rPr>
        <w:br/>
      </w:r>
      <w:r>
        <w:rPr>
          <w:rFonts w:ascii="Arial" w:hAnsi="Arial" w:eastAsia="Times New Roman" w:cs="Arial"/>
          <w:sz w:val="22"/>
          <w:szCs w:val="22"/>
        </w:rPr>
        <w:lastRenderedPageBreak/>
        <w:br/>
        <w:t>In tegenstelling tot de indiener erkennen wij wel dat Poetin agressieve activiteiten onderneemt, dat Poetin een illegale invasie van Oekraïne uitvoert en dat Poetin daarom een misdadiger is. Het moet ten zeerste veroordeeld worden. Vredesbesprekingen kunnen alleen plaatsvinden op basis van het internationaal recht mét Oekraïne aan tafel. Dat land is misdadig binnengevallen. In tegenstelling tot de indiener respecteren wij de territoriale integriteit van Oekraïne en omdat in de motie op stuk nr. 2458 alleen Rusland wordt genoemd en Oekraïne wordt weggelaten alsof de mensen daar niet elke dag lijden onder die oorlog, stemmen wij tegen die motie.</w:t>
      </w:r>
    </w:p>
    <w:p w:rsidR="00F14F22" w:rsidP="00F14F22" w:rsidRDefault="00F14F22" w14:paraId="13FBBFD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We gaan stemmen.</w:t>
      </w:r>
    </w:p>
    <w:p w:rsidR="00F14F22" w:rsidP="00F14F22" w:rsidRDefault="00F14F22" w14:paraId="3BFA590B" w14:textId="77777777">
      <w:pPr>
        <w:spacing w:after="240"/>
        <w:rPr>
          <w:rFonts w:ascii="Arial" w:hAnsi="Arial" w:eastAsia="Times New Roman" w:cs="Arial"/>
          <w:sz w:val="22"/>
          <w:szCs w:val="22"/>
        </w:rPr>
      </w:pPr>
      <w:r>
        <w:rPr>
          <w:rFonts w:ascii="Arial" w:hAnsi="Arial" w:eastAsia="Times New Roman" w:cs="Arial"/>
          <w:sz w:val="22"/>
          <w:szCs w:val="22"/>
        </w:rPr>
        <w:t>In stemming komt de motie-Dassen c.s. (21501-20, nr. 2433).</w:t>
      </w:r>
    </w:p>
    <w:p w:rsidR="00F14F22" w:rsidP="00F14F22" w:rsidRDefault="00F14F22" w14:paraId="0E36C39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ChristenUnie en BBB voor deze motie hebben gestemd en de leden van de overige fracties ertegen, zodat zij is aangenomen.</w:t>
      </w:r>
    </w:p>
    <w:p w:rsidR="00F14F22" w:rsidP="00F14F22" w:rsidRDefault="00F14F22" w14:paraId="65FAC528" w14:textId="77777777">
      <w:pPr>
        <w:spacing w:after="240"/>
        <w:rPr>
          <w:rFonts w:ascii="Arial" w:hAnsi="Arial" w:eastAsia="Times New Roman" w:cs="Arial"/>
          <w:sz w:val="22"/>
          <w:szCs w:val="22"/>
        </w:rPr>
      </w:pPr>
      <w:r>
        <w:rPr>
          <w:rFonts w:ascii="Arial" w:hAnsi="Arial" w:eastAsia="Times New Roman" w:cs="Arial"/>
          <w:sz w:val="22"/>
          <w:szCs w:val="22"/>
        </w:rPr>
        <w:t>In stemming komt de gewijzigde motie-Dassen (21501-20, nr. ??, was nr. 2434).</w:t>
      </w:r>
    </w:p>
    <w:p w:rsidR="00F14F22" w:rsidP="00F14F22" w:rsidRDefault="00F14F22" w14:paraId="606A840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en de ChristenUnie voor deze gewijzigde motie hebben gestemd en de leden van de overige fracties ertegen, zodat zij is aangenomen.</w:t>
      </w:r>
    </w:p>
    <w:p w:rsidR="00F14F22" w:rsidP="00F14F22" w:rsidRDefault="00F14F22" w14:paraId="71588524" w14:textId="77777777">
      <w:pPr>
        <w:spacing w:after="240"/>
        <w:rPr>
          <w:rFonts w:ascii="Arial" w:hAnsi="Arial" w:eastAsia="Times New Roman" w:cs="Arial"/>
          <w:sz w:val="22"/>
          <w:szCs w:val="22"/>
        </w:rPr>
      </w:pPr>
      <w:r>
        <w:rPr>
          <w:rFonts w:ascii="Arial" w:hAnsi="Arial" w:eastAsia="Times New Roman" w:cs="Arial"/>
          <w:sz w:val="22"/>
          <w:szCs w:val="22"/>
        </w:rPr>
        <w:t>In stemming komt de motie-Klos (21501-20, nr. 2435).</w:t>
      </w:r>
    </w:p>
    <w:p w:rsidR="00F14F22" w:rsidP="00F14F22" w:rsidRDefault="00F14F22" w14:paraId="6BF8AC8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50PLUS, D66, Volt en het CDA voor deze motie hebben gestemd en de leden van de overige fracties ertegen, zodat zij is verworpen.</w:t>
      </w:r>
    </w:p>
    <w:p w:rsidR="00F14F22" w:rsidP="00F14F22" w:rsidRDefault="00F14F22" w14:paraId="3E000AB7" w14:textId="77777777">
      <w:pPr>
        <w:spacing w:after="240"/>
        <w:rPr>
          <w:rFonts w:ascii="Arial" w:hAnsi="Arial" w:eastAsia="Times New Roman" w:cs="Arial"/>
          <w:sz w:val="22"/>
          <w:szCs w:val="22"/>
        </w:rPr>
      </w:pPr>
      <w:r>
        <w:rPr>
          <w:rFonts w:ascii="Arial" w:hAnsi="Arial" w:eastAsia="Times New Roman" w:cs="Arial"/>
          <w:sz w:val="22"/>
          <w:szCs w:val="22"/>
        </w:rPr>
        <w:t>In stemming komt de motie-Klos (21501-20, nr. 2436).</w:t>
      </w:r>
    </w:p>
    <w:p w:rsidR="00F14F22" w:rsidP="00F14F22" w:rsidRDefault="00F14F22" w14:paraId="22A7ED9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50PLUS, D66, Volt, het CDA, DENK, de VVD en Lid Keijzer voor deze motie hebben gestemd en de leden van de overige fracties ertegen, zodat zij is aangenomen.</w:t>
      </w:r>
    </w:p>
    <w:p w:rsidR="00F14F22" w:rsidP="00F14F22" w:rsidRDefault="00F14F22" w14:paraId="1F519A69"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Baarle (21501-20, nr. 2437).</w:t>
      </w:r>
    </w:p>
    <w:p w:rsidR="00F14F22" w:rsidP="00F14F22" w:rsidRDefault="00F14F22" w14:paraId="189D739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Volt, de PvdD en DENK voor deze motie hebben gestemd en de leden van de overige fracties ertegen, zodat zij is verworpen.</w:t>
      </w:r>
    </w:p>
    <w:p w:rsidR="00F14F22" w:rsidP="00F14F22" w:rsidRDefault="00F14F22" w14:paraId="6B68C365"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Baarle (21501-20, nr. 2438).</w:t>
      </w:r>
    </w:p>
    <w:p w:rsidR="00F14F22" w:rsidP="00F14F22" w:rsidRDefault="00F14F22" w14:paraId="2D1CDB7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de PvdD, DENK en FVD voor deze motie hebben gestemd en de leden van de overige fracties ertegen, zodat zij is verworpen.</w:t>
      </w:r>
    </w:p>
    <w:p w:rsidR="00F14F22" w:rsidP="00F14F22" w:rsidRDefault="00F14F22" w14:paraId="471C8C72"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Baarle (21501-20, nr. 2439).</w:t>
      </w:r>
    </w:p>
    <w:p w:rsidR="00F14F22" w:rsidP="00F14F22" w:rsidRDefault="00F14F22" w14:paraId="2D44C2F0"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de PvdD en DENK voor deze motie hebben gestemd en de leden van de overige fracties ertegen, zodat zij is verworpen.</w:t>
      </w:r>
    </w:p>
    <w:p w:rsidR="00F14F22" w:rsidP="00F14F22" w:rsidRDefault="00F14F22" w14:paraId="41F73CA4"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Baarle (21501-20, nr. 2440).</w:t>
      </w:r>
    </w:p>
    <w:p w:rsidR="00F14F22" w:rsidP="00F14F22" w:rsidRDefault="00F14F22" w14:paraId="44DE360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D66, Volt, de PvdD, DENK en de ChristenUnie voor deze motie hebben gestemd en de leden van de overige fracties ertegen, zodat zij is verworpen.</w:t>
      </w:r>
    </w:p>
    <w:p w:rsidR="00F14F22" w:rsidP="00F14F22" w:rsidRDefault="00F14F22" w14:paraId="1BCC355D"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Stöteler</w:t>
      </w:r>
      <w:proofErr w:type="spellEnd"/>
      <w:r>
        <w:rPr>
          <w:rFonts w:ascii="Arial" w:hAnsi="Arial" w:eastAsia="Times New Roman" w:cs="Arial"/>
          <w:sz w:val="22"/>
          <w:szCs w:val="22"/>
        </w:rPr>
        <w:t xml:space="preserve"> (21501-20, nr. 2441).</w:t>
      </w:r>
    </w:p>
    <w:p w:rsidR="00F14F22" w:rsidP="00F14F22" w:rsidRDefault="00F14F22" w14:paraId="042803C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de SGP, de ChristenUnie, JA21, BBB, Lid Keijzer, Groep Markuszower, de PVV en FVD voor deze motie hebben gestemd en de leden van de overige fracties ertegen, zodat zij is verworpen.</w:t>
      </w:r>
    </w:p>
    <w:p w:rsidR="00F14F22" w:rsidP="00F14F22" w:rsidRDefault="00F14F22" w14:paraId="0E26D992"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Stöteler</w:t>
      </w:r>
      <w:proofErr w:type="spellEnd"/>
      <w:r>
        <w:rPr>
          <w:rFonts w:ascii="Arial" w:hAnsi="Arial" w:eastAsia="Times New Roman" w:cs="Arial"/>
          <w:sz w:val="22"/>
          <w:szCs w:val="22"/>
        </w:rPr>
        <w:t xml:space="preserve"> (21501-20, nr. 2442).</w:t>
      </w:r>
    </w:p>
    <w:p w:rsidR="00F14F22" w:rsidP="00F14F22" w:rsidRDefault="00F14F22" w14:paraId="0375607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de SGP, JA21, BBB, Lid Keijzer, Groep Markuszower, de PVV en FVD voor deze motie hebben gestemd en de leden van de overige fracties ertegen, zodat zij is verworpen.</w:t>
      </w:r>
    </w:p>
    <w:p w:rsidR="00F14F22" w:rsidP="00F14F22" w:rsidRDefault="00F14F22" w14:paraId="4901EE46"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Stöteler</w:t>
      </w:r>
      <w:proofErr w:type="spellEnd"/>
      <w:r>
        <w:rPr>
          <w:rFonts w:ascii="Arial" w:hAnsi="Arial" w:eastAsia="Times New Roman" w:cs="Arial"/>
          <w:sz w:val="22"/>
          <w:szCs w:val="22"/>
        </w:rPr>
        <w:t>/Wilders (21501-20, nr. 2443).</w:t>
      </w:r>
    </w:p>
    <w:p w:rsidR="00F14F22" w:rsidP="00F14F22" w:rsidRDefault="00F14F22" w14:paraId="6A1ECCB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SGP, JA21, BBB, Lid Keijzer, Groep Markuszower en de PVV voor deze motie hebben gestemd en de leden van de overige fracties ertegen, zodat zij is verworpen.</w:t>
      </w:r>
    </w:p>
    <w:p w:rsidR="00F14F22" w:rsidP="00F14F22" w:rsidRDefault="00F14F22" w14:paraId="3AA182A5"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Stöteler</w:t>
      </w:r>
      <w:proofErr w:type="spellEnd"/>
      <w:r>
        <w:rPr>
          <w:rFonts w:ascii="Arial" w:hAnsi="Arial" w:eastAsia="Times New Roman" w:cs="Arial"/>
          <w:sz w:val="22"/>
          <w:szCs w:val="22"/>
        </w:rPr>
        <w:t>/Hoogeveen (21501-20, nr. 2444).</w:t>
      </w:r>
    </w:p>
    <w:p w:rsidR="00F14F22" w:rsidP="00F14F22" w:rsidRDefault="00F14F22" w14:paraId="611DC3D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de SGP, JA21, BBB, Lid Keijzer, Groep Markuszower, de PVV en FVD voor deze motie hebben gestemd en de leden van de overige fracties ertegen, zodat zij is verworpen.</w:t>
      </w:r>
    </w:p>
    <w:p w:rsidR="00F14F22" w:rsidP="00F14F22" w:rsidRDefault="00F14F22" w14:paraId="4DEDF487"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Stöteler</w:t>
      </w:r>
      <w:proofErr w:type="spellEnd"/>
      <w:r>
        <w:rPr>
          <w:rFonts w:ascii="Arial" w:hAnsi="Arial" w:eastAsia="Times New Roman" w:cs="Arial"/>
          <w:sz w:val="22"/>
          <w:szCs w:val="22"/>
        </w:rPr>
        <w:t>/Wilders (21501-20, nr. 2445).</w:t>
      </w:r>
    </w:p>
    <w:p w:rsidR="00F14F22" w:rsidP="00F14F22" w:rsidRDefault="00F14F22" w14:paraId="3CCAC37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Groep Markuszower, de PVV en FVD voor deze motie hebben gestemd en de leden van de overige fracties ertegen, zodat zij is verworpen.</w:t>
      </w:r>
    </w:p>
    <w:p w:rsidR="00F14F22" w:rsidP="00F14F22" w:rsidRDefault="00F14F22" w14:paraId="49B8D58A" w14:textId="77777777">
      <w:pPr>
        <w:spacing w:after="240"/>
        <w:rPr>
          <w:rFonts w:ascii="Arial" w:hAnsi="Arial" w:eastAsia="Times New Roman" w:cs="Arial"/>
          <w:sz w:val="22"/>
          <w:szCs w:val="22"/>
        </w:rPr>
      </w:pPr>
      <w:r>
        <w:rPr>
          <w:rFonts w:ascii="Arial" w:hAnsi="Arial" w:eastAsia="Times New Roman" w:cs="Arial"/>
          <w:sz w:val="22"/>
          <w:szCs w:val="22"/>
        </w:rPr>
        <w:t>In stemming komt de motie-Becker/Keijzer (21501-20, nr. 2446).</w:t>
      </w:r>
    </w:p>
    <w:p w:rsidR="00F14F22" w:rsidP="00F14F22" w:rsidRDefault="00F14F22" w14:paraId="52E4E2E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D66, het CDA, de VVD, de SGP, de ChristenUnie, JA21, BBB, Lid Keijzer, Groep Markuszower, de PVV en FVD voor deze motie hebben gestemd en de leden van de overige fracties ertegen, zodat zij is aangenomen.</w:t>
      </w:r>
    </w:p>
    <w:p w:rsidR="00F14F22" w:rsidP="00F14F22" w:rsidRDefault="00F14F22" w14:paraId="31E1949B" w14:textId="77777777">
      <w:pPr>
        <w:spacing w:after="240"/>
        <w:rPr>
          <w:rFonts w:ascii="Arial" w:hAnsi="Arial" w:eastAsia="Times New Roman" w:cs="Arial"/>
          <w:sz w:val="22"/>
          <w:szCs w:val="22"/>
        </w:rPr>
      </w:pPr>
      <w:r>
        <w:rPr>
          <w:rFonts w:ascii="Arial" w:hAnsi="Arial" w:eastAsia="Times New Roman" w:cs="Arial"/>
          <w:sz w:val="22"/>
          <w:szCs w:val="22"/>
        </w:rPr>
        <w:t>In stemming komt de motie-Becker c.s. (21501-20, nr. 2447).</w:t>
      </w:r>
    </w:p>
    <w:p w:rsidR="00F14F22" w:rsidP="00F14F22" w:rsidRDefault="00F14F22" w14:paraId="360ECC3C"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het CDA, de VVD, de SGP, de ChristenUnie, JA21, BBB, Lid Keijzer, Groep Markuszower, de PVV en FVD voor deze motie hebben gestemd en de leden van de overige fracties ertegen, zodat zij is aangenomen.</w:t>
      </w:r>
    </w:p>
    <w:p w:rsidR="00F14F22" w:rsidP="00F14F22" w:rsidRDefault="00F14F22" w14:paraId="70BDF009"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der Lee c.s. (21501-20, nr. 2448).</w:t>
      </w:r>
    </w:p>
    <w:p w:rsidR="00F14F22" w:rsidP="00F14F22" w:rsidRDefault="00F14F22" w14:paraId="41AE8C1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het CDA, DENK, de VVD, de SGP, de ChristenUnie, Lid Keijzer en Groep Markuszower voor deze motie hebben gestemd en de leden van de overige fracties ertegen, zodat zij is aangenomen.</w:t>
      </w:r>
    </w:p>
    <w:p w:rsidR="00F14F22" w:rsidP="00F14F22" w:rsidRDefault="00F14F22" w14:paraId="60415440"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der Lee/Dassen (21501-20, nr. 2449).</w:t>
      </w:r>
    </w:p>
    <w:p w:rsidR="00F14F22" w:rsidP="00F14F22" w:rsidRDefault="00F14F22" w14:paraId="454A0BC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D66, Volt, de PvdD en DENK voor deze motie hebben gestemd en de leden van de overige fracties ertegen, zodat zij is verworpen.</w:t>
      </w:r>
    </w:p>
    <w:p w:rsidR="00F14F22" w:rsidP="00F14F22" w:rsidRDefault="00F14F22" w14:paraId="44B33DD7"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der Lee c.s. (21501-20, nr. 2450).</w:t>
      </w:r>
    </w:p>
    <w:p w:rsidR="00F14F22" w:rsidP="00F14F22" w:rsidRDefault="00F14F22" w14:paraId="2B584BC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en de ChristenUnie voor deze motie hebben gestemd en de leden van de overige fracties ertegen, zodat zij is aangenomen.</w:t>
      </w:r>
    </w:p>
    <w:p w:rsidR="00F14F22" w:rsidP="00F14F22" w:rsidRDefault="00F14F22" w14:paraId="7560EA7C" w14:textId="77777777">
      <w:pPr>
        <w:spacing w:after="240"/>
        <w:rPr>
          <w:rFonts w:ascii="Arial" w:hAnsi="Arial" w:eastAsia="Times New Roman" w:cs="Arial"/>
          <w:sz w:val="22"/>
          <w:szCs w:val="22"/>
        </w:rPr>
      </w:pPr>
      <w:r>
        <w:rPr>
          <w:rFonts w:ascii="Arial" w:hAnsi="Arial" w:eastAsia="Times New Roman" w:cs="Arial"/>
          <w:sz w:val="22"/>
          <w:szCs w:val="22"/>
        </w:rPr>
        <w:t>In stemming komt de motie-Hoogeveen c.s. (21501-20, nr. 2451).</w:t>
      </w:r>
    </w:p>
    <w:p w:rsidR="00F14F22" w:rsidP="00F14F22" w:rsidRDefault="00F14F22" w14:paraId="2210904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algemene stemmen is aangenomen.</w:t>
      </w:r>
    </w:p>
    <w:p w:rsidR="00F14F22" w:rsidP="00F14F22" w:rsidRDefault="00F14F22" w14:paraId="707BF019" w14:textId="77777777">
      <w:pPr>
        <w:spacing w:after="240"/>
        <w:rPr>
          <w:rFonts w:ascii="Arial" w:hAnsi="Arial" w:eastAsia="Times New Roman" w:cs="Arial"/>
          <w:sz w:val="22"/>
          <w:szCs w:val="22"/>
        </w:rPr>
      </w:pPr>
      <w:r>
        <w:rPr>
          <w:rFonts w:ascii="Arial" w:hAnsi="Arial" w:eastAsia="Times New Roman" w:cs="Arial"/>
          <w:sz w:val="22"/>
          <w:szCs w:val="22"/>
        </w:rPr>
        <w:t>In stemming komt de motie-Hoogeveen (21501-20, nr. 2452).</w:t>
      </w:r>
    </w:p>
    <w:p w:rsidR="00F14F22" w:rsidP="00F14F22" w:rsidRDefault="00F14F22" w14:paraId="5DB6D60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de PvdD, de VVD, de SGP, JA21, BBB, Lid Keijzer, Groep Markuszower, de PVV en FVD voor deze motie hebben gestemd en de leden van de overige fracties ertegen, zodat zij is aangenomen.</w:t>
      </w:r>
    </w:p>
    <w:p w:rsidR="00F14F22" w:rsidP="00F14F22" w:rsidRDefault="00F14F22" w14:paraId="4A3DE0EC" w14:textId="77777777">
      <w:pPr>
        <w:spacing w:after="240"/>
        <w:rPr>
          <w:rFonts w:ascii="Arial" w:hAnsi="Arial" w:eastAsia="Times New Roman" w:cs="Arial"/>
          <w:sz w:val="22"/>
          <w:szCs w:val="22"/>
        </w:rPr>
      </w:pPr>
      <w:r>
        <w:rPr>
          <w:rFonts w:ascii="Arial" w:hAnsi="Arial" w:eastAsia="Times New Roman" w:cs="Arial"/>
          <w:sz w:val="22"/>
          <w:szCs w:val="22"/>
        </w:rPr>
        <w:t>In stemming komt de motie-Dobbe (21501-20, nr. 2453).</w:t>
      </w:r>
    </w:p>
    <w:p w:rsidR="00F14F22" w:rsidP="00F14F22" w:rsidRDefault="00F14F22" w14:paraId="42EAACC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de PvdD, de SGP, JA21, BBB, Lid Keijzer, Groep Markuszower, de PVV en FVD voor deze motie hebben gestemd en de leden van de overige fracties ertegen, zodat zij is verworpen.</w:t>
      </w:r>
    </w:p>
    <w:p w:rsidR="00F14F22" w:rsidP="00F14F22" w:rsidRDefault="00F14F22" w14:paraId="3FF32F7A" w14:textId="77777777">
      <w:pPr>
        <w:spacing w:after="240"/>
        <w:rPr>
          <w:rFonts w:ascii="Arial" w:hAnsi="Arial" w:eastAsia="Times New Roman" w:cs="Arial"/>
          <w:sz w:val="22"/>
          <w:szCs w:val="22"/>
        </w:rPr>
      </w:pPr>
      <w:r>
        <w:rPr>
          <w:rFonts w:ascii="Arial" w:hAnsi="Arial" w:eastAsia="Times New Roman" w:cs="Arial"/>
          <w:sz w:val="22"/>
          <w:szCs w:val="22"/>
        </w:rPr>
        <w:t>In stemming komt de motie-Dobbe (21501-20, nr. 2454).</w:t>
      </w:r>
    </w:p>
    <w:p w:rsidR="00F14F22" w:rsidP="00F14F22" w:rsidRDefault="00F14F22" w14:paraId="6F71255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de VVD, de SGP, de ChristenUnie, JA21, BBB, Lid Keijzer, Groep Markuszower, de PVV en FVD voor deze motie hebben gestemd en de leden van de overige fracties ertegen, zodat zij is aangenomen.</w:t>
      </w:r>
    </w:p>
    <w:p w:rsidR="00F14F22" w:rsidP="00F14F22" w:rsidRDefault="00F14F22" w14:paraId="62B2B2DA" w14:textId="77777777">
      <w:pPr>
        <w:spacing w:after="240"/>
        <w:rPr>
          <w:rFonts w:ascii="Arial" w:hAnsi="Arial" w:eastAsia="Times New Roman" w:cs="Arial"/>
          <w:sz w:val="22"/>
          <w:szCs w:val="22"/>
        </w:rPr>
      </w:pPr>
      <w:r>
        <w:rPr>
          <w:rFonts w:ascii="Arial" w:hAnsi="Arial" w:eastAsia="Times New Roman" w:cs="Arial"/>
          <w:sz w:val="22"/>
          <w:szCs w:val="22"/>
        </w:rPr>
        <w:t>In stemming komt de motie-Keijzer (21501-20, nr. 2455).</w:t>
      </w:r>
    </w:p>
    <w:p w:rsidR="00F14F22" w:rsidP="00F14F22" w:rsidRDefault="00F14F22" w14:paraId="7C84483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constateer dat de leden van de fracties van de SP, 50PLUS, de SGP, de ChristenUnie, </w:t>
      </w:r>
      <w:r>
        <w:rPr>
          <w:rFonts w:ascii="Arial" w:hAnsi="Arial" w:eastAsia="Times New Roman" w:cs="Arial"/>
          <w:sz w:val="22"/>
          <w:szCs w:val="22"/>
        </w:rPr>
        <w:lastRenderedPageBreak/>
        <w:t>JA21, BBB, Lid Keijzer, Groep Markuszower, de PVV en FVD voor deze motie hebben gestemd en de leden van de overige fracties ertegen, zodat zij is verworpen.</w:t>
      </w:r>
    </w:p>
    <w:p w:rsidR="00F14F22" w:rsidP="00F14F22" w:rsidRDefault="00F14F22" w14:paraId="79D3127C" w14:textId="77777777">
      <w:pPr>
        <w:spacing w:after="240"/>
        <w:rPr>
          <w:rFonts w:ascii="Arial" w:hAnsi="Arial" w:eastAsia="Times New Roman" w:cs="Arial"/>
          <w:sz w:val="22"/>
          <w:szCs w:val="22"/>
        </w:rPr>
      </w:pPr>
      <w:r>
        <w:rPr>
          <w:rFonts w:ascii="Arial" w:hAnsi="Arial" w:eastAsia="Times New Roman" w:cs="Arial"/>
          <w:sz w:val="22"/>
          <w:szCs w:val="22"/>
        </w:rPr>
        <w:t>In stemming komt de motie-Keijzer (21501-20, nr. 2456).</w:t>
      </w:r>
    </w:p>
    <w:p w:rsidR="00F14F22" w:rsidP="00F14F22" w:rsidRDefault="00F14F22" w14:paraId="31791B5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de PvdD, het CDA, DENK, de VVD, de SGP, de ChristenUnie, JA21, BBB, Lid Keijzer, Groep Markuszower, de PVV en FVD voor deze motie hebben gestemd en de leden van de overige fracties ertegen, zodat zij is aangenomen.</w:t>
      </w:r>
    </w:p>
    <w:p w:rsidR="00F14F22" w:rsidP="00F14F22" w:rsidRDefault="00F14F22" w14:paraId="0E1B32BA" w14:textId="77777777">
      <w:pPr>
        <w:spacing w:after="240"/>
        <w:rPr>
          <w:rFonts w:ascii="Arial" w:hAnsi="Arial" w:eastAsia="Times New Roman" w:cs="Arial"/>
          <w:sz w:val="22"/>
          <w:szCs w:val="22"/>
        </w:rPr>
      </w:pPr>
      <w:r>
        <w:rPr>
          <w:rFonts w:ascii="Arial" w:hAnsi="Arial" w:eastAsia="Times New Roman" w:cs="Arial"/>
          <w:sz w:val="22"/>
          <w:szCs w:val="22"/>
        </w:rPr>
        <w:t>In stemming komt de motie-Dekker (21501-20, nr. 2457).</w:t>
      </w:r>
    </w:p>
    <w:p w:rsidR="00F14F22" w:rsidP="00F14F22" w:rsidRDefault="00F14F22" w14:paraId="4475B3A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DENK, Lid Keijzer, Groep Markuszower en FVD voor deze motie hebben gestemd en de leden van de overige fracties ertegen, zodat zij is verworpen.</w:t>
      </w:r>
    </w:p>
    <w:p w:rsidR="00F14F22" w:rsidP="00F14F22" w:rsidRDefault="00F14F22" w14:paraId="727AF732" w14:textId="77777777">
      <w:pPr>
        <w:spacing w:after="240"/>
        <w:rPr>
          <w:rFonts w:ascii="Arial" w:hAnsi="Arial" w:eastAsia="Times New Roman" w:cs="Arial"/>
          <w:sz w:val="22"/>
          <w:szCs w:val="22"/>
        </w:rPr>
      </w:pPr>
      <w:r>
        <w:rPr>
          <w:rFonts w:ascii="Arial" w:hAnsi="Arial" w:eastAsia="Times New Roman" w:cs="Arial"/>
          <w:sz w:val="22"/>
          <w:szCs w:val="22"/>
        </w:rPr>
        <w:t>In stemming komt de motie-Dekker (21501-20, nr. 2458).</w:t>
      </w:r>
    </w:p>
    <w:p w:rsidR="00F14F22" w:rsidP="00F14F22" w:rsidRDefault="00F14F22" w14:paraId="726A22F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BBB, Lid Keijzer, Groep Markuszower en FVD voor deze motie hebben gestemd en de leden van de overige fracties ertegen, zodat zij is verworpen.</w:t>
      </w:r>
    </w:p>
    <w:p w:rsidR="00F14F22" w:rsidP="00F14F22" w:rsidRDefault="00F14F22" w14:paraId="6CCC237C" w14:textId="77777777">
      <w:pPr>
        <w:spacing w:after="240"/>
        <w:rPr>
          <w:rFonts w:ascii="Arial" w:hAnsi="Arial" w:eastAsia="Times New Roman" w:cs="Arial"/>
          <w:sz w:val="22"/>
          <w:szCs w:val="22"/>
        </w:rPr>
      </w:pPr>
      <w:r>
        <w:rPr>
          <w:rFonts w:ascii="Arial" w:hAnsi="Arial" w:eastAsia="Times New Roman" w:cs="Arial"/>
          <w:sz w:val="22"/>
          <w:szCs w:val="22"/>
        </w:rPr>
        <w:t>In stemming komt de motie-Dekker (21501-20, nr. 2459).</w:t>
      </w:r>
    </w:p>
    <w:p w:rsidR="00F14F22" w:rsidP="00F14F22" w:rsidRDefault="00F14F22" w14:paraId="6E7A507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het CDA, de VVD, de SGP, JA21, BBB, Lid Keijzer, Groep Markuszower, de PVV en FVD voor deze motie hebben gestemd en de leden van de overige fracties ertegen, zodat zij is aangenomen.</w:t>
      </w:r>
    </w:p>
    <w:p w:rsidR="00F14F22" w:rsidP="00F14F22" w:rsidRDefault="00F14F22" w14:paraId="656CFDC1" w14:textId="77777777">
      <w:pPr>
        <w:spacing w:after="240"/>
        <w:rPr>
          <w:rFonts w:ascii="Arial" w:hAnsi="Arial" w:eastAsia="Times New Roman" w:cs="Arial"/>
          <w:sz w:val="22"/>
          <w:szCs w:val="22"/>
        </w:rPr>
      </w:pPr>
      <w:r>
        <w:rPr>
          <w:rFonts w:ascii="Arial" w:hAnsi="Arial" w:eastAsia="Times New Roman" w:cs="Arial"/>
          <w:sz w:val="22"/>
          <w:szCs w:val="22"/>
        </w:rPr>
        <w:t>In stemming komt de motie-Dekker (21501-20, nr. 2460).</w:t>
      </w:r>
    </w:p>
    <w:p w:rsidR="00F14F22" w:rsidP="00F14F22" w:rsidRDefault="00F14F22" w14:paraId="214FB4F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Groep Markuszower, de PVV en FVD voor deze motie hebben gestemd en de leden van de overige fracties ertegen, zodat zij is verworpen.</w:t>
      </w:r>
    </w:p>
    <w:p w:rsidR="00F14F22" w:rsidP="00F14F22" w:rsidRDefault="00F14F22" w14:paraId="09DD8DF8"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der Plas (21501-20, nr. 2461).</w:t>
      </w:r>
    </w:p>
    <w:p w:rsidR="00F14F22" w:rsidP="00F14F22" w:rsidRDefault="00F14F22" w14:paraId="139C25B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SGP, BBB, Groep Markuszower, de PVV en FVD voor deze motie hebben gestemd en de leden van de overige fracties ertegen, zodat zij is verworpen.</w:t>
      </w:r>
    </w:p>
    <w:p w:rsidR="00F14F22" w:rsidP="00F14F22" w:rsidRDefault="00F14F22" w14:paraId="685F5696"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der Plas (21501-20, nr. 2462).</w:t>
      </w:r>
    </w:p>
    <w:p w:rsidR="00F14F22" w:rsidP="00F14F22" w:rsidRDefault="00F14F22" w14:paraId="2C899D6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de SGP, BBB, Lid Keijzer, Groep Markuszower, de PVV en FVD voor deze motie hebben gestemd en de leden van de overige fracties ertegen, zodat zij is verworpen.</w:t>
      </w:r>
    </w:p>
    <w:p w:rsidR="00F14F22" w:rsidP="00F14F22" w:rsidRDefault="00F14F22" w14:paraId="36690569"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der Plas (21501-20, nr. 2463).</w:t>
      </w:r>
    </w:p>
    <w:p w:rsidR="00F14F22" w:rsidP="00F14F22" w:rsidRDefault="00F14F22" w14:paraId="76016A6D"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de VVD, de SGP, de ChristenUnie, JA21, BBB, Lid Keijzer, Groep Markuszower en de PVV voor deze motie hebben gestemd en de leden van de overige fracties ertegen, zodat zij is verworpen.</w:t>
      </w:r>
    </w:p>
    <w:p w:rsidR="00F14F22" w:rsidP="00F14F22" w:rsidRDefault="00F14F22" w14:paraId="2F5CDD45" w14:textId="77777777">
      <w:pPr>
        <w:spacing w:after="240"/>
        <w:rPr>
          <w:rFonts w:ascii="Arial" w:hAnsi="Arial" w:eastAsia="Times New Roman" w:cs="Arial"/>
          <w:sz w:val="22"/>
          <w:szCs w:val="22"/>
        </w:rPr>
      </w:pPr>
      <w:r>
        <w:rPr>
          <w:rFonts w:ascii="Arial" w:hAnsi="Arial" w:eastAsia="Times New Roman" w:cs="Arial"/>
          <w:sz w:val="22"/>
          <w:szCs w:val="22"/>
        </w:rPr>
        <w:t>Mevrouw Keijzer.</w:t>
      </w:r>
    </w:p>
    <w:p w:rsidR="00F14F22" w:rsidP="00F14F22" w:rsidRDefault="00F14F22" w14:paraId="18A17BB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Voorzitter. Ik had bij de stemming over de motie op stuk nr. 2461 (21501-20) ook mijn hand omhoog moeten houden om voor te stemmen. Wilt u dat noteren?</w:t>
      </w:r>
    </w:p>
    <w:p w:rsidR="00F14F22" w:rsidP="00F14F22" w:rsidRDefault="00F14F22" w14:paraId="061387D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noteren we, mevrouw Keijzer.</w:t>
      </w:r>
    </w:p>
    <w:p w:rsidR="00F14F22" w:rsidP="00F14F22" w:rsidRDefault="00F14F22" w14:paraId="364F7968"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der Plas (21501-20, nr. 2464).</w:t>
      </w:r>
    </w:p>
    <w:p w:rsidR="00F14F22" w:rsidP="00F14F22" w:rsidRDefault="00F14F22" w14:paraId="21F1620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SGP, JA21, BBB, Lid Keijzer, Groep Markuszower, de PVV en FVD voor deze motie hebben gestemd en de leden van de overige fracties ertegen, zodat zij is verworpen.</w:t>
      </w:r>
    </w:p>
    <w:p w:rsidR="00F14F22" w:rsidP="00F14F22" w:rsidRDefault="00F14F22" w14:paraId="44495DF6" w14:textId="77777777">
      <w:pPr>
        <w:spacing w:after="240"/>
        <w:rPr>
          <w:rFonts w:ascii="Arial" w:hAnsi="Arial" w:eastAsia="Times New Roman" w:cs="Arial"/>
          <w:sz w:val="22"/>
          <w:szCs w:val="22"/>
        </w:rPr>
      </w:pPr>
      <w:r>
        <w:rPr>
          <w:rFonts w:ascii="Arial" w:hAnsi="Arial" w:eastAsia="Times New Roman" w:cs="Arial"/>
          <w:sz w:val="22"/>
          <w:szCs w:val="22"/>
        </w:rPr>
        <w:t>Daarmee zijn we aan het einde gekomen van de stemmingen. Ik schors voor een enkel moment en daarna gaan we door met het debat over de begroting van VWS.</w:t>
      </w:r>
    </w:p>
    <w:p w:rsidR="00F14F22" w:rsidP="00F14F22" w:rsidRDefault="00F14F22" w14:paraId="4DA6768A"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Pr="00F14F22" w:rsidR="002C3023" w:rsidRDefault="002C3023" w14:paraId="061E739D" w14:textId="77777777">
      <w:pPr>
        <w:rPr>
          <w:b/>
          <w:bCs/>
        </w:rPr>
      </w:pPr>
    </w:p>
    <w:sectPr w:rsidRPr="00F14F22"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C39D2"/>
    <w:multiLevelType w:val="multilevel"/>
    <w:tmpl w:val="D2885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22153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F22"/>
    <w:rsid w:val="00034DAB"/>
    <w:rsid w:val="002C3023"/>
    <w:rsid w:val="00DF7A30"/>
    <w:rsid w:val="00F14F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3D15D"/>
  <w15:chartTrackingRefBased/>
  <w15:docId w15:val="{7CB3C39F-939B-4FF8-A664-C7B70A20D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14F22"/>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F14F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14F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14F2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14F2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14F2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14F22"/>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14F22"/>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14F22"/>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14F22"/>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14F2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14F2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14F2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14F2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14F2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14F2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14F2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14F2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14F22"/>
    <w:rPr>
      <w:rFonts w:eastAsiaTheme="majorEastAsia" w:cstheme="majorBidi"/>
      <w:color w:val="272727" w:themeColor="text1" w:themeTint="D8"/>
    </w:rPr>
  </w:style>
  <w:style w:type="paragraph" w:styleId="Titel">
    <w:name w:val="Title"/>
    <w:basedOn w:val="Standaard"/>
    <w:next w:val="Standaard"/>
    <w:link w:val="TitelChar"/>
    <w:uiPriority w:val="10"/>
    <w:qFormat/>
    <w:rsid w:val="00F14F22"/>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14F2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14F2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14F2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14F2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14F22"/>
    <w:rPr>
      <w:i/>
      <w:iCs/>
      <w:color w:val="404040" w:themeColor="text1" w:themeTint="BF"/>
    </w:rPr>
  </w:style>
  <w:style w:type="paragraph" w:styleId="Lijstalinea">
    <w:name w:val="List Paragraph"/>
    <w:basedOn w:val="Standaard"/>
    <w:uiPriority w:val="34"/>
    <w:qFormat/>
    <w:rsid w:val="00F14F22"/>
    <w:pPr>
      <w:ind w:left="720"/>
      <w:contextualSpacing/>
    </w:pPr>
  </w:style>
  <w:style w:type="character" w:styleId="Intensievebenadrukking">
    <w:name w:val="Intense Emphasis"/>
    <w:basedOn w:val="Standaardalinea-lettertype"/>
    <w:uiPriority w:val="21"/>
    <w:qFormat/>
    <w:rsid w:val="00F14F22"/>
    <w:rPr>
      <w:i/>
      <w:iCs/>
      <w:color w:val="0F4761" w:themeColor="accent1" w:themeShade="BF"/>
    </w:rPr>
  </w:style>
  <w:style w:type="paragraph" w:styleId="Duidelijkcitaat">
    <w:name w:val="Intense Quote"/>
    <w:basedOn w:val="Standaard"/>
    <w:next w:val="Standaard"/>
    <w:link w:val="DuidelijkcitaatChar"/>
    <w:uiPriority w:val="30"/>
    <w:qFormat/>
    <w:rsid w:val="00F14F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14F22"/>
    <w:rPr>
      <w:i/>
      <w:iCs/>
      <w:color w:val="0F4761" w:themeColor="accent1" w:themeShade="BF"/>
    </w:rPr>
  </w:style>
  <w:style w:type="character" w:styleId="Intensieveverwijzing">
    <w:name w:val="Intense Reference"/>
    <w:basedOn w:val="Standaardalinea-lettertype"/>
    <w:uiPriority w:val="32"/>
    <w:qFormat/>
    <w:rsid w:val="00F14F22"/>
    <w:rPr>
      <w:b/>
      <w:bCs/>
      <w:smallCaps/>
      <w:color w:val="0F4761" w:themeColor="accent1" w:themeShade="BF"/>
      <w:spacing w:val="5"/>
    </w:rPr>
  </w:style>
  <w:style w:type="character" w:styleId="Zwaar">
    <w:name w:val="Strong"/>
    <w:basedOn w:val="Standaardalinea-lettertype"/>
    <w:uiPriority w:val="22"/>
    <w:qFormat/>
    <w:rsid w:val="00F14F2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8</ap:Pages>
  <ap:Words>2953</ap:Words>
  <ap:Characters>16247</ap:Characters>
  <ap:DocSecurity>0</ap:DocSecurity>
  <ap:Lines>135</ap:Lines>
  <ap:Paragraphs>38</ap:Paragraphs>
  <ap:ScaleCrop>false</ap:ScaleCrop>
  <ap:LinksUpToDate>false</ap:LinksUpToDate>
  <ap:CharactersWithSpaces>19162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2026-10-15T07:29:00.0000000Z</dcterms:created>
  <dcterms:modified xsi:type="dcterms:W3CDTF">2026-10-15T07:29:00.0000000Z</dcterms:modified>
  <version/>
  <category/>
</coreProperties>
</file>