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694"/>
        <w:gridCol w:w="6023"/>
        <w:gridCol w:w="1631"/>
      </w:tblGrid>
      <w:tr w:rsidR="00470846" w:rsidTr="00F06146" w14:paraId="28743544" w14:textId="77777777">
        <w:tc>
          <w:tcPr>
            <w:tcW w:w="8717" w:type="dxa"/>
            <w:gridSpan w:val="2"/>
            <w:tcBorders>
              <w:top w:val="nil"/>
              <w:left w:val="nil"/>
              <w:bottom w:val="nil"/>
              <w:right w:val="nil"/>
            </w:tcBorders>
            <w:vAlign w:val="center"/>
          </w:tcPr>
          <w:p w:rsidR="00470846" w:rsidP="00FB349A" w:rsidRDefault="00470846" w14:paraId="0B227F96"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1631" w:type="dxa"/>
            <w:tcBorders>
              <w:top w:val="nil"/>
              <w:left w:val="nil"/>
              <w:bottom w:val="nil"/>
              <w:right w:val="nil"/>
            </w:tcBorders>
          </w:tcPr>
          <w:p w:rsidR="00470846" w:rsidP="00FB349A" w:rsidRDefault="00470846" w14:paraId="45855E01" w14:textId="77777777">
            <w:pPr>
              <w:pStyle w:val="Amendement"/>
              <w:tabs>
                <w:tab w:val="clear" w:pos="3310"/>
                <w:tab w:val="clear" w:pos="3600"/>
              </w:tabs>
              <w:jc w:val="right"/>
              <w:rPr>
                <w:rFonts w:ascii="Times New Roman" w:hAnsi="Times New Roman"/>
                <w:spacing w:val="40"/>
                <w:sz w:val="22"/>
              </w:rPr>
            </w:pPr>
            <w:r>
              <w:rPr>
                <w:rFonts w:ascii="Times New Roman" w:hAnsi="Times New Roman"/>
                <w:sz w:val="88"/>
              </w:rPr>
              <w:t>2</w:t>
            </w:r>
          </w:p>
        </w:tc>
      </w:tr>
      <w:tr w:rsidR="00470846" w:rsidTr="00FB349A" w14:paraId="735013B9" w14:textId="77777777">
        <w:trPr>
          <w:cantSplit/>
        </w:trPr>
        <w:tc>
          <w:tcPr>
            <w:tcW w:w="10348" w:type="dxa"/>
            <w:gridSpan w:val="3"/>
            <w:tcBorders>
              <w:top w:val="single" w:color="auto" w:sz="4" w:space="0"/>
              <w:left w:val="nil"/>
              <w:bottom w:val="nil"/>
              <w:right w:val="nil"/>
            </w:tcBorders>
          </w:tcPr>
          <w:p w:rsidR="00470846" w:rsidP="00F9022B" w:rsidRDefault="00833C90" w14:paraId="0D2C3092" w14:textId="77777777">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173380" w:rsidR="00173380">
              <w:rPr>
                <w:rFonts w:ascii="Times New Roman" w:hAnsi="Times New Roman"/>
                <w:b w:val="0"/>
                <w:bCs/>
              </w:rPr>
              <w:t>202</w:t>
            </w:r>
            <w:r w:rsidR="00821A95">
              <w:rPr>
                <w:rFonts w:ascii="Times New Roman" w:hAnsi="Times New Roman"/>
                <w:b w:val="0"/>
                <w:bCs/>
              </w:rPr>
              <w:t>6</w:t>
            </w:r>
            <w:r w:rsidRPr="00173380" w:rsidR="00173380">
              <w:rPr>
                <w:rFonts w:ascii="Times New Roman" w:hAnsi="Times New Roman"/>
                <w:b w:val="0"/>
                <w:bCs/>
              </w:rPr>
              <w:t>-202</w:t>
            </w:r>
            <w:r w:rsidR="00821A95">
              <w:rPr>
                <w:rFonts w:ascii="Times New Roman" w:hAnsi="Times New Roman"/>
                <w:b w:val="0"/>
                <w:bCs/>
              </w:rPr>
              <w:t>7</w:t>
            </w:r>
          </w:p>
        </w:tc>
      </w:tr>
      <w:tr w:rsidR="00470846" w:rsidTr="00FB349A" w14:paraId="574F8465" w14:textId="77777777">
        <w:trPr>
          <w:cantSplit/>
        </w:trPr>
        <w:tc>
          <w:tcPr>
            <w:tcW w:w="10348" w:type="dxa"/>
            <w:gridSpan w:val="3"/>
            <w:tcBorders>
              <w:top w:val="nil"/>
              <w:left w:val="nil"/>
              <w:bottom w:val="nil"/>
              <w:right w:val="nil"/>
            </w:tcBorders>
          </w:tcPr>
          <w:p w:rsidR="00470846" w:rsidP="00F8109A" w:rsidRDefault="00470846" w14:paraId="6211935F" w14:textId="77777777">
            <w:pPr>
              <w:pStyle w:val="Amendement"/>
              <w:tabs>
                <w:tab w:val="clear" w:pos="3310"/>
                <w:tab w:val="clear" w:pos="3600"/>
              </w:tabs>
              <w:rPr>
                <w:rFonts w:ascii="Times New Roman" w:hAnsi="Times New Roman"/>
                <w:b w:val="0"/>
              </w:rPr>
            </w:pPr>
          </w:p>
        </w:tc>
      </w:tr>
      <w:tr w:rsidR="00470846" w:rsidTr="00FB349A" w14:paraId="58CA4C42" w14:textId="77777777">
        <w:trPr>
          <w:cantSplit/>
        </w:trPr>
        <w:tc>
          <w:tcPr>
            <w:tcW w:w="10348" w:type="dxa"/>
            <w:gridSpan w:val="3"/>
            <w:tcBorders>
              <w:top w:val="nil"/>
              <w:left w:val="nil"/>
              <w:bottom w:val="single" w:color="auto" w:sz="4" w:space="0"/>
              <w:right w:val="nil"/>
            </w:tcBorders>
          </w:tcPr>
          <w:p w:rsidR="00470846" w:rsidP="00F8109A" w:rsidRDefault="00470846" w14:paraId="2096EB36" w14:textId="77777777">
            <w:pPr>
              <w:pStyle w:val="Amendement"/>
              <w:tabs>
                <w:tab w:val="clear" w:pos="3310"/>
                <w:tab w:val="clear" w:pos="3600"/>
              </w:tabs>
              <w:rPr>
                <w:rFonts w:ascii="Times New Roman" w:hAnsi="Times New Roman"/>
              </w:rPr>
            </w:pPr>
          </w:p>
        </w:tc>
      </w:tr>
      <w:tr w:rsidR="00470846" w:rsidTr="00FB349A" w14:paraId="34B9AA8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63DC716B"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1AF7EFDD" w14:textId="77777777">
            <w:pPr>
              <w:suppressAutoHyphens/>
              <w:rPr>
                <w:rFonts w:ascii="Times New Roman" w:hAnsi="Times New Roman"/>
                <w:b/>
              </w:rPr>
            </w:pPr>
          </w:p>
        </w:tc>
      </w:tr>
      <w:tr w:rsidR="00470846" w:rsidTr="00FB349A" w14:paraId="5532EB0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A069B2" w14:paraId="51CFF48E" w14:textId="4E3F2F20">
            <w:pPr>
              <w:pStyle w:val="Amendement"/>
              <w:tabs>
                <w:tab w:val="clear" w:pos="3310"/>
                <w:tab w:val="clear" w:pos="3600"/>
              </w:tabs>
              <w:rPr>
                <w:rFonts w:ascii="Times New Roman" w:hAnsi="Times New Roman"/>
              </w:rPr>
            </w:pPr>
            <w:r>
              <w:rPr>
                <w:rFonts w:ascii="Times New Roman" w:hAnsi="Times New Roman"/>
              </w:rPr>
              <w:t>37 020 XVI</w:t>
            </w:r>
          </w:p>
        </w:tc>
        <w:tc>
          <w:tcPr>
            <w:tcW w:w="7654" w:type="dxa"/>
            <w:gridSpan w:val="2"/>
          </w:tcPr>
          <w:p w:rsidRPr="00A069B2" w:rsidR="00470846" w:rsidP="00A069B2" w:rsidRDefault="00A069B2" w14:paraId="31E5BA90" w14:textId="062E95FD">
            <w:pPr>
              <w:rPr>
                <w:rFonts w:ascii="Times New Roman" w:hAnsi="Times New Roman"/>
                <w:b/>
                <w:bCs/>
              </w:rPr>
            </w:pPr>
            <w:r w:rsidRPr="00A069B2">
              <w:rPr>
                <w:rFonts w:ascii="Times New Roman" w:hAnsi="Times New Roman"/>
                <w:b/>
                <w:bCs/>
              </w:rPr>
              <w:t>Vaststelling van de begrotingsstaten van het Ministerie van Volksgezondheid, Welzijn en Sport (XVI) voor het jaar 2027</w:t>
            </w:r>
          </w:p>
        </w:tc>
      </w:tr>
      <w:tr w:rsidR="00470846" w:rsidTr="00FB349A" w14:paraId="2A5F5B2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1D6F0E50"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4884D154" w14:textId="77777777">
            <w:pPr>
              <w:pStyle w:val="Amendement"/>
              <w:tabs>
                <w:tab w:val="clear" w:pos="3310"/>
                <w:tab w:val="clear" w:pos="3600"/>
              </w:tabs>
              <w:rPr>
                <w:rFonts w:ascii="Times New Roman" w:hAnsi="Times New Roman"/>
              </w:rPr>
            </w:pPr>
          </w:p>
        </w:tc>
      </w:tr>
      <w:tr w:rsidR="00470846" w:rsidTr="00FB349A" w14:paraId="0155108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2739E17C"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728C097E" w14:textId="77777777">
            <w:pPr>
              <w:pStyle w:val="Amendement"/>
              <w:tabs>
                <w:tab w:val="clear" w:pos="3310"/>
                <w:tab w:val="clear" w:pos="3600"/>
              </w:tabs>
              <w:rPr>
                <w:rFonts w:ascii="Times New Roman" w:hAnsi="Times New Roman"/>
              </w:rPr>
            </w:pPr>
          </w:p>
        </w:tc>
      </w:tr>
      <w:tr w:rsidR="00470846" w:rsidTr="00FB349A" w14:paraId="4C30C70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3766BD5E" w14:textId="182338F0">
            <w:pPr>
              <w:pStyle w:val="Amendement"/>
              <w:tabs>
                <w:tab w:val="clear" w:pos="3310"/>
                <w:tab w:val="clear" w:pos="3600"/>
              </w:tabs>
              <w:rPr>
                <w:rFonts w:ascii="Times New Roman" w:hAnsi="Times New Roman"/>
              </w:rPr>
            </w:pPr>
            <w:r>
              <w:rPr>
                <w:rFonts w:ascii="Times New Roman" w:hAnsi="Times New Roman"/>
              </w:rPr>
              <w:t xml:space="preserve">Nr. </w:t>
            </w:r>
            <w:r w:rsidR="00EB7005">
              <w:rPr>
                <w:rFonts w:ascii="Times New Roman" w:hAnsi="Times New Roman"/>
                <w:caps/>
              </w:rPr>
              <w:t>25</w:t>
            </w:r>
          </w:p>
        </w:tc>
        <w:tc>
          <w:tcPr>
            <w:tcW w:w="7654" w:type="dxa"/>
            <w:gridSpan w:val="2"/>
          </w:tcPr>
          <w:p w:rsidRPr="001A2A63" w:rsidR="00470846" w:rsidP="00FB349A" w:rsidRDefault="00470846" w14:paraId="7B7B81D5" w14:textId="58ADD7E4">
            <w:pPr>
              <w:pStyle w:val="Amendement"/>
              <w:tabs>
                <w:tab w:val="clear" w:pos="3310"/>
                <w:tab w:val="clear" w:pos="3600"/>
              </w:tabs>
              <w:rPr>
                <w:rFonts w:ascii="Times New Roman" w:hAnsi="Times New Roman"/>
                <w:caps/>
              </w:rPr>
            </w:pPr>
            <w:r w:rsidRPr="001A2A63">
              <w:rPr>
                <w:rFonts w:ascii="Times New Roman" w:hAnsi="Times New Roman"/>
                <w:caps/>
              </w:rPr>
              <w:t xml:space="preserve">AMENDEMENT VAN HET LID </w:t>
            </w:r>
            <w:r w:rsidR="00A069B2">
              <w:rPr>
                <w:rFonts w:ascii="Times New Roman" w:hAnsi="Times New Roman"/>
                <w:caps/>
              </w:rPr>
              <w:t>Keijzer</w:t>
            </w:r>
          </w:p>
        </w:tc>
      </w:tr>
      <w:tr w:rsidR="00470846" w:rsidTr="00FB349A" w14:paraId="55EECE0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064F70AC"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926C70" w14:paraId="30A21AE7" w14:textId="005ABE5F">
            <w:pPr>
              <w:pStyle w:val="Amendement"/>
              <w:tabs>
                <w:tab w:val="clear" w:pos="3310"/>
                <w:tab w:val="clear" w:pos="3600"/>
              </w:tabs>
              <w:rPr>
                <w:rFonts w:ascii="Times New Roman" w:hAnsi="Times New Roman"/>
              </w:rPr>
            </w:pPr>
            <w:r>
              <w:rPr>
                <w:rFonts w:ascii="Times New Roman" w:hAnsi="Times New Roman"/>
                <w:b w:val="0"/>
              </w:rPr>
              <w:t xml:space="preserve">Ontvangen </w:t>
            </w:r>
            <w:r w:rsidR="00EB7005">
              <w:rPr>
                <w:rFonts w:ascii="Times New Roman" w:hAnsi="Times New Roman"/>
                <w:b w:val="0"/>
              </w:rPr>
              <w:t>14 oktober 2026</w:t>
            </w:r>
          </w:p>
        </w:tc>
      </w:tr>
      <w:tr w:rsidR="00470846" w:rsidTr="00FB349A" w14:paraId="2911715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4562F900"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00F744A7" w14:textId="77777777">
            <w:pPr>
              <w:pStyle w:val="Amendement"/>
              <w:tabs>
                <w:tab w:val="clear" w:pos="3310"/>
                <w:tab w:val="clear" w:pos="3600"/>
              </w:tabs>
              <w:rPr>
                <w:rFonts w:ascii="Times New Roman" w:hAnsi="Times New Roman"/>
                <w:b w:val="0"/>
              </w:rPr>
            </w:pPr>
          </w:p>
        </w:tc>
      </w:tr>
      <w:tr w:rsidR="009E6185" w:rsidTr="00FB349A" w14:paraId="5F442DB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009E6185" w:rsidP="00FB349A" w:rsidRDefault="009E6185" w14:paraId="1D36ED8E" w14:textId="77777777">
            <w:pPr>
              <w:pStyle w:val="Amendement"/>
              <w:tabs>
                <w:tab w:val="clear" w:pos="3310"/>
                <w:tab w:val="clear" w:pos="3600"/>
              </w:tabs>
              <w:ind w:firstLine="284"/>
              <w:rPr>
                <w:rFonts w:ascii="Times New Roman" w:hAnsi="Times New Roman"/>
                <w:b w:val="0"/>
              </w:rPr>
            </w:pPr>
            <w:r>
              <w:rPr>
                <w:rFonts w:ascii="Times New Roman" w:hAnsi="Times New Roman"/>
                <w:b w:val="0"/>
              </w:rPr>
              <w:t>De ondergetekende stelt het volgende amendement voor:</w:t>
            </w:r>
          </w:p>
        </w:tc>
      </w:tr>
      <w:tr w:rsidR="00470846" w:rsidTr="00FB349A" w14:paraId="54F8DD4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559AFF30"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363CC907" w14:textId="77777777">
            <w:pPr>
              <w:pStyle w:val="Amendement"/>
              <w:tabs>
                <w:tab w:val="clear" w:pos="3310"/>
                <w:tab w:val="clear" w:pos="3600"/>
              </w:tabs>
              <w:rPr>
                <w:rFonts w:ascii="Times New Roman" w:hAnsi="Times New Roman"/>
                <w:b w:val="0"/>
              </w:rPr>
            </w:pPr>
          </w:p>
        </w:tc>
      </w:tr>
    </w:tbl>
    <w:p w:rsidRPr="004D4BCF" w:rsidR="00CC0433" w:rsidP="00FB349A" w:rsidRDefault="00CC0433" w14:paraId="6A4E7896" w14:textId="5802BDA1">
      <w:pPr>
        <w:ind w:firstLine="284"/>
        <w:rPr>
          <w:rFonts w:ascii="Times New Roman" w:hAnsi="Times New Roman"/>
        </w:rPr>
      </w:pPr>
      <w:r>
        <w:rPr>
          <w:rFonts w:ascii="Times New Roman" w:hAnsi="Times New Roman"/>
        </w:rPr>
        <w:t xml:space="preserve">De </w:t>
      </w:r>
      <w:r w:rsidR="00EB7005">
        <w:rPr>
          <w:rFonts w:ascii="Times New Roman" w:hAnsi="Times New Roman"/>
        </w:rPr>
        <w:t xml:space="preserve">departementale </w:t>
      </w:r>
      <w:r>
        <w:rPr>
          <w:rFonts w:ascii="Times New Roman" w:hAnsi="Times New Roman"/>
        </w:rPr>
        <w:t>begrotingsstaat wordt als volgt gewijzigd:</w:t>
      </w:r>
    </w:p>
    <w:p w:rsidR="00741EB2" w:rsidP="00FB349A" w:rsidRDefault="00741EB2" w14:paraId="5F74F35F" w14:textId="77777777">
      <w:pPr>
        <w:rPr>
          <w:rFonts w:ascii="Times New Roman" w:hAnsi="Times New Roman"/>
        </w:rPr>
      </w:pPr>
    </w:p>
    <w:p w:rsidRPr="004D4BCF" w:rsidR="00470846" w:rsidP="00FB349A" w:rsidRDefault="00470846" w14:paraId="24A97E65" w14:textId="77777777">
      <w:pPr>
        <w:rPr>
          <w:rFonts w:ascii="Times New Roman" w:hAnsi="Times New Roman"/>
        </w:rPr>
      </w:pPr>
      <w:r w:rsidRPr="004D4BCF">
        <w:rPr>
          <w:rFonts w:ascii="Times New Roman" w:hAnsi="Times New Roman"/>
        </w:rPr>
        <w:t>I</w:t>
      </w:r>
    </w:p>
    <w:p w:rsidRPr="004D4BCF" w:rsidR="00470846" w:rsidP="00FB349A" w:rsidRDefault="00470846" w14:paraId="1562BE56" w14:textId="77777777">
      <w:pPr>
        <w:rPr>
          <w:rFonts w:ascii="Times New Roman" w:hAnsi="Times New Roman"/>
        </w:rPr>
      </w:pPr>
    </w:p>
    <w:p w:rsidRPr="004D4BCF" w:rsidR="00470846" w:rsidP="00FB349A" w:rsidRDefault="00470846" w14:paraId="082CB453" w14:textId="104DF841">
      <w:pPr>
        <w:ind w:firstLine="284"/>
        <w:rPr>
          <w:rFonts w:ascii="Times New Roman" w:hAnsi="Times New Roman"/>
        </w:rPr>
      </w:pPr>
      <w:r w:rsidRPr="004D4BCF">
        <w:rPr>
          <w:rFonts w:ascii="Times New Roman" w:hAnsi="Times New Roman"/>
        </w:rPr>
        <w:t xml:space="preserve">In </w:t>
      </w:r>
      <w:r w:rsidRPr="004D4BCF">
        <w:rPr>
          <w:rFonts w:ascii="Times New Roman" w:hAnsi="Times New Roman"/>
          <w:b/>
        </w:rPr>
        <w:t xml:space="preserve">artikel </w:t>
      </w:r>
      <w:r w:rsidR="00114A97">
        <w:rPr>
          <w:rFonts w:ascii="Times New Roman" w:hAnsi="Times New Roman"/>
          <w:b/>
        </w:rPr>
        <w:t>3 Langdurige zorg en ondersteuning</w:t>
      </w:r>
      <w:r w:rsidRPr="004D4BCF" w:rsidR="001A2A63">
        <w:rPr>
          <w:rFonts w:ascii="Times New Roman" w:hAnsi="Times New Roman"/>
        </w:rPr>
        <w:t xml:space="preserve"> </w:t>
      </w:r>
      <w:r w:rsidRPr="004D4BCF">
        <w:rPr>
          <w:rFonts w:ascii="Times New Roman" w:hAnsi="Times New Roman"/>
        </w:rPr>
        <w:t xml:space="preserve">worden het verplichtingenbedrag en het uitgavenbedrag </w:t>
      </w:r>
      <w:r w:rsidRPr="004D4BCF">
        <w:rPr>
          <w:rFonts w:ascii="Times New Roman" w:hAnsi="Times New Roman"/>
          <w:b/>
        </w:rPr>
        <w:t>verlaagd</w:t>
      </w:r>
      <w:r w:rsidRPr="004D4BCF" w:rsidR="005E482A">
        <w:rPr>
          <w:rFonts w:ascii="Times New Roman" w:hAnsi="Times New Roman"/>
        </w:rPr>
        <w:t xml:space="preserve"> met</w:t>
      </w:r>
      <w:r w:rsidRPr="004D4BCF">
        <w:rPr>
          <w:rFonts w:ascii="Times New Roman" w:hAnsi="Times New Roman"/>
          <w:b/>
        </w:rPr>
        <w:t> €</w:t>
      </w:r>
      <w:r w:rsidRPr="004D4BCF" w:rsidR="001A2A63">
        <w:rPr>
          <w:rFonts w:ascii="Times New Roman" w:hAnsi="Times New Roman"/>
          <w:b/>
        </w:rPr>
        <w:t> </w:t>
      </w:r>
      <w:r w:rsidR="001119C5">
        <w:rPr>
          <w:rFonts w:ascii="Times New Roman" w:hAnsi="Times New Roman"/>
          <w:b/>
        </w:rPr>
        <w:t>8.000</w:t>
      </w:r>
      <w:r w:rsidR="004D4BCF">
        <w:rPr>
          <w:rFonts w:ascii="Times New Roman" w:hAnsi="Times New Roman"/>
        </w:rPr>
        <w:t xml:space="preserve"> (x € 1.</w:t>
      </w:r>
      <w:r w:rsidRPr="004D4BCF">
        <w:rPr>
          <w:rFonts w:ascii="Times New Roman" w:hAnsi="Times New Roman"/>
        </w:rPr>
        <w:t>000).</w:t>
      </w:r>
    </w:p>
    <w:p w:rsidRPr="004D4BCF" w:rsidR="00470846" w:rsidP="00FB349A" w:rsidRDefault="00470846" w14:paraId="360E87C7" w14:textId="77777777">
      <w:pPr>
        <w:rPr>
          <w:rFonts w:ascii="Times New Roman" w:hAnsi="Times New Roman"/>
        </w:rPr>
      </w:pPr>
    </w:p>
    <w:p w:rsidRPr="004D4BCF" w:rsidR="00470846" w:rsidP="00FB349A" w:rsidRDefault="00470846" w14:paraId="667BBCE6" w14:textId="77777777">
      <w:pPr>
        <w:rPr>
          <w:rFonts w:ascii="Times New Roman" w:hAnsi="Times New Roman"/>
        </w:rPr>
      </w:pPr>
      <w:r w:rsidRPr="004D4BCF">
        <w:rPr>
          <w:rFonts w:ascii="Times New Roman" w:hAnsi="Times New Roman"/>
        </w:rPr>
        <w:t>II</w:t>
      </w:r>
    </w:p>
    <w:p w:rsidRPr="004D4BCF" w:rsidR="00470846" w:rsidP="00FB349A" w:rsidRDefault="00470846" w14:paraId="340ABB11" w14:textId="77777777">
      <w:pPr>
        <w:rPr>
          <w:rFonts w:ascii="Times New Roman" w:hAnsi="Times New Roman"/>
        </w:rPr>
      </w:pPr>
    </w:p>
    <w:p w:rsidRPr="001119C5" w:rsidR="001119C5" w:rsidP="001119C5" w:rsidRDefault="001119C5" w14:paraId="66981E46" w14:textId="2D8D514A">
      <w:pPr>
        <w:rPr>
          <w:rFonts w:ascii="Times New Roman" w:hAnsi="Times New Roman"/>
        </w:rPr>
      </w:pPr>
      <w:r>
        <w:rPr>
          <w:rFonts w:ascii="Times New Roman" w:hAnsi="Times New Roman"/>
        </w:rPr>
        <w:tab/>
      </w:r>
      <w:r w:rsidRPr="001119C5">
        <w:rPr>
          <w:rFonts w:ascii="Times New Roman" w:hAnsi="Times New Roman"/>
        </w:rPr>
        <w:t xml:space="preserve">In </w:t>
      </w:r>
      <w:r w:rsidRPr="001119C5">
        <w:rPr>
          <w:rFonts w:ascii="Times New Roman" w:hAnsi="Times New Roman"/>
          <w:b/>
        </w:rPr>
        <w:t>artikel 3 Langdurige zorg en ondersteuning</w:t>
      </w:r>
      <w:r w:rsidRPr="001119C5">
        <w:rPr>
          <w:rFonts w:ascii="Times New Roman" w:hAnsi="Times New Roman"/>
        </w:rPr>
        <w:t xml:space="preserve"> worden het verplichtingenbedrag en het uitgavenbedrag </w:t>
      </w:r>
      <w:r w:rsidRPr="001119C5">
        <w:rPr>
          <w:rFonts w:ascii="Times New Roman" w:hAnsi="Times New Roman"/>
          <w:b/>
        </w:rPr>
        <w:t>ver</w:t>
      </w:r>
      <w:r>
        <w:rPr>
          <w:rFonts w:ascii="Times New Roman" w:hAnsi="Times New Roman"/>
          <w:b/>
        </w:rPr>
        <w:t>hoo</w:t>
      </w:r>
      <w:r w:rsidRPr="001119C5">
        <w:rPr>
          <w:rFonts w:ascii="Times New Roman" w:hAnsi="Times New Roman"/>
          <w:b/>
        </w:rPr>
        <w:t>gd</w:t>
      </w:r>
      <w:r w:rsidRPr="001119C5">
        <w:rPr>
          <w:rFonts w:ascii="Times New Roman" w:hAnsi="Times New Roman"/>
        </w:rPr>
        <w:t xml:space="preserve"> met</w:t>
      </w:r>
      <w:r w:rsidRPr="001119C5">
        <w:rPr>
          <w:rFonts w:ascii="Times New Roman" w:hAnsi="Times New Roman"/>
          <w:b/>
        </w:rPr>
        <w:t> € 8.000</w:t>
      </w:r>
      <w:r w:rsidRPr="001119C5">
        <w:rPr>
          <w:rFonts w:ascii="Times New Roman" w:hAnsi="Times New Roman"/>
        </w:rPr>
        <w:t xml:space="preserve"> (x € 1.000).</w:t>
      </w:r>
    </w:p>
    <w:p w:rsidRPr="004D4BCF" w:rsidR="00470846" w:rsidP="00FB349A" w:rsidRDefault="00470846" w14:paraId="04A47EE2" w14:textId="77777777">
      <w:pPr>
        <w:rPr>
          <w:rFonts w:ascii="Times New Roman" w:hAnsi="Times New Roman"/>
        </w:rPr>
      </w:pPr>
    </w:p>
    <w:p w:rsidRPr="004D4BCF" w:rsidR="00470846" w:rsidP="00FB349A" w:rsidRDefault="00470846" w14:paraId="35A446DF" w14:textId="77777777">
      <w:pPr>
        <w:rPr>
          <w:rFonts w:ascii="Times New Roman" w:hAnsi="Times New Roman"/>
          <w:b/>
        </w:rPr>
      </w:pPr>
      <w:r w:rsidRPr="004D4BCF">
        <w:rPr>
          <w:rFonts w:ascii="Times New Roman" w:hAnsi="Times New Roman"/>
          <w:b/>
        </w:rPr>
        <w:t>Toelichting</w:t>
      </w:r>
    </w:p>
    <w:p w:rsidRPr="008C2D85" w:rsidR="001A2A63" w:rsidP="00FB349A" w:rsidRDefault="001A2A63" w14:paraId="7A3F9746" w14:textId="77777777">
      <w:pPr>
        <w:rPr>
          <w:rFonts w:ascii="Times New Roman" w:hAnsi="Times New Roman"/>
        </w:rPr>
      </w:pPr>
    </w:p>
    <w:p w:rsidRPr="00EE01E4" w:rsidR="00EE01E4" w:rsidP="00EE01E4" w:rsidRDefault="00A069B2" w14:paraId="7278545F" w14:textId="2DA8AE94">
      <w:pPr>
        <w:rPr>
          <w:rFonts w:ascii="Times New Roman" w:hAnsi="Times New Roman"/>
        </w:rPr>
      </w:pPr>
      <w:r w:rsidRPr="00A069B2">
        <w:rPr>
          <w:rFonts w:ascii="Times New Roman" w:hAnsi="Times New Roman"/>
        </w:rPr>
        <w:t>Het kabinet heeft in haar coalitieakkoord besloten om de envelop ouderenzorg voor moderne verzorgingshuizen te schrappen. Dit gaat om 8 miljoen in 2027, 321 miljoen in 2028, 320 miljoen in 2029 en 470 miljoen in 2030</w:t>
      </w:r>
      <w:r w:rsidR="00BD2C6E">
        <w:rPr>
          <w:rStyle w:val="Voetnootmarkering"/>
          <w:rFonts w:ascii="Times New Roman" w:hAnsi="Times New Roman"/>
        </w:rPr>
        <w:footnoteReference w:id="1"/>
      </w:r>
      <w:r w:rsidRPr="00A069B2">
        <w:rPr>
          <w:rFonts w:ascii="Times New Roman" w:hAnsi="Times New Roman"/>
        </w:rPr>
        <w:t>.</w:t>
      </w:r>
      <w:r w:rsidR="00EE01E4">
        <w:rPr>
          <w:rFonts w:ascii="Times New Roman" w:hAnsi="Times New Roman"/>
        </w:rPr>
        <w:t xml:space="preserve"> Hiertegenover zet het kabinet slechts een investering van </w:t>
      </w:r>
      <w:r w:rsidRPr="00EE01E4" w:rsidR="00EE01E4">
        <w:rPr>
          <w:rFonts w:ascii="Times New Roman" w:hAnsi="Times New Roman"/>
        </w:rPr>
        <w:t>16</w:t>
      </w:r>
      <w:r w:rsidR="00EE01E4">
        <w:rPr>
          <w:rFonts w:ascii="Times New Roman" w:hAnsi="Times New Roman"/>
        </w:rPr>
        <w:t xml:space="preserve">9 miljoen in 2027, </w:t>
      </w:r>
    </w:p>
    <w:p w:rsidR="00EE01E4" w:rsidP="00EE01E4" w:rsidRDefault="00EE01E4" w14:paraId="5FACAE6E" w14:textId="43E4E9C6">
      <w:pPr>
        <w:rPr>
          <w:rFonts w:ascii="Times New Roman" w:hAnsi="Times New Roman"/>
        </w:rPr>
      </w:pPr>
      <w:r w:rsidRPr="00EE01E4">
        <w:rPr>
          <w:rFonts w:ascii="Times New Roman" w:hAnsi="Times New Roman"/>
        </w:rPr>
        <w:t>208</w:t>
      </w:r>
      <w:r>
        <w:rPr>
          <w:rFonts w:ascii="Times New Roman" w:hAnsi="Times New Roman"/>
        </w:rPr>
        <w:t xml:space="preserve"> miljoen in 2028, </w:t>
      </w:r>
      <w:r w:rsidRPr="00EE01E4">
        <w:rPr>
          <w:rFonts w:ascii="Times New Roman" w:hAnsi="Times New Roman"/>
        </w:rPr>
        <w:t>133</w:t>
      </w:r>
      <w:r>
        <w:rPr>
          <w:rFonts w:ascii="Times New Roman" w:hAnsi="Times New Roman"/>
        </w:rPr>
        <w:t xml:space="preserve"> miljoen in 2029 en </w:t>
      </w:r>
      <w:r w:rsidRPr="00EE01E4">
        <w:rPr>
          <w:rFonts w:ascii="Times New Roman" w:hAnsi="Times New Roman"/>
        </w:rPr>
        <w:t>205</w:t>
      </w:r>
      <w:r>
        <w:rPr>
          <w:rFonts w:ascii="Times New Roman" w:hAnsi="Times New Roman"/>
        </w:rPr>
        <w:t xml:space="preserve"> miljoen in 2030. Dat is 404 miljoen minder dan de envelop ouderenzorg vo</w:t>
      </w:r>
      <w:r w:rsidRPr="00A069B2">
        <w:rPr>
          <w:rFonts w:ascii="Times New Roman" w:hAnsi="Times New Roman"/>
        </w:rPr>
        <w:t>or moderne verzorgingshuizen</w:t>
      </w:r>
      <w:r>
        <w:rPr>
          <w:rFonts w:ascii="Times New Roman" w:hAnsi="Times New Roman"/>
        </w:rPr>
        <w:t>.</w:t>
      </w:r>
    </w:p>
    <w:p w:rsidRPr="00A069B2" w:rsidR="00A069B2" w:rsidP="00A069B2" w:rsidRDefault="00A069B2" w14:paraId="5F3F4FE9" w14:textId="77777777">
      <w:pPr>
        <w:rPr>
          <w:rFonts w:ascii="Times New Roman" w:hAnsi="Times New Roman"/>
        </w:rPr>
      </w:pPr>
    </w:p>
    <w:p w:rsidRPr="00A069B2" w:rsidR="00A069B2" w:rsidP="00A069B2" w:rsidRDefault="00A069B2" w14:paraId="1AE98E44" w14:textId="20871A4B">
      <w:pPr>
        <w:rPr>
          <w:rFonts w:ascii="Times New Roman" w:hAnsi="Times New Roman"/>
        </w:rPr>
      </w:pPr>
      <w:r w:rsidRPr="00A069B2">
        <w:rPr>
          <w:rFonts w:ascii="Times New Roman" w:hAnsi="Times New Roman"/>
        </w:rPr>
        <w:t xml:space="preserve">De indiener is van mening dat dit een onzorgvuldige keus is die in combinatie met de voorgenomen afschaffing van de huishoudelijke hulp uit de </w:t>
      </w:r>
      <w:r w:rsidR="008164DA">
        <w:rPr>
          <w:rFonts w:ascii="Times New Roman" w:hAnsi="Times New Roman"/>
        </w:rPr>
        <w:t>WMO</w:t>
      </w:r>
      <w:r w:rsidRPr="00A069B2">
        <w:rPr>
          <w:rFonts w:ascii="Times New Roman" w:hAnsi="Times New Roman"/>
        </w:rPr>
        <w:t xml:space="preserve"> grote gevolgen met zich meebrengt. Zo zagen we dat in 2025 naar schatting 124.000 65-plussers op de spoedeisende hulp (SEH) zijn beland na een val. Dat komt neer op gemiddeld één 65-plusser per vier minuten en is een verdrietig nieuw record</w:t>
      </w:r>
      <w:r w:rsidR="00D70F59">
        <w:rPr>
          <w:rStyle w:val="Voetnootmarkering"/>
          <w:rFonts w:ascii="Times New Roman" w:hAnsi="Times New Roman"/>
        </w:rPr>
        <w:footnoteReference w:id="2"/>
      </w:r>
      <w:r w:rsidRPr="00A069B2">
        <w:rPr>
          <w:rFonts w:ascii="Times New Roman" w:hAnsi="Times New Roman"/>
        </w:rPr>
        <w:t>. Ook constateert de indiener dat Nederland steeds meer vergrijst. De leeftijdsopbouw van de bevolking verandert en het aandeel van oudere leeftijdsgroepen wordt groter waardoor de gemiddelde leeftijd van de bevolking toeneemt. In 2026 was de grijze druk 36. Dat betekent dat er op elke 100 mensen van 20 tot 65 jaar 36 mensen van 65 jaar of ouder waren. Volgens de bevolkingsprognose zal de grijze druk de komende jaren toenemen tot bijna 50 in 2070</w:t>
      </w:r>
      <w:r w:rsidR="00D70F59">
        <w:rPr>
          <w:rStyle w:val="Voetnootmarkering"/>
          <w:rFonts w:ascii="Times New Roman" w:hAnsi="Times New Roman"/>
        </w:rPr>
        <w:footnoteReference w:id="3"/>
      </w:r>
      <w:r w:rsidRPr="00A069B2">
        <w:rPr>
          <w:rFonts w:ascii="Times New Roman" w:hAnsi="Times New Roman"/>
        </w:rPr>
        <w:t>.</w:t>
      </w:r>
    </w:p>
    <w:p w:rsidRPr="00A069B2" w:rsidR="00A069B2" w:rsidP="00A069B2" w:rsidRDefault="00A069B2" w14:paraId="0D037A68" w14:textId="77777777">
      <w:pPr>
        <w:rPr>
          <w:rFonts w:ascii="Times New Roman" w:hAnsi="Times New Roman"/>
        </w:rPr>
      </w:pPr>
    </w:p>
    <w:p w:rsidR="00D62691" w:rsidP="00A069B2" w:rsidRDefault="00A069B2" w14:paraId="0A9FB6FE" w14:textId="1D95ED47">
      <w:pPr>
        <w:rPr>
          <w:rFonts w:ascii="Times New Roman" w:hAnsi="Times New Roman"/>
        </w:rPr>
      </w:pPr>
      <w:r w:rsidRPr="00A069B2">
        <w:rPr>
          <w:rFonts w:ascii="Times New Roman" w:hAnsi="Times New Roman"/>
        </w:rPr>
        <w:t xml:space="preserve">De indiener is hierdoor van mening dat de illusie van het steeds langer thuis laten wonen van alle ouderen is ingehaald. Zo bestaat er inmiddels een groeiende kloof tussen zelfstandig thuis wonen en het </w:t>
      </w:r>
      <w:r w:rsidRPr="00A069B2">
        <w:rPr>
          <w:rFonts w:ascii="Times New Roman" w:hAnsi="Times New Roman"/>
        </w:rPr>
        <w:lastRenderedPageBreak/>
        <w:t>verpleeghuis. Hierdoor vallen kwetsbare ouderen steeds vaker tussen wal en schip. Juist voor deze groep is een groeiende behoefte aan geclusterde en beschutte woonvormen met zorg en welzijn dichtbij.</w:t>
      </w:r>
      <w:r w:rsidR="00D62691">
        <w:rPr>
          <w:rFonts w:ascii="Times New Roman" w:hAnsi="Times New Roman"/>
        </w:rPr>
        <w:t xml:space="preserve"> </w:t>
      </w:r>
    </w:p>
    <w:p w:rsidR="00D62691" w:rsidP="00A069B2" w:rsidRDefault="00D62691" w14:paraId="102DD5FA" w14:textId="77777777">
      <w:pPr>
        <w:rPr>
          <w:rFonts w:ascii="Times New Roman" w:hAnsi="Times New Roman"/>
        </w:rPr>
      </w:pPr>
    </w:p>
    <w:p w:rsidRPr="00A069B2" w:rsidR="00A069B2" w:rsidP="00A069B2" w:rsidRDefault="00A069B2" w14:paraId="77E8AEA9" w14:textId="00D19C21">
      <w:pPr>
        <w:rPr>
          <w:rFonts w:ascii="Times New Roman" w:hAnsi="Times New Roman"/>
        </w:rPr>
      </w:pPr>
      <w:r w:rsidRPr="00A069B2">
        <w:rPr>
          <w:rFonts w:ascii="Times New Roman" w:hAnsi="Times New Roman"/>
        </w:rPr>
        <w:t xml:space="preserve">Dit kabinet schuift die keuze volgens de indiener voor </w:t>
      </w:r>
      <w:r w:rsidR="00BD7E01">
        <w:rPr>
          <w:rFonts w:ascii="Times New Roman" w:hAnsi="Times New Roman"/>
        </w:rPr>
        <w:t>zich</w:t>
      </w:r>
      <w:r w:rsidRPr="00A069B2">
        <w:rPr>
          <w:rFonts w:ascii="Times New Roman" w:hAnsi="Times New Roman"/>
        </w:rPr>
        <w:t xml:space="preserve"> uit. Zo constateert de indiener dat het merendeel van de middelen voor ouderenhuisvesting bestemd is voor een realisatiestimulans die voor </w:t>
      </w:r>
      <w:r w:rsidR="00D70F59">
        <w:rPr>
          <w:rFonts w:ascii="Times New Roman" w:hAnsi="Times New Roman"/>
        </w:rPr>
        <w:t>alle</w:t>
      </w:r>
      <w:r w:rsidRPr="00A069B2">
        <w:rPr>
          <w:rFonts w:ascii="Times New Roman" w:hAnsi="Times New Roman"/>
        </w:rPr>
        <w:t xml:space="preserve"> </w:t>
      </w:r>
      <w:proofErr w:type="spellStart"/>
      <w:r w:rsidRPr="00A069B2">
        <w:rPr>
          <w:rFonts w:ascii="Times New Roman" w:hAnsi="Times New Roman"/>
        </w:rPr>
        <w:t>aandachtsgroep</w:t>
      </w:r>
      <w:r w:rsidR="00D70F59">
        <w:rPr>
          <w:rFonts w:ascii="Times New Roman" w:hAnsi="Times New Roman"/>
        </w:rPr>
        <w:t>en</w:t>
      </w:r>
      <w:proofErr w:type="spellEnd"/>
      <w:r w:rsidRPr="00A069B2">
        <w:rPr>
          <w:rFonts w:ascii="Times New Roman" w:hAnsi="Times New Roman"/>
        </w:rPr>
        <w:t xml:space="preserve"> geldt waardoor ouderenhuisvesting de dupe is. Daarmee ontbreekt een gerichte investering in woonvormen voor ouderen die ondersteuning en nabijheid nodig hebben maar voor wie een verpleeghuis nog niet aan de orde is.</w:t>
      </w:r>
    </w:p>
    <w:p w:rsidRPr="00A069B2" w:rsidR="00A069B2" w:rsidP="00A069B2" w:rsidRDefault="00A069B2" w14:paraId="34817F1C" w14:textId="77777777">
      <w:pPr>
        <w:rPr>
          <w:rFonts w:ascii="Times New Roman" w:hAnsi="Times New Roman"/>
        </w:rPr>
      </w:pPr>
    </w:p>
    <w:p w:rsidRPr="00A069B2" w:rsidR="00A069B2" w:rsidP="00A069B2" w:rsidRDefault="00C121A5" w14:paraId="66F6166F" w14:textId="045F5810">
      <w:pPr>
        <w:rPr>
          <w:rFonts w:ascii="Times New Roman" w:hAnsi="Times New Roman"/>
        </w:rPr>
      </w:pPr>
      <w:r>
        <w:rPr>
          <w:rFonts w:ascii="Times New Roman" w:hAnsi="Times New Roman"/>
        </w:rPr>
        <w:t>In de begroting voor 2026 zat voldoende geld voor</w:t>
      </w:r>
      <w:r w:rsidRPr="00A069B2" w:rsidR="00A069B2">
        <w:rPr>
          <w:rFonts w:ascii="Times New Roman" w:hAnsi="Times New Roman"/>
        </w:rPr>
        <w:t xml:space="preserve"> een nieuwe woonvorm voor ouderen die niet meer zelfstandig thuis kunnen of willen wonen, maar die ook nog niet noodzakelijk in een verpleeghuis hoeven. Deze woonvorm waren moderne verzorgingstehuizen waarin ouderen zelfstandig, maar wel beschut en veilig kunnen wonen. Niet de verzorgingshuizen van vroeger maar woonvormen met zelfstandige appartementen met zorg en ondersteuning dichtbij. Ook zullen er in deze woonvormen gemeenschappelijke voorzieningen zijn met ruimte voor ontmoeting. </w:t>
      </w:r>
      <w:proofErr w:type="spellStart"/>
      <w:r w:rsidRPr="00A069B2" w:rsidR="00A069B2">
        <w:rPr>
          <w:rFonts w:ascii="Times New Roman" w:hAnsi="Times New Roman"/>
        </w:rPr>
        <w:t>PwC</w:t>
      </w:r>
      <w:proofErr w:type="spellEnd"/>
      <w:r w:rsidRPr="00A069B2" w:rsidR="00A069B2">
        <w:rPr>
          <w:rFonts w:ascii="Times New Roman" w:hAnsi="Times New Roman"/>
        </w:rPr>
        <w:t xml:space="preserve"> schatte dat in 2029 ruim 20.000 ouderen bereid zouden zijn om te verhuizen naar deze moderne woonvorm</w:t>
      </w:r>
      <w:r w:rsidR="00D70F59">
        <w:rPr>
          <w:rStyle w:val="Voetnootmarkering"/>
          <w:rFonts w:ascii="Times New Roman" w:hAnsi="Times New Roman"/>
        </w:rPr>
        <w:footnoteReference w:id="4"/>
      </w:r>
      <w:r w:rsidRPr="00A069B2" w:rsidR="00A069B2">
        <w:rPr>
          <w:rFonts w:ascii="Times New Roman" w:hAnsi="Times New Roman"/>
        </w:rPr>
        <w:t>.</w:t>
      </w:r>
    </w:p>
    <w:p w:rsidRPr="00A069B2" w:rsidR="00DD0BD4" w:rsidP="00A069B2" w:rsidRDefault="00DD0BD4" w14:paraId="1D511065" w14:textId="77777777">
      <w:pPr>
        <w:rPr>
          <w:rFonts w:ascii="Times New Roman" w:hAnsi="Times New Roman"/>
        </w:rPr>
      </w:pPr>
    </w:p>
    <w:p w:rsidR="00C121A5" w:rsidP="00C121A5" w:rsidRDefault="00A069B2" w14:paraId="2BDD259B" w14:textId="4AC3E0C3">
      <w:pPr>
        <w:rPr>
          <w:rFonts w:ascii="Times New Roman" w:hAnsi="Times New Roman"/>
        </w:rPr>
      </w:pPr>
      <w:r w:rsidRPr="00A069B2">
        <w:rPr>
          <w:rFonts w:ascii="Times New Roman" w:hAnsi="Times New Roman"/>
        </w:rPr>
        <w:t xml:space="preserve">De indiener wil deze ontwikkeling herstellen. Hierom stelt de indiener voor om in 2027 8 miljoen weg te halen bij de Stimuleringsregeling zorggeschikte woningen. In 2028, 2029 en 2030 </w:t>
      </w:r>
      <w:r w:rsidR="000B4B22">
        <w:rPr>
          <w:rFonts w:ascii="Times New Roman" w:hAnsi="Times New Roman"/>
        </w:rPr>
        <w:t>stelt</w:t>
      </w:r>
      <w:r w:rsidRPr="00A069B2">
        <w:rPr>
          <w:rFonts w:ascii="Times New Roman" w:hAnsi="Times New Roman"/>
        </w:rPr>
        <w:t xml:space="preserve"> de indiener </w:t>
      </w:r>
      <w:r w:rsidR="000B4B22">
        <w:rPr>
          <w:rFonts w:ascii="Times New Roman" w:hAnsi="Times New Roman"/>
        </w:rPr>
        <w:t>voor</w:t>
      </w:r>
      <w:r w:rsidRPr="00A069B2">
        <w:rPr>
          <w:rFonts w:ascii="Times New Roman" w:hAnsi="Times New Roman"/>
        </w:rPr>
        <w:t xml:space="preserve"> om </w:t>
      </w:r>
      <w:r w:rsidR="00C121A5">
        <w:rPr>
          <w:rFonts w:ascii="Times New Roman" w:hAnsi="Times New Roman"/>
        </w:rPr>
        <w:t xml:space="preserve">ongeveer de helft van het </w:t>
      </w:r>
      <w:r w:rsidRPr="00A069B2">
        <w:rPr>
          <w:rFonts w:ascii="Times New Roman" w:hAnsi="Times New Roman"/>
        </w:rPr>
        <w:t xml:space="preserve">bedrag van de realisatiestimulans in te zetten voor deze woonvorm. </w:t>
      </w:r>
      <w:r w:rsidR="00C121A5">
        <w:rPr>
          <w:rFonts w:ascii="Times New Roman" w:hAnsi="Times New Roman"/>
        </w:rPr>
        <w:t>Dit omdat de middelen uit de realisatiestimulans</w:t>
      </w:r>
      <w:r w:rsidRPr="00C121A5" w:rsidR="00C121A5">
        <w:rPr>
          <w:rFonts w:ascii="Times New Roman" w:hAnsi="Times New Roman"/>
        </w:rPr>
        <w:t xml:space="preserve"> niet specifiek bestemd</w:t>
      </w:r>
      <w:r w:rsidR="00C121A5">
        <w:rPr>
          <w:rFonts w:ascii="Times New Roman" w:hAnsi="Times New Roman"/>
        </w:rPr>
        <w:t xml:space="preserve"> zijn</w:t>
      </w:r>
      <w:r w:rsidRPr="00C121A5" w:rsidR="00C121A5">
        <w:rPr>
          <w:rFonts w:ascii="Times New Roman" w:hAnsi="Times New Roman"/>
        </w:rPr>
        <w:t xml:space="preserve"> per doelgroep</w:t>
      </w:r>
      <w:r w:rsidR="00C121A5">
        <w:rPr>
          <w:rStyle w:val="Voetnootmarkering"/>
          <w:rFonts w:ascii="Times New Roman" w:hAnsi="Times New Roman"/>
        </w:rPr>
        <w:footnoteReference w:id="5"/>
      </w:r>
      <w:r w:rsidRPr="00C121A5" w:rsidR="00C121A5">
        <w:rPr>
          <w:rFonts w:ascii="Times New Roman" w:hAnsi="Times New Roman"/>
        </w:rPr>
        <w:t>.</w:t>
      </w:r>
      <w:r w:rsidR="00C121A5">
        <w:rPr>
          <w:rFonts w:ascii="Times New Roman" w:hAnsi="Times New Roman"/>
        </w:rPr>
        <w:t xml:space="preserve"> Het</w:t>
      </w:r>
      <w:r w:rsidRPr="00A069B2">
        <w:rPr>
          <w:rFonts w:ascii="Times New Roman" w:hAnsi="Times New Roman"/>
        </w:rPr>
        <w:t xml:space="preserve"> gaat om </w:t>
      </w:r>
      <w:r w:rsidR="00C121A5">
        <w:rPr>
          <w:rFonts w:ascii="Times New Roman" w:hAnsi="Times New Roman"/>
        </w:rPr>
        <w:t>42</w:t>
      </w:r>
      <w:r w:rsidRPr="00A069B2">
        <w:rPr>
          <w:rFonts w:ascii="Times New Roman" w:hAnsi="Times New Roman"/>
        </w:rPr>
        <w:t xml:space="preserve"> miljoen in 2028, </w:t>
      </w:r>
      <w:r w:rsidR="00C121A5">
        <w:rPr>
          <w:rFonts w:ascii="Times New Roman" w:hAnsi="Times New Roman"/>
        </w:rPr>
        <w:t>65 miljoen in 2029 en 105 miljoen in 2030</w:t>
      </w:r>
      <w:r w:rsidR="0087636F">
        <w:rPr>
          <w:rFonts w:ascii="Times New Roman" w:hAnsi="Times New Roman"/>
        </w:rPr>
        <w:t xml:space="preserve"> en staat op de </w:t>
      </w:r>
      <w:r w:rsidRPr="0087636F" w:rsidR="0087636F">
        <w:rPr>
          <w:rFonts w:ascii="Times New Roman" w:hAnsi="Times New Roman"/>
        </w:rPr>
        <w:t>VRO-begroting</w:t>
      </w:r>
      <w:r w:rsidR="0087636F">
        <w:rPr>
          <w:rFonts w:ascii="Times New Roman" w:hAnsi="Times New Roman"/>
        </w:rPr>
        <w:t>.</w:t>
      </w:r>
      <w:r w:rsidRPr="00D70F59" w:rsidR="00D70F59">
        <w:rPr>
          <w:rFonts w:ascii="Times New Roman" w:hAnsi="Times New Roman"/>
        </w:rPr>
        <w:t xml:space="preserve"> </w:t>
      </w:r>
      <w:r w:rsidR="00D70F59">
        <w:rPr>
          <w:rFonts w:ascii="Times New Roman" w:hAnsi="Times New Roman"/>
        </w:rPr>
        <w:t xml:space="preserve">De indiener kiest bewust voor de helft omdat zij van mening is dat de andere helft van dit bedrag moet gaan naar de overige </w:t>
      </w:r>
      <w:proofErr w:type="spellStart"/>
      <w:r w:rsidR="00D70F59">
        <w:rPr>
          <w:rFonts w:ascii="Times New Roman" w:hAnsi="Times New Roman"/>
        </w:rPr>
        <w:t>aandachtsgroepen</w:t>
      </w:r>
      <w:proofErr w:type="spellEnd"/>
      <w:r w:rsidR="00D70F59">
        <w:rPr>
          <w:rFonts w:ascii="Times New Roman" w:hAnsi="Times New Roman"/>
        </w:rPr>
        <w:t>.</w:t>
      </w:r>
    </w:p>
    <w:p w:rsidR="00C121A5" w:rsidP="00C121A5" w:rsidRDefault="00C121A5" w14:paraId="1B39EFCD" w14:textId="77777777">
      <w:pPr>
        <w:rPr>
          <w:rFonts w:ascii="Times New Roman" w:hAnsi="Times New Roman"/>
        </w:rPr>
      </w:pPr>
    </w:p>
    <w:p w:rsidRPr="00A069B2" w:rsidR="00A069B2" w:rsidP="00A069B2" w:rsidRDefault="00C121A5" w14:paraId="6DCFF578" w14:textId="533E9E1B">
      <w:pPr>
        <w:rPr>
          <w:rFonts w:ascii="Times New Roman" w:hAnsi="Times New Roman"/>
        </w:rPr>
      </w:pPr>
      <w:r>
        <w:rPr>
          <w:rFonts w:ascii="Times New Roman" w:hAnsi="Times New Roman"/>
        </w:rPr>
        <w:t xml:space="preserve">In totaal beoogt de indiener in de periode 2027-2030 220 miljoen vrij te maken voor de ontwikkeling van moderne verzorgingshuizen. </w:t>
      </w:r>
      <w:r w:rsidRPr="00A069B2" w:rsidR="00A069B2">
        <w:rPr>
          <w:rFonts w:ascii="Times New Roman" w:hAnsi="Times New Roman"/>
        </w:rPr>
        <w:t>De indiener benadrukt dat zij zich ervan bewust is dat deze middelen niet voldoende zijn om direct het oorspronkelijke plan te herstellen maar ziet dit amendement als een stap voorwaarts.</w:t>
      </w:r>
    </w:p>
    <w:p w:rsidRPr="008C2D85" w:rsidR="001A2A63" w:rsidP="00FB349A" w:rsidRDefault="001A2A63" w14:paraId="0650B46D" w14:textId="77777777">
      <w:pPr>
        <w:rPr>
          <w:rFonts w:ascii="Times New Roman" w:hAnsi="Times New Roman"/>
        </w:rPr>
      </w:pPr>
    </w:p>
    <w:p w:rsidRPr="008C2D85" w:rsidR="001A2A63" w:rsidP="00FB349A" w:rsidRDefault="00A069B2" w14:paraId="61267F0E" w14:textId="0D203EA6">
      <w:pPr>
        <w:rPr>
          <w:rFonts w:ascii="Times New Roman" w:hAnsi="Times New Roman"/>
        </w:rPr>
      </w:pPr>
      <w:r>
        <w:rPr>
          <w:rFonts w:ascii="Times New Roman" w:hAnsi="Times New Roman"/>
        </w:rPr>
        <w:t>Keijzer</w:t>
      </w:r>
    </w:p>
    <w:sectPr w:rsidRPr="008C2D85" w:rsidR="001A2A63" w:rsidSect="00FB349A">
      <w:footerReference w:type="default" r:id="rId10"/>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27BA29" w14:textId="77777777" w:rsidR="00AE6119" w:rsidRDefault="00AE6119">
      <w:pPr>
        <w:spacing w:line="20" w:lineRule="exact"/>
      </w:pPr>
    </w:p>
  </w:endnote>
  <w:endnote w:type="continuationSeparator" w:id="0">
    <w:p w14:paraId="27C445C0" w14:textId="77777777" w:rsidR="00AE6119" w:rsidRDefault="00AE6119">
      <w:pPr>
        <w:pStyle w:val="Amendement"/>
      </w:pPr>
      <w:r>
        <w:rPr>
          <w:b w:val="0"/>
        </w:rPr>
        <w:t xml:space="preserve"> </w:t>
      </w:r>
    </w:p>
  </w:endnote>
  <w:endnote w:type="continuationNotice" w:id="1">
    <w:p w14:paraId="3F7D5E55" w14:textId="77777777" w:rsidR="00AE6119" w:rsidRDefault="00AE6119">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4435139"/>
      <w:docPartObj>
        <w:docPartGallery w:val="Page Numbers (Bottom of Page)"/>
        <w:docPartUnique/>
      </w:docPartObj>
    </w:sdtPr>
    <w:sdtEndPr>
      <w:rPr>
        <w:rFonts w:ascii="Times New Roman" w:hAnsi="Times New Roman"/>
        <w:sz w:val="20"/>
      </w:rPr>
    </w:sdtEndPr>
    <w:sdtContent>
      <w:p w14:paraId="0EEE79F7" w14:textId="7080B527" w:rsidR="000B4B22" w:rsidRPr="00723ABB" w:rsidRDefault="000B4B22">
        <w:pPr>
          <w:pStyle w:val="Voettekst"/>
          <w:jc w:val="right"/>
          <w:rPr>
            <w:rFonts w:ascii="Times New Roman" w:hAnsi="Times New Roman"/>
            <w:sz w:val="20"/>
          </w:rPr>
        </w:pPr>
        <w:r w:rsidRPr="00723ABB">
          <w:rPr>
            <w:rFonts w:ascii="Times New Roman" w:hAnsi="Times New Roman"/>
            <w:sz w:val="20"/>
          </w:rPr>
          <w:fldChar w:fldCharType="begin"/>
        </w:r>
        <w:r w:rsidRPr="00723ABB">
          <w:rPr>
            <w:rFonts w:ascii="Times New Roman" w:hAnsi="Times New Roman"/>
            <w:sz w:val="20"/>
          </w:rPr>
          <w:instrText>PAGE   \* MERGEFORMAT</w:instrText>
        </w:r>
        <w:r w:rsidRPr="00723ABB">
          <w:rPr>
            <w:rFonts w:ascii="Times New Roman" w:hAnsi="Times New Roman"/>
            <w:sz w:val="20"/>
          </w:rPr>
          <w:fldChar w:fldCharType="separate"/>
        </w:r>
        <w:r w:rsidRPr="00723ABB">
          <w:rPr>
            <w:rFonts w:ascii="Times New Roman" w:hAnsi="Times New Roman"/>
            <w:sz w:val="20"/>
          </w:rPr>
          <w:t>2</w:t>
        </w:r>
        <w:r w:rsidRPr="00723ABB">
          <w:rPr>
            <w:rFonts w:ascii="Times New Roman" w:hAnsi="Times New Roman"/>
            <w:sz w:val="20"/>
          </w:rPr>
          <w:fldChar w:fldCharType="end"/>
        </w:r>
      </w:p>
    </w:sdtContent>
  </w:sdt>
  <w:p w14:paraId="1501F410" w14:textId="77777777" w:rsidR="000B4B22" w:rsidRDefault="000B4B2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07A07A" w14:textId="77777777" w:rsidR="00AE6119" w:rsidRDefault="00AE6119">
      <w:pPr>
        <w:pStyle w:val="Amendement"/>
      </w:pPr>
      <w:r>
        <w:rPr>
          <w:b w:val="0"/>
        </w:rPr>
        <w:separator/>
      </w:r>
    </w:p>
  </w:footnote>
  <w:footnote w:type="continuationSeparator" w:id="0">
    <w:p w14:paraId="0131A912" w14:textId="77777777" w:rsidR="00AE6119" w:rsidRDefault="00AE6119">
      <w:r>
        <w:continuationSeparator/>
      </w:r>
    </w:p>
  </w:footnote>
  <w:footnote w:id="1">
    <w:p w14:paraId="3737EBC0" w14:textId="3F61E782" w:rsidR="00BD2C6E" w:rsidRPr="00723ABB" w:rsidRDefault="00BD2C6E">
      <w:pPr>
        <w:pStyle w:val="Voetnoottekst"/>
        <w:rPr>
          <w:rFonts w:ascii="Times New Roman" w:hAnsi="Times New Roman"/>
          <w:sz w:val="20"/>
        </w:rPr>
      </w:pPr>
      <w:r w:rsidRPr="00723ABB">
        <w:rPr>
          <w:rStyle w:val="Voetnootmarkering"/>
          <w:rFonts w:ascii="Times New Roman" w:hAnsi="Times New Roman"/>
          <w:sz w:val="20"/>
        </w:rPr>
        <w:footnoteRef/>
      </w:r>
      <w:r w:rsidRPr="00723ABB">
        <w:rPr>
          <w:rFonts w:ascii="Times New Roman" w:hAnsi="Times New Roman"/>
          <w:sz w:val="20"/>
        </w:rPr>
        <w:t xml:space="preserve"> 2026D41527 Bijlage Kasreeksen ouderenhuisvesting tot en met 2030</w:t>
      </w:r>
    </w:p>
  </w:footnote>
  <w:footnote w:id="2">
    <w:p w14:paraId="300173B9" w14:textId="69580D84" w:rsidR="00D70F59" w:rsidRPr="00723ABB" w:rsidRDefault="00D70F59">
      <w:pPr>
        <w:pStyle w:val="Voetnoottekst"/>
        <w:rPr>
          <w:rFonts w:ascii="Times New Roman" w:hAnsi="Times New Roman"/>
          <w:sz w:val="20"/>
        </w:rPr>
      </w:pPr>
      <w:r w:rsidRPr="00723ABB">
        <w:rPr>
          <w:rStyle w:val="Voetnootmarkering"/>
          <w:rFonts w:ascii="Times New Roman" w:hAnsi="Times New Roman"/>
          <w:sz w:val="20"/>
        </w:rPr>
        <w:footnoteRef/>
      </w:r>
      <w:r w:rsidRPr="00723ABB">
        <w:rPr>
          <w:rFonts w:ascii="Times New Roman" w:hAnsi="Times New Roman"/>
          <w:sz w:val="20"/>
        </w:rPr>
        <w:t xml:space="preserve"> </w:t>
      </w:r>
      <w:r w:rsidR="00723ABB" w:rsidRPr="00723ABB">
        <w:rPr>
          <w:rFonts w:ascii="Times New Roman" w:hAnsi="Times New Roman"/>
          <w:sz w:val="20"/>
        </w:rPr>
        <w:t>https://www.skipr.nl/nieuws/aantal-ouderen-na-val-op-seh-groeit-naar-nieuw-record/</w:t>
      </w:r>
    </w:p>
  </w:footnote>
  <w:footnote w:id="3">
    <w:p w14:paraId="7A088616" w14:textId="440C256E" w:rsidR="00D70F59" w:rsidRPr="00723ABB" w:rsidRDefault="00D70F59">
      <w:pPr>
        <w:pStyle w:val="Voetnoottekst"/>
        <w:rPr>
          <w:rFonts w:ascii="Times New Roman" w:hAnsi="Times New Roman"/>
          <w:sz w:val="20"/>
        </w:rPr>
      </w:pPr>
      <w:r w:rsidRPr="00723ABB">
        <w:rPr>
          <w:rStyle w:val="Voetnootmarkering"/>
          <w:rFonts w:ascii="Times New Roman" w:hAnsi="Times New Roman"/>
          <w:sz w:val="20"/>
        </w:rPr>
        <w:footnoteRef/>
      </w:r>
      <w:r w:rsidRPr="00723ABB">
        <w:rPr>
          <w:rFonts w:ascii="Times New Roman" w:hAnsi="Times New Roman"/>
          <w:sz w:val="20"/>
        </w:rPr>
        <w:t xml:space="preserve"> </w:t>
      </w:r>
      <w:r w:rsidR="00723ABB" w:rsidRPr="00723ABB">
        <w:rPr>
          <w:rFonts w:ascii="Times New Roman" w:hAnsi="Times New Roman"/>
          <w:sz w:val="20"/>
        </w:rPr>
        <w:t>https://www.cbs.nl/nl-nl/visualisaties/dashboard-bevolking/leeftijd/ouderen</w:t>
      </w:r>
    </w:p>
  </w:footnote>
  <w:footnote w:id="4">
    <w:p w14:paraId="58C20886" w14:textId="4B895E81" w:rsidR="00D70F59" w:rsidRPr="00723ABB" w:rsidRDefault="00D70F59">
      <w:pPr>
        <w:pStyle w:val="Voetnoottekst"/>
        <w:rPr>
          <w:rFonts w:ascii="Times New Roman" w:hAnsi="Times New Roman"/>
          <w:sz w:val="20"/>
        </w:rPr>
      </w:pPr>
      <w:r w:rsidRPr="00723ABB">
        <w:rPr>
          <w:rStyle w:val="Voetnootmarkering"/>
          <w:rFonts w:ascii="Times New Roman" w:hAnsi="Times New Roman"/>
          <w:sz w:val="20"/>
        </w:rPr>
        <w:footnoteRef/>
      </w:r>
      <w:r w:rsidRPr="00723ABB">
        <w:rPr>
          <w:rFonts w:ascii="Times New Roman" w:hAnsi="Times New Roman"/>
          <w:sz w:val="20"/>
        </w:rPr>
        <w:t xml:space="preserve"> Kamerbrief over onderzoek herintroductie verzorgingshuizen</w:t>
      </w:r>
    </w:p>
  </w:footnote>
  <w:footnote w:id="5">
    <w:p w14:paraId="7C05EEDF" w14:textId="0E60D624" w:rsidR="00C121A5" w:rsidRPr="00723ABB" w:rsidRDefault="00C121A5" w:rsidP="00C121A5">
      <w:pPr>
        <w:pStyle w:val="Voetnoottekst"/>
        <w:rPr>
          <w:rFonts w:ascii="Times New Roman" w:hAnsi="Times New Roman"/>
          <w:sz w:val="20"/>
        </w:rPr>
      </w:pPr>
      <w:r w:rsidRPr="00723ABB">
        <w:rPr>
          <w:rStyle w:val="Voetnootmarkering"/>
          <w:rFonts w:ascii="Times New Roman" w:hAnsi="Times New Roman"/>
          <w:sz w:val="20"/>
        </w:rPr>
        <w:footnoteRef/>
      </w:r>
      <w:r w:rsidRPr="00723ABB">
        <w:rPr>
          <w:rFonts w:ascii="Times New Roman" w:hAnsi="Times New Roman"/>
          <w:sz w:val="20"/>
        </w:rPr>
        <w:t xml:space="preserve"> 2026D41526 Antwoord op vragen van het lid Keijzer over de uitspraken van de minister tijdens het commissiedebat Ouderenzorg (incl. ouderenhuisvesting) -  Antwoord vraag 12</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9B2"/>
    <w:rsid w:val="000106E9"/>
    <w:rsid w:val="00021611"/>
    <w:rsid w:val="0003016F"/>
    <w:rsid w:val="00052244"/>
    <w:rsid w:val="000B4B22"/>
    <w:rsid w:val="000C6F39"/>
    <w:rsid w:val="001119C5"/>
    <w:rsid w:val="00114A97"/>
    <w:rsid w:val="0011770C"/>
    <w:rsid w:val="00120827"/>
    <w:rsid w:val="00146E70"/>
    <w:rsid w:val="00173380"/>
    <w:rsid w:val="0017790F"/>
    <w:rsid w:val="001A2A63"/>
    <w:rsid w:val="001A5AFF"/>
    <w:rsid w:val="001A6B5A"/>
    <w:rsid w:val="001A73D3"/>
    <w:rsid w:val="001C562D"/>
    <w:rsid w:val="001E2226"/>
    <w:rsid w:val="001F7334"/>
    <w:rsid w:val="00234933"/>
    <w:rsid w:val="002569BB"/>
    <w:rsid w:val="002B61ED"/>
    <w:rsid w:val="002C3902"/>
    <w:rsid w:val="002E7436"/>
    <w:rsid w:val="003050FF"/>
    <w:rsid w:val="003D4FB9"/>
    <w:rsid w:val="003E5927"/>
    <w:rsid w:val="00417365"/>
    <w:rsid w:val="00470846"/>
    <w:rsid w:val="0047650D"/>
    <w:rsid w:val="004B2AE2"/>
    <w:rsid w:val="004B4A08"/>
    <w:rsid w:val="004C2A57"/>
    <w:rsid w:val="004D4BCF"/>
    <w:rsid w:val="005C554B"/>
    <w:rsid w:val="005E482A"/>
    <w:rsid w:val="00646211"/>
    <w:rsid w:val="00690EF7"/>
    <w:rsid w:val="00723ABB"/>
    <w:rsid w:val="00736284"/>
    <w:rsid w:val="00741EB2"/>
    <w:rsid w:val="007958E0"/>
    <w:rsid w:val="007C0108"/>
    <w:rsid w:val="008164DA"/>
    <w:rsid w:val="00821A95"/>
    <w:rsid w:val="00833C90"/>
    <w:rsid w:val="008467BE"/>
    <w:rsid w:val="00851951"/>
    <w:rsid w:val="00854DAE"/>
    <w:rsid w:val="00867688"/>
    <w:rsid w:val="0087636F"/>
    <w:rsid w:val="008819B7"/>
    <w:rsid w:val="008A3C41"/>
    <w:rsid w:val="008C2D85"/>
    <w:rsid w:val="00926C70"/>
    <w:rsid w:val="009347C2"/>
    <w:rsid w:val="00975A28"/>
    <w:rsid w:val="009E3C89"/>
    <w:rsid w:val="009E5839"/>
    <w:rsid w:val="009E6185"/>
    <w:rsid w:val="00A069B2"/>
    <w:rsid w:val="00A1221C"/>
    <w:rsid w:val="00A30B5B"/>
    <w:rsid w:val="00AE6119"/>
    <w:rsid w:val="00B14B5C"/>
    <w:rsid w:val="00B24FC7"/>
    <w:rsid w:val="00B37F45"/>
    <w:rsid w:val="00B6508A"/>
    <w:rsid w:val="00B713D6"/>
    <w:rsid w:val="00BD2C6E"/>
    <w:rsid w:val="00BD6436"/>
    <w:rsid w:val="00BD7E01"/>
    <w:rsid w:val="00BE1B3C"/>
    <w:rsid w:val="00C121A5"/>
    <w:rsid w:val="00C14DC2"/>
    <w:rsid w:val="00C26FAB"/>
    <w:rsid w:val="00C34FEF"/>
    <w:rsid w:val="00C370AE"/>
    <w:rsid w:val="00C5415C"/>
    <w:rsid w:val="00C74FE3"/>
    <w:rsid w:val="00C850D6"/>
    <w:rsid w:val="00CC0433"/>
    <w:rsid w:val="00D43ADE"/>
    <w:rsid w:val="00D62691"/>
    <w:rsid w:val="00D70F59"/>
    <w:rsid w:val="00D733D3"/>
    <w:rsid w:val="00D818D9"/>
    <w:rsid w:val="00D961CF"/>
    <w:rsid w:val="00DB5D3B"/>
    <w:rsid w:val="00DD08D8"/>
    <w:rsid w:val="00DD0BD4"/>
    <w:rsid w:val="00DE70F5"/>
    <w:rsid w:val="00E16C53"/>
    <w:rsid w:val="00E47054"/>
    <w:rsid w:val="00E96167"/>
    <w:rsid w:val="00EA2625"/>
    <w:rsid w:val="00EB7005"/>
    <w:rsid w:val="00EE01E4"/>
    <w:rsid w:val="00F06146"/>
    <w:rsid w:val="00F16724"/>
    <w:rsid w:val="00F2239C"/>
    <w:rsid w:val="00F37F6D"/>
    <w:rsid w:val="00F410B4"/>
    <w:rsid w:val="00F8109A"/>
    <w:rsid w:val="00F9022B"/>
    <w:rsid w:val="00FA10B5"/>
    <w:rsid w:val="00FB2A85"/>
    <w:rsid w:val="00FB349A"/>
    <w:rsid w:val="00FD6C76"/>
    <w:rsid w:val="00FF7760"/>
  </w:rsids>
  <m:mathPr>
    <m:mathFont m:val="Cambria Math"/>
    <m:brkBin m:val="before"/>
    <m:brkBinSub m:val="--"/>
    <m:smallFrac m:val="0"/>
    <m:dispDef/>
    <m:lMargin m:val="0"/>
    <m:rMargin m:val="0"/>
    <m:defJc m:val="centerGroup"/>
    <m:wrapIndent m:val="1440"/>
    <m:intLim m:val="subSup"/>
    <m:naryLim m:val="undOvr"/>
  </m:mathPr>
  <w:themeFontLang w:val="nl-NL"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B6559A"/>
  <w15:docId w15:val="{269FF9F3-E3AD-4E9E-ADF0-3E34E6A274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rFonts w:ascii="Courier New" w:hAnsi="Courier New"/>
      <w:sz w:val="24"/>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link w:val="VoettekstChar"/>
    <w:uiPriority w:val="99"/>
    <w:pPr>
      <w:tabs>
        <w:tab w:val="center" w:pos="4536"/>
        <w:tab w:val="right" w:pos="9072"/>
      </w:tabs>
    </w:pPr>
  </w:style>
  <w:style w:type="paragraph" w:styleId="Revisie">
    <w:name w:val="Revision"/>
    <w:hidden/>
    <w:uiPriority w:val="99"/>
    <w:semiHidden/>
    <w:rsid w:val="00BD7E01"/>
    <w:rPr>
      <w:rFonts w:ascii="Courier New" w:hAnsi="Courier New"/>
      <w:sz w:val="24"/>
    </w:rPr>
  </w:style>
  <w:style w:type="character" w:styleId="Voetnootmarkering">
    <w:name w:val="footnote reference"/>
    <w:basedOn w:val="Standaardalinea-lettertype"/>
    <w:semiHidden/>
    <w:unhideWhenUsed/>
    <w:rsid w:val="00BD2C6E"/>
    <w:rPr>
      <w:vertAlign w:val="superscript"/>
    </w:rPr>
  </w:style>
  <w:style w:type="character" w:styleId="Hyperlink">
    <w:name w:val="Hyperlink"/>
    <w:basedOn w:val="Standaardalinea-lettertype"/>
    <w:unhideWhenUsed/>
    <w:rsid w:val="00BD2C6E"/>
    <w:rPr>
      <w:color w:val="0000FF" w:themeColor="hyperlink"/>
      <w:u w:val="single"/>
    </w:rPr>
  </w:style>
  <w:style w:type="character" w:styleId="Onopgelostemelding">
    <w:name w:val="Unresolved Mention"/>
    <w:basedOn w:val="Standaardalinea-lettertype"/>
    <w:uiPriority w:val="99"/>
    <w:semiHidden/>
    <w:unhideWhenUsed/>
    <w:rsid w:val="00BD2C6E"/>
    <w:rPr>
      <w:color w:val="605E5C"/>
      <w:shd w:val="clear" w:color="auto" w:fill="E1DFDD"/>
    </w:rPr>
  </w:style>
  <w:style w:type="character" w:customStyle="1" w:styleId="VoettekstChar">
    <w:name w:val="Voettekst Char"/>
    <w:basedOn w:val="Standaardalinea-lettertype"/>
    <w:link w:val="Voettekst"/>
    <w:uiPriority w:val="99"/>
    <w:rsid w:val="000B4B22"/>
    <w:rPr>
      <w:rFonts w:ascii="Courier New" w:hAnsi="Courier New"/>
      <w:sz w:val="24"/>
    </w:rPr>
  </w:style>
  <w:style w:type="character" w:styleId="GevolgdeHyperlink">
    <w:name w:val="FollowedHyperlink"/>
    <w:basedOn w:val="Standaardalinea-lettertype"/>
    <w:semiHidden/>
    <w:unhideWhenUsed/>
    <w:rsid w:val="00723AB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footer" Target="footer1.xml" Id="rId10" /><Relationship Type="http://schemas.openxmlformats.org/officeDocument/2006/relationships/endnotes" Target="endnotes.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beg.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ap:Pages>
  <ap:Words>682</ap:Words>
  <ap:Characters>3757</ap:Characters>
  <ap:DocSecurity>0</ap:DocSecurity>
  <ap:Lines>31</ap:Lines>
  <ap:Paragraphs>8</ap:Paragraphs>
  <ap:ScaleCrop>false</ap:ScaleCrop>
  <ap:HeadingPairs>
    <vt:vector baseType="variant" size="2">
      <vt:variant>
        <vt:lpstr>Titel</vt:lpstr>
      </vt:variant>
      <vt:variant>
        <vt:i4>1</vt:i4>
      </vt:variant>
    </vt:vector>
  </ap:HeadingPairs>
  <ap:TitlesOfParts>
    <vt:vector baseType="lpstr" size="1">
      <vt:lpstr>amtbeg</vt:lpstr>
    </vt:vector>
  </ap:TitlesOfParts>
  <ap:LinksUpToDate>false</ap:LinksUpToDate>
  <ap:CharactersWithSpaces>4431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2026-10-14T13:19:00.0000000Z</lastPrinted>
  <dcterms:created xsi:type="dcterms:W3CDTF">2026-10-14T16:32:00.0000000Z</dcterms:created>
  <dcterms:modified xsi:type="dcterms:W3CDTF">2026-10-14T16:34:00.0000000Z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