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49B62753" w14:textId="77777777">
        <w:tc>
          <w:tcPr>
            <w:tcW w:w="8717" w:type="dxa"/>
            <w:gridSpan w:val="2"/>
            <w:tcBorders>
              <w:top w:val="nil"/>
              <w:left w:val="nil"/>
              <w:bottom w:val="nil"/>
              <w:right w:val="nil"/>
            </w:tcBorders>
            <w:vAlign w:val="center"/>
          </w:tcPr>
          <w:p w:rsidR="00470846" w:rsidP="00FB349A" w:rsidRDefault="00470846" w14:paraId="74A47F1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65AD7032"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266178F5" w14:textId="77777777">
        <w:trPr>
          <w:cantSplit/>
        </w:trPr>
        <w:tc>
          <w:tcPr>
            <w:tcW w:w="10348" w:type="dxa"/>
            <w:gridSpan w:val="3"/>
            <w:tcBorders>
              <w:top w:val="single" w:color="auto" w:sz="4" w:space="0"/>
              <w:left w:val="nil"/>
              <w:bottom w:val="nil"/>
              <w:right w:val="nil"/>
            </w:tcBorders>
          </w:tcPr>
          <w:p w:rsidR="00470846" w:rsidP="00F9022B" w:rsidRDefault="00833C90" w14:paraId="6C0F69F9"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766BC69F" w14:textId="77777777">
        <w:trPr>
          <w:cantSplit/>
        </w:trPr>
        <w:tc>
          <w:tcPr>
            <w:tcW w:w="10348" w:type="dxa"/>
            <w:gridSpan w:val="3"/>
            <w:tcBorders>
              <w:top w:val="nil"/>
              <w:left w:val="nil"/>
              <w:bottom w:val="nil"/>
              <w:right w:val="nil"/>
            </w:tcBorders>
          </w:tcPr>
          <w:p w:rsidR="00470846" w:rsidP="00F8109A" w:rsidRDefault="00470846" w14:paraId="046A2074" w14:textId="77777777">
            <w:pPr>
              <w:pStyle w:val="Amendement"/>
              <w:tabs>
                <w:tab w:val="clear" w:pos="3310"/>
                <w:tab w:val="clear" w:pos="3600"/>
              </w:tabs>
              <w:rPr>
                <w:rFonts w:ascii="Times New Roman" w:hAnsi="Times New Roman"/>
                <w:b w:val="0"/>
              </w:rPr>
            </w:pPr>
          </w:p>
        </w:tc>
      </w:tr>
      <w:tr w:rsidR="00470846" w:rsidTr="00FB349A" w14:paraId="34CDB12F" w14:textId="77777777">
        <w:trPr>
          <w:cantSplit/>
        </w:trPr>
        <w:tc>
          <w:tcPr>
            <w:tcW w:w="10348" w:type="dxa"/>
            <w:gridSpan w:val="3"/>
            <w:tcBorders>
              <w:top w:val="nil"/>
              <w:left w:val="nil"/>
              <w:bottom w:val="single" w:color="auto" w:sz="4" w:space="0"/>
              <w:right w:val="nil"/>
            </w:tcBorders>
          </w:tcPr>
          <w:p w:rsidR="00470846" w:rsidP="00F8109A" w:rsidRDefault="00470846" w14:paraId="1FAFC2B7" w14:textId="77777777">
            <w:pPr>
              <w:pStyle w:val="Amendement"/>
              <w:tabs>
                <w:tab w:val="clear" w:pos="3310"/>
                <w:tab w:val="clear" w:pos="3600"/>
              </w:tabs>
              <w:rPr>
                <w:rFonts w:ascii="Times New Roman" w:hAnsi="Times New Roman"/>
              </w:rPr>
            </w:pPr>
          </w:p>
        </w:tc>
      </w:tr>
      <w:tr w:rsidR="00470846" w:rsidTr="00FB349A" w14:paraId="5DD0C43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2133595"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5FB8958" w14:textId="77777777">
            <w:pPr>
              <w:suppressAutoHyphens/>
              <w:rPr>
                <w:rFonts w:ascii="Times New Roman" w:hAnsi="Times New Roman"/>
                <w:b/>
              </w:rPr>
            </w:pPr>
          </w:p>
        </w:tc>
      </w:tr>
      <w:tr w:rsidR="00470846" w:rsidTr="00FB349A" w14:paraId="2467D10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8B6F71" w14:paraId="2D055F1C" w14:textId="6DCD27C6">
            <w:pPr>
              <w:pStyle w:val="Amendement"/>
              <w:tabs>
                <w:tab w:val="clear" w:pos="3310"/>
                <w:tab w:val="clear" w:pos="3600"/>
              </w:tabs>
              <w:rPr>
                <w:rFonts w:ascii="Times New Roman" w:hAnsi="Times New Roman"/>
              </w:rPr>
            </w:pPr>
            <w:r>
              <w:rPr>
                <w:rFonts w:ascii="Times New Roman" w:hAnsi="Times New Roman"/>
              </w:rPr>
              <w:t>37 020 XIII</w:t>
            </w:r>
          </w:p>
        </w:tc>
        <w:tc>
          <w:tcPr>
            <w:tcW w:w="7654" w:type="dxa"/>
            <w:gridSpan w:val="2"/>
          </w:tcPr>
          <w:p w:rsidRPr="008B6F71" w:rsidR="00470846" w:rsidP="008B6F71" w:rsidRDefault="008B6F71" w14:paraId="421E6DD1" w14:textId="3424E136">
            <w:pPr>
              <w:rPr>
                <w:rFonts w:ascii="Times New Roman" w:hAnsi="Times New Roman"/>
                <w:b/>
                <w:bCs/>
                <w:szCs w:val="24"/>
              </w:rPr>
            </w:pPr>
            <w:r w:rsidRPr="008B6F71">
              <w:rPr>
                <w:rFonts w:ascii="Times New Roman" w:hAnsi="Times New Roman"/>
                <w:b/>
                <w:bCs/>
                <w:szCs w:val="24"/>
              </w:rPr>
              <w:t>Vaststelling van de begrotingsstaten van het Ministerie van Economische Zaken en Klimaat (XIII) voor het jaar 2027</w:t>
            </w:r>
          </w:p>
        </w:tc>
      </w:tr>
      <w:tr w:rsidR="00470846" w:rsidTr="00FB349A" w14:paraId="185C94A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DCBCFA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4EEA94D5" w14:textId="77777777">
            <w:pPr>
              <w:pStyle w:val="Amendement"/>
              <w:tabs>
                <w:tab w:val="clear" w:pos="3310"/>
                <w:tab w:val="clear" w:pos="3600"/>
              </w:tabs>
              <w:rPr>
                <w:rFonts w:ascii="Times New Roman" w:hAnsi="Times New Roman"/>
              </w:rPr>
            </w:pPr>
          </w:p>
        </w:tc>
      </w:tr>
      <w:tr w:rsidR="00470846" w:rsidTr="00FB349A" w14:paraId="4CF398B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2C0C73B"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28A7EB1E" w14:textId="77777777">
            <w:pPr>
              <w:pStyle w:val="Amendement"/>
              <w:tabs>
                <w:tab w:val="clear" w:pos="3310"/>
                <w:tab w:val="clear" w:pos="3600"/>
              </w:tabs>
              <w:rPr>
                <w:rFonts w:ascii="Times New Roman" w:hAnsi="Times New Roman"/>
              </w:rPr>
            </w:pPr>
          </w:p>
        </w:tc>
      </w:tr>
      <w:tr w:rsidR="00470846" w:rsidTr="00FB349A" w14:paraId="35D8C6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83694E0" w14:textId="2D2F333D">
            <w:pPr>
              <w:pStyle w:val="Amendement"/>
              <w:tabs>
                <w:tab w:val="clear" w:pos="3310"/>
                <w:tab w:val="clear" w:pos="3600"/>
              </w:tabs>
              <w:rPr>
                <w:rFonts w:ascii="Times New Roman" w:hAnsi="Times New Roman"/>
              </w:rPr>
            </w:pPr>
            <w:r>
              <w:rPr>
                <w:rFonts w:ascii="Times New Roman" w:hAnsi="Times New Roman"/>
              </w:rPr>
              <w:t xml:space="preserve">Nr. </w:t>
            </w:r>
            <w:r w:rsidR="005E108F">
              <w:rPr>
                <w:rFonts w:ascii="Times New Roman" w:hAnsi="Times New Roman"/>
                <w:caps/>
              </w:rPr>
              <w:t>8</w:t>
            </w:r>
          </w:p>
        </w:tc>
        <w:tc>
          <w:tcPr>
            <w:tcW w:w="7654" w:type="dxa"/>
            <w:gridSpan w:val="2"/>
          </w:tcPr>
          <w:p w:rsidRPr="001A2A63" w:rsidR="00470846" w:rsidP="00FB349A" w:rsidRDefault="00470846" w14:paraId="20FA1A89" w14:textId="20AC725B">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8B6F71">
              <w:rPr>
                <w:rFonts w:ascii="Times New Roman" w:hAnsi="Times New Roman"/>
                <w:caps/>
              </w:rPr>
              <w:t>vermeer</w:t>
            </w:r>
          </w:p>
        </w:tc>
      </w:tr>
      <w:tr w:rsidR="00470846" w:rsidTr="00FB349A" w14:paraId="3A8BC9C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3E103C"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6001A7B6" w14:textId="1FABFDDE">
            <w:pPr>
              <w:pStyle w:val="Amendement"/>
              <w:tabs>
                <w:tab w:val="clear" w:pos="3310"/>
                <w:tab w:val="clear" w:pos="3600"/>
              </w:tabs>
              <w:rPr>
                <w:rFonts w:ascii="Times New Roman" w:hAnsi="Times New Roman"/>
              </w:rPr>
            </w:pPr>
            <w:r>
              <w:rPr>
                <w:rFonts w:ascii="Times New Roman" w:hAnsi="Times New Roman"/>
                <w:b w:val="0"/>
              </w:rPr>
              <w:t xml:space="preserve">Ontvangen </w:t>
            </w:r>
            <w:r w:rsidR="005E108F">
              <w:rPr>
                <w:rFonts w:ascii="Times New Roman" w:hAnsi="Times New Roman"/>
                <w:b w:val="0"/>
              </w:rPr>
              <w:t>14 oktober 2026</w:t>
            </w:r>
          </w:p>
        </w:tc>
      </w:tr>
      <w:tr w:rsidR="00470846" w:rsidTr="00FB349A" w14:paraId="40A197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FC7ECBF"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3D229FC" w14:textId="77777777">
            <w:pPr>
              <w:pStyle w:val="Amendement"/>
              <w:tabs>
                <w:tab w:val="clear" w:pos="3310"/>
                <w:tab w:val="clear" w:pos="3600"/>
              </w:tabs>
              <w:rPr>
                <w:rFonts w:ascii="Times New Roman" w:hAnsi="Times New Roman"/>
                <w:b w:val="0"/>
              </w:rPr>
            </w:pPr>
          </w:p>
        </w:tc>
      </w:tr>
      <w:tr w:rsidR="009E6185" w:rsidTr="00FB349A" w14:paraId="5AF4975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2301DD1"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6792C3BD"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45DE7B2"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518E9FBC"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046C1EB4" w14:textId="097AE5AF">
      <w:pPr>
        <w:ind w:firstLine="284"/>
        <w:rPr>
          <w:rFonts w:ascii="Times New Roman" w:hAnsi="Times New Roman"/>
        </w:rPr>
      </w:pPr>
      <w:r>
        <w:rPr>
          <w:rFonts w:ascii="Times New Roman" w:hAnsi="Times New Roman"/>
        </w:rPr>
        <w:t>De</w:t>
      </w:r>
      <w:r w:rsidR="00F77BEB">
        <w:rPr>
          <w:rFonts w:ascii="Times New Roman" w:hAnsi="Times New Roman"/>
        </w:rPr>
        <w:t xml:space="preserve"> departementale</w:t>
      </w:r>
      <w:r>
        <w:rPr>
          <w:rFonts w:ascii="Times New Roman" w:hAnsi="Times New Roman"/>
        </w:rPr>
        <w:t xml:space="preserve"> begrotingsstaat wordt als volgt gewijzigd:</w:t>
      </w:r>
    </w:p>
    <w:p w:rsidR="00741EB2" w:rsidP="00FB349A" w:rsidRDefault="00741EB2" w14:paraId="42E2883A" w14:textId="77777777">
      <w:pPr>
        <w:rPr>
          <w:rFonts w:ascii="Times New Roman" w:hAnsi="Times New Roman"/>
        </w:rPr>
      </w:pPr>
    </w:p>
    <w:p w:rsidRPr="004D4BCF" w:rsidR="00470846" w:rsidP="00FB349A" w:rsidRDefault="00470846" w14:paraId="0790F2B0" w14:textId="77777777">
      <w:pPr>
        <w:rPr>
          <w:rFonts w:ascii="Times New Roman" w:hAnsi="Times New Roman"/>
        </w:rPr>
      </w:pPr>
      <w:r w:rsidRPr="004D4BCF">
        <w:rPr>
          <w:rFonts w:ascii="Times New Roman" w:hAnsi="Times New Roman"/>
        </w:rPr>
        <w:t>I</w:t>
      </w:r>
    </w:p>
    <w:p w:rsidRPr="004D4BCF" w:rsidR="00470846" w:rsidP="00FB349A" w:rsidRDefault="00470846" w14:paraId="5EBB06B4" w14:textId="77777777">
      <w:pPr>
        <w:rPr>
          <w:rFonts w:ascii="Times New Roman" w:hAnsi="Times New Roman"/>
        </w:rPr>
      </w:pPr>
    </w:p>
    <w:p w:rsidRPr="004D4BCF" w:rsidR="00470846" w:rsidP="00FB349A" w:rsidRDefault="00470846" w14:paraId="47FD0D25" w14:textId="0386CE6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8B6F71">
        <w:rPr>
          <w:rFonts w:ascii="Times New Roman" w:hAnsi="Times New Roman"/>
          <w:b/>
        </w:rPr>
        <w:t>2</w:t>
      </w:r>
      <w:r w:rsidRPr="004D4BCF" w:rsidR="001A2A63">
        <w:rPr>
          <w:rFonts w:ascii="Times New Roman" w:hAnsi="Times New Roman"/>
          <w:b/>
        </w:rPr>
        <w:t xml:space="preserve"> </w:t>
      </w:r>
      <w:r w:rsidRPr="008B6F71" w:rsidR="008B6F71">
        <w:rPr>
          <w:rFonts w:ascii="Times New Roman" w:hAnsi="Times New Roman"/>
          <w:b/>
        </w:rPr>
        <w:t>Bedrijvenbeleid: innovatie en ondernemerschap voor duurzame welvaartsgroei</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8B6F71">
        <w:rPr>
          <w:rFonts w:ascii="Times New Roman" w:hAnsi="Times New Roman"/>
          <w:b/>
        </w:rPr>
        <w:t>hoo</w:t>
      </w:r>
      <w:r w:rsidRPr="004D4BCF">
        <w:rPr>
          <w:rFonts w:ascii="Times New Roman" w:hAnsi="Times New Roman"/>
          <w:b/>
        </w:rPr>
        <w:t>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8B6F71">
        <w:rPr>
          <w:rFonts w:ascii="Times New Roman" w:hAnsi="Times New Roman"/>
          <w:b/>
        </w:rPr>
        <w:t>3.000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51EE118B" w14:textId="77777777">
      <w:pPr>
        <w:rPr>
          <w:rFonts w:ascii="Times New Roman" w:hAnsi="Times New Roman"/>
        </w:rPr>
      </w:pPr>
    </w:p>
    <w:p w:rsidRPr="004D4BCF" w:rsidR="00470846" w:rsidP="00FB349A" w:rsidRDefault="00470846" w14:paraId="3523D7D1" w14:textId="77777777">
      <w:pPr>
        <w:rPr>
          <w:rFonts w:ascii="Times New Roman" w:hAnsi="Times New Roman"/>
        </w:rPr>
      </w:pPr>
      <w:r w:rsidRPr="004D4BCF">
        <w:rPr>
          <w:rFonts w:ascii="Times New Roman" w:hAnsi="Times New Roman"/>
        </w:rPr>
        <w:t>II</w:t>
      </w:r>
    </w:p>
    <w:p w:rsidRPr="004D4BCF" w:rsidR="00470846" w:rsidP="00FB349A" w:rsidRDefault="00470846" w14:paraId="3B1B29FE" w14:textId="77777777">
      <w:pPr>
        <w:rPr>
          <w:rFonts w:ascii="Times New Roman" w:hAnsi="Times New Roman"/>
        </w:rPr>
      </w:pPr>
    </w:p>
    <w:p w:rsidRPr="004D4BCF" w:rsidR="00470846" w:rsidP="00FB349A" w:rsidRDefault="00470846" w14:paraId="1C26D08A" w14:textId="3D003C1A">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8B6F71">
        <w:rPr>
          <w:rFonts w:ascii="Times New Roman" w:hAnsi="Times New Roman"/>
          <w:b/>
        </w:rPr>
        <w:t>40</w:t>
      </w:r>
      <w:r w:rsidRPr="004D4BCF" w:rsidR="001A2A63">
        <w:rPr>
          <w:rFonts w:ascii="Times New Roman" w:hAnsi="Times New Roman"/>
          <w:b/>
        </w:rPr>
        <w:t xml:space="preserve"> </w:t>
      </w:r>
      <w:r w:rsidR="008B6F71">
        <w:rPr>
          <w:rFonts w:ascii="Times New Roman" w:hAnsi="Times New Roman"/>
          <w:b/>
        </w:rPr>
        <w:t>Apparaat</w:t>
      </w:r>
      <w:r w:rsidRPr="004D4BCF" w:rsidR="001A2A63">
        <w:rPr>
          <w:rFonts w:ascii="Times New Roman" w:hAnsi="Times New Roman"/>
        </w:rPr>
        <w:t xml:space="preserve"> </w:t>
      </w:r>
      <w:r w:rsidRPr="004D4BCF">
        <w:rPr>
          <w:rFonts w:ascii="Times New Roman" w:hAnsi="Times New Roman"/>
        </w:rPr>
        <w:t xml:space="preserve">worden </w:t>
      </w:r>
      <w:r w:rsidRPr="004D4BCF" w:rsidR="004D4BCF">
        <w:rPr>
          <w:rFonts w:ascii="Times New Roman" w:hAnsi="Times New Roman"/>
        </w:rPr>
        <w:t xml:space="preserve">het verplichtingenbedrag en het </w:t>
      </w:r>
      <w:r w:rsidRPr="004D4BCF">
        <w:rPr>
          <w:rFonts w:ascii="Times New Roman" w:hAnsi="Times New Roman"/>
        </w:rPr>
        <w:t xml:space="preserve">uitgavenbedrag </w:t>
      </w:r>
      <w:r w:rsidRPr="004D4BCF">
        <w:rPr>
          <w:rFonts w:ascii="Times New Roman" w:hAnsi="Times New Roman"/>
          <w:b/>
        </w:rPr>
        <w:t>ver</w:t>
      </w:r>
      <w:r w:rsidR="008B6F71">
        <w:rPr>
          <w:rFonts w:ascii="Times New Roman" w:hAnsi="Times New Roman"/>
          <w:b/>
        </w:rPr>
        <w:t>laa</w:t>
      </w:r>
      <w:r w:rsidRPr="004D4BCF">
        <w:rPr>
          <w:rFonts w:ascii="Times New Roman" w:hAnsi="Times New Roman"/>
          <w:b/>
        </w:rPr>
        <w:t>gd</w:t>
      </w:r>
      <w:r w:rsidR="00417365">
        <w:rPr>
          <w:rFonts w:ascii="Times New Roman" w:hAnsi="Times New Roman"/>
        </w:rPr>
        <w:t xml:space="preserve"> met</w:t>
      </w:r>
      <w:r w:rsidRPr="004D4BCF">
        <w:rPr>
          <w:rFonts w:ascii="Times New Roman" w:hAnsi="Times New Roman"/>
        </w:rPr>
        <w:t> </w:t>
      </w:r>
      <w:r w:rsidRPr="004D4BCF">
        <w:rPr>
          <w:rFonts w:ascii="Times New Roman" w:hAnsi="Times New Roman"/>
          <w:b/>
        </w:rPr>
        <w:t>€</w:t>
      </w:r>
      <w:r w:rsidRPr="004D4BCF" w:rsidR="001A2A63">
        <w:rPr>
          <w:rFonts w:ascii="Times New Roman" w:hAnsi="Times New Roman"/>
          <w:b/>
        </w:rPr>
        <w:t> </w:t>
      </w:r>
      <w:r w:rsidR="008B6F71">
        <w:rPr>
          <w:rFonts w:ascii="Times New Roman" w:hAnsi="Times New Roman"/>
          <w:b/>
        </w:rPr>
        <w:t>3.000</w:t>
      </w:r>
      <w:r w:rsidRPr="004D4BCF" w:rsidR="001A2A63">
        <w:rPr>
          <w:rFonts w:ascii="Times New Roman" w:hAnsi="Times New Roman"/>
        </w:rPr>
        <w:t xml:space="preserve"> </w:t>
      </w:r>
      <w:r w:rsidRPr="004D4BCF">
        <w:rPr>
          <w:rFonts w:ascii="Times New Roman" w:hAnsi="Times New Roman"/>
        </w:rPr>
        <w:t>(x</w:t>
      </w:r>
      <w:r w:rsidRPr="004D4BCF" w:rsidR="00926C70">
        <w:rPr>
          <w:rFonts w:ascii="Times New Roman" w:hAnsi="Times New Roman"/>
        </w:rPr>
        <w:t> </w:t>
      </w:r>
      <w:r w:rsidRPr="004D4BCF">
        <w:rPr>
          <w:rFonts w:ascii="Times New Roman" w:hAnsi="Times New Roman"/>
        </w:rPr>
        <w:t>€</w:t>
      </w:r>
      <w:r w:rsidRPr="004D4BCF" w:rsidR="00926C70">
        <w:rPr>
          <w:rFonts w:ascii="Times New Roman" w:hAnsi="Times New Roman"/>
        </w:rPr>
        <w:t> </w:t>
      </w:r>
      <w:r w:rsidRPr="004D4BCF">
        <w:rPr>
          <w:rFonts w:ascii="Times New Roman" w:hAnsi="Times New Roman"/>
        </w:rPr>
        <w:t>1</w:t>
      </w:r>
      <w:r w:rsidR="004D4BCF">
        <w:rPr>
          <w:rFonts w:ascii="Times New Roman" w:hAnsi="Times New Roman"/>
        </w:rPr>
        <w:t>.</w:t>
      </w:r>
      <w:r w:rsidRPr="004D4BCF">
        <w:rPr>
          <w:rFonts w:ascii="Times New Roman" w:hAnsi="Times New Roman"/>
        </w:rPr>
        <w:t>000).</w:t>
      </w:r>
    </w:p>
    <w:p w:rsidRPr="004D4BCF" w:rsidR="00470846" w:rsidP="00FB349A" w:rsidRDefault="00470846" w14:paraId="181AFAC1" w14:textId="77777777">
      <w:pPr>
        <w:rPr>
          <w:rFonts w:ascii="Times New Roman" w:hAnsi="Times New Roman"/>
        </w:rPr>
      </w:pPr>
    </w:p>
    <w:p w:rsidRPr="004D4BCF" w:rsidR="00470846" w:rsidP="00FB349A" w:rsidRDefault="00470846" w14:paraId="5E126F90"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044EE306" w14:textId="77777777">
      <w:pPr>
        <w:rPr>
          <w:rFonts w:ascii="Times New Roman" w:hAnsi="Times New Roman"/>
        </w:rPr>
      </w:pPr>
    </w:p>
    <w:p w:rsidRPr="008B6F71" w:rsidR="008B6F71" w:rsidP="008B6F71" w:rsidRDefault="008B6F71" w14:paraId="68BA87BE" w14:textId="77777777">
      <w:pPr>
        <w:rPr>
          <w:rFonts w:ascii="Times New Roman" w:hAnsi="Times New Roman"/>
        </w:rPr>
      </w:pPr>
      <w:r w:rsidRPr="008B6F71">
        <w:rPr>
          <w:rFonts w:ascii="Times New Roman" w:hAnsi="Times New Roman"/>
        </w:rPr>
        <w:t>De Staat van het mkb 2026 laat zien dat Nederland de komende jaren voor een grote golf van bedrijfsoverdrachten staat. Bijna 70 procent van de ondervraagde ondernemers wil binnen tien jaar stoppen. Tegelijkertijd is ruim 40 procent nog niet bezig met opvolging of heeft nog geen opvolger gevonden.</w:t>
      </w:r>
    </w:p>
    <w:p w:rsidRPr="008B6F71" w:rsidR="008B6F71" w:rsidP="008B6F71" w:rsidRDefault="008B6F71" w14:paraId="56F683DA" w14:textId="77777777">
      <w:pPr>
        <w:rPr>
          <w:rFonts w:ascii="Times New Roman" w:hAnsi="Times New Roman"/>
        </w:rPr>
      </w:pPr>
    </w:p>
    <w:p w:rsidRPr="008B6F71" w:rsidR="008B6F71" w:rsidP="008B6F71" w:rsidRDefault="008B6F71" w14:paraId="4A2D1763" w14:textId="77777777">
      <w:pPr>
        <w:rPr>
          <w:rFonts w:ascii="Times New Roman" w:hAnsi="Times New Roman"/>
        </w:rPr>
      </w:pPr>
      <w:r w:rsidRPr="008B6F71">
        <w:rPr>
          <w:rFonts w:ascii="Times New Roman" w:hAnsi="Times New Roman"/>
        </w:rPr>
        <w:t>Bij familiebedrijven onderschrijft 85 procent het belang van goede opvolgingsplanning. Toch beschikt slechts 57 procent over een formeel opvolgingsplan en is 23 procent daadwerkelijk bezig met de uitvoering daarvan. Een succesvolle bedrijfsoverdracht vraagt vaak meerdere jaren voorbereiding.</w:t>
      </w:r>
    </w:p>
    <w:p w:rsidRPr="008B6F71" w:rsidR="008B6F71" w:rsidP="008B6F71" w:rsidRDefault="008B6F71" w14:paraId="3EE71EF6" w14:textId="77777777">
      <w:pPr>
        <w:rPr>
          <w:rFonts w:ascii="Times New Roman" w:hAnsi="Times New Roman"/>
        </w:rPr>
      </w:pPr>
      <w:r w:rsidRPr="008B6F71">
        <w:rPr>
          <w:rFonts w:ascii="Times New Roman" w:hAnsi="Times New Roman"/>
        </w:rPr>
        <w:t>De indiener vindt het daarom van belang dat ondernemers eerder beginnen met het voorbereiden van bedrijfsopvolging. Daarmee kan worden voorkomen dat gezonde familiebedrijven onnodig verdwijnen en kennis, vakmanschap en werkgelegenheid verloren gaan.</w:t>
      </w:r>
    </w:p>
    <w:p w:rsidRPr="008B6F71" w:rsidR="008B6F71" w:rsidP="008B6F71" w:rsidRDefault="008B6F71" w14:paraId="439B8FB8" w14:textId="77777777">
      <w:pPr>
        <w:rPr>
          <w:rFonts w:ascii="Times New Roman" w:hAnsi="Times New Roman"/>
        </w:rPr>
      </w:pPr>
    </w:p>
    <w:p w:rsidRPr="008B6F71" w:rsidR="008B6F71" w:rsidP="008B6F71" w:rsidRDefault="008B6F71" w14:paraId="41E56334" w14:textId="77777777">
      <w:pPr>
        <w:rPr>
          <w:rFonts w:ascii="Times New Roman" w:hAnsi="Times New Roman"/>
        </w:rPr>
      </w:pPr>
      <w:r w:rsidRPr="008B6F71">
        <w:rPr>
          <w:rFonts w:ascii="Times New Roman" w:hAnsi="Times New Roman"/>
        </w:rPr>
        <w:t>Dit amendement maakt daarom in 2027 € 3 miljoen vrij voor een gerichte intensivering van de ondersteuning bij bedrijfsopvolging. De middelen zijn bedoeld om ondernemers in familiebedrijven praktisch te ondersteunen bij het tijdig voorbereiden en uitvoeren van een opvolgingsplan. Hierbij kan worden gedacht aan ondersteuning bij opvolgingsplanning, het inzichtelijk maken van de stappen die nodig zijn voor een bedrijfsoverdracht en gerichte doorverwijzing naar passende expertise.</w:t>
      </w:r>
    </w:p>
    <w:p w:rsidRPr="008B6F71" w:rsidR="008B6F71" w:rsidP="008B6F71" w:rsidRDefault="008B6F71" w14:paraId="181BA82C" w14:textId="77777777">
      <w:pPr>
        <w:rPr>
          <w:rFonts w:ascii="Times New Roman" w:hAnsi="Times New Roman"/>
        </w:rPr>
      </w:pPr>
      <w:r w:rsidRPr="008B6F71">
        <w:rPr>
          <w:rFonts w:ascii="Times New Roman" w:hAnsi="Times New Roman"/>
        </w:rPr>
        <w:t>De indiener beoogt dat hiervoor zoveel mogelijk wordt aangesloten bij bestaande ondernemersdienstverlening. Er hoeft hiervoor geen nieuw loket of nieuwe uitvoeringsorganisatie te worden opgericht. De middelen worden toegevoegd aan het instrument Bevorderen ondernemerschap binnen artikel 2.</w:t>
      </w:r>
    </w:p>
    <w:p w:rsidRPr="008B6F71" w:rsidR="008B6F71" w:rsidP="008B6F71" w:rsidRDefault="008B6F71" w14:paraId="780F5122" w14:textId="77777777">
      <w:pPr>
        <w:rPr>
          <w:rFonts w:ascii="Times New Roman" w:hAnsi="Times New Roman"/>
        </w:rPr>
      </w:pPr>
    </w:p>
    <w:p w:rsidR="001A2A63" w:rsidP="008B6F71" w:rsidRDefault="008B6F71" w14:paraId="6FAFF612" w14:textId="7EA88B8B">
      <w:pPr>
        <w:rPr>
          <w:rFonts w:ascii="Times New Roman" w:hAnsi="Times New Roman"/>
        </w:rPr>
      </w:pPr>
      <w:r w:rsidRPr="008B6F71">
        <w:rPr>
          <w:rFonts w:ascii="Times New Roman" w:hAnsi="Times New Roman"/>
        </w:rPr>
        <w:t xml:space="preserve">De dekking wordt gevonden in artikel 40 Apparaat. Voor 2027 is binnen dit artikel € 24,412 miljoen </w:t>
      </w:r>
      <w:r w:rsidRPr="008B6F71">
        <w:rPr>
          <w:rFonts w:ascii="Times New Roman" w:hAnsi="Times New Roman"/>
        </w:rPr>
        <w:lastRenderedPageBreak/>
        <w:t>geraamd voor externe inhuur. De indiener beoogt deze uitgaven met € 3 miljoen te verlagen en de vrijvallende middelen in te zetten voor bedrijfsopvolging.</w:t>
      </w:r>
    </w:p>
    <w:p w:rsidRPr="008C2D85" w:rsidR="008B6F71" w:rsidP="008B6F71" w:rsidRDefault="008B6F71" w14:paraId="13B53691" w14:textId="77777777">
      <w:pPr>
        <w:rPr>
          <w:rFonts w:ascii="Times New Roman" w:hAnsi="Times New Roman"/>
        </w:rPr>
      </w:pPr>
    </w:p>
    <w:p w:rsidRPr="008C2D85" w:rsidR="001A2A63" w:rsidP="00FB349A" w:rsidRDefault="008B6F71" w14:paraId="4C801503" w14:textId="7AAD73F3">
      <w:pPr>
        <w:rPr>
          <w:rFonts w:ascii="Times New Roman" w:hAnsi="Times New Roman"/>
        </w:rPr>
      </w:pPr>
      <w:r>
        <w:rPr>
          <w:rFonts w:ascii="Times New Roman" w:hAnsi="Times New Roman"/>
        </w:rPr>
        <w:t>Vermeer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0C376" w14:textId="77777777" w:rsidR="00E72819" w:rsidRDefault="00E72819">
      <w:pPr>
        <w:spacing w:line="20" w:lineRule="exact"/>
      </w:pPr>
    </w:p>
  </w:endnote>
  <w:endnote w:type="continuationSeparator" w:id="0">
    <w:p w14:paraId="7A6C7558" w14:textId="77777777" w:rsidR="00E72819" w:rsidRDefault="00E72819">
      <w:pPr>
        <w:pStyle w:val="Amendement"/>
      </w:pPr>
      <w:r>
        <w:rPr>
          <w:b w:val="0"/>
        </w:rPr>
        <w:t xml:space="preserve"> </w:t>
      </w:r>
    </w:p>
  </w:endnote>
  <w:endnote w:type="continuationNotice" w:id="1">
    <w:p w14:paraId="52C13C6C" w14:textId="77777777" w:rsidR="00E72819" w:rsidRDefault="00E72819">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81B07" w14:textId="77777777" w:rsidR="00E72819" w:rsidRDefault="00E72819">
      <w:pPr>
        <w:pStyle w:val="Amendement"/>
      </w:pPr>
      <w:r>
        <w:rPr>
          <w:b w:val="0"/>
        </w:rPr>
        <w:separator/>
      </w:r>
    </w:p>
  </w:footnote>
  <w:footnote w:type="continuationSeparator" w:id="0">
    <w:p w14:paraId="272FC82C" w14:textId="77777777" w:rsidR="00E72819" w:rsidRDefault="00E728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71"/>
    <w:rsid w:val="0003016F"/>
    <w:rsid w:val="00052244"/>
    <w:rsid w:val="000C6F39"/>
    <w:rsid w:val="0011770C"/>
    <w:rsid w:val="00120827"/>
    <w:rsid w:val="00146E70"/>
    <w:rsid w:val="00173380"/>
    <w:rsid w:val="001A2A63"/>
    <w:rsid w:val="001A5AFF"/>
    <w:rsid w:val="001A6B5A"/>
    <w:rsid w:val="001A73D3"/>
    <w:rsid w:val="001C562D"/>
    <w:rsid w:val="001E2226"/>
    <w:rsid w:val="001F7334"/>
    <w:rsid w:val="002569BB"/>
    <w:rsid w:val="002C3902"/>
    <w:rsid w:val="003050FF"/>
    <w:rsid w:val="003D4FB9"/>
    <w:rsid w:val="003E5927"/>
    <w:rsid w:val="00417365"/>
    <w:rsid w:val="00470846"/>
    <w:rsid w:val="0047650D"/>
    <w:rsid w:val="004B2AE2"/>
    <w:rsid w:val="004C2A57"/>
    <w:rsid w:val="004D4BCF"/>
    <w:rsid w:val="005C554B"/>
    <w:rsid w:val="005E108F"/>
    <w:rsid w:val="005E482A"/>
    <w:rsid w:val="00646211"/>
    <w:rsid w:val="00736284"/>
    <w:rsid w:val="00741EB2"/>
    <w:rsid w:val="007958E0"/>
    <w:rsid w:val="007F0081"/>
    <w:rsid w:val="00821A95"/>
    <w:rsid w:val="00833C90"/>
    <w:rsid w:val="008467BE"/>
    <w:rsid w:val="00854DAE"/>
    <w:rsid w:val="00867688"/>
    <w:rsid w:val="008819B7"/>
    <w:rsid w:val="008B6F71"/>
    <w:rsid w:val="008C2D85"/>
    <w:rsid w:val="008F7369"/>
    <w:rsid w:val="00926C70"/>
    <w:rsid w:val="009347C2"/>
    <w:rsid w:val="009E6185"/>
    <w:rsid w:val="00A1221C"/>
    <w:rsid w:val="00B24FC7"/>
    <w:rsid w:val="00B37F45"/>
    <w:rsid w:val="00B6508A"/>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47054"/>
    <w:rsid w:val="00E72819"/>
    <w:rsid w:val="00E96167"/>
    <w:rsid w:val="00F06146"/>
    <w:rsid w:val="00F2239C"/>
    <w:rsid w:val="00F37F6D"/>
    <w:rsid w:val="00F410B4"/>
    <w:rsid w:val="00F77BEB"/>
    <w:rsid w:val="00F8109A"/>
    <w:rsid w:val="00F9022B"/>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6DDDF9"/>
  <w15:docId w15:val="{836884F3-09D2-4CFE-8D28-2D301612E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396</ap:Words>
  <ap:Characters>2183</ap:Characters>
  <ap:DocSecurity>4</ap:DocSecurity>
  <ap:Lines>18</ap:Lines>
  <ap:Paragraphs>5</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2574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2026-10-14T12:53:00.0000000Z</dcterms:created>
  <dcterms:modified xsi:type="dcterms:W3CDTF">2026-10-14T12:53:00.0000000Z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