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0C84C51F">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863CA2">
              <w:rPr>
                <w:rFonts w:ascii="Times New Roman" w:hAnsi="Times New Roman"/>
                <w:b w:val="0"/>
              </w:rPr>
              <w:t>6</w:t>
            </w:r>
            <w:r w:rsidRPr="00E908D7" w:rsidR="00E908D7">
              <w:rPr>
                <w:rFonts w:ascii="Times New Roman" w:hAnsi="Times New Roman"/>
                <w:b w:val="0"/>
              </w:rPr>
              <w:t>-202</w:t>
            </w:r>
            <w:r w:rsidR="00863CA2">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FF0199" w:rsidRDefault="003C21AC" w14:paraId="314B929E" w14:textId="4FF40540">
            <w:pPr>
              <w:pStyle w:val="Amendement"/>
              <w:tabs>
                <w:tab w:val="clear" w:pos="3310"/>
                <w:tab w:val="clear" w:pos="3600"/>
              </w:tabs>
              <w:rPr>
                <w:rFonts w:ascii="Times New Roman" w:hAnsi="Times New Roman"/>
              </w:rPr>
            </w:pPr>
            <w:r w:rsidRPr="00C035D4">
              <w:rPr>
                <w:rFonts w:ascii="Times New Roman" w:hAnsi="Times New Roman"/>
              </w:rPr>
              <w:t xml:space="preserve">Nr. </w:t>
            </w:r>
            <w:r w:rsidR="007B5B98">
              <w:rPr>
                <w:rFonts w:ascii="Times New Roman" w:hAnsi="Times New Roman"/>
                <w:caps/>
              </w:rPr>
              <w:t>22</w:t>
            </w:r>
          </w:p>
        </w:tc>
        <w:tc>
          <w:tcPr>
            <w:tcW w:w="7371" w:type="dxa"/>
            <w:gridSpan w:val="2"/>
          </w:tcPr>
          <w:p w:rsidRPr="00C035D4" w:rsidR="003C21AC" w:rsidP="00FF0199" w:rsidRDefault="001955FC" w14:paraId="3B448C98" w14:textId="5F7A4502">
            <w:pPr>
              <w:pStyle w:val="Amendement"/>
              <w:tabs>
                <w:tab w:val="clear" w:pos="3310"/>
                <w:tab w:val="clear" w:pos="3600"/>
              </w:tabs>
              <w:ind w:left="-70"/>
              <w:rPr>
                <w:rFonts w:ascii="Times New Roman" w:hAnsi="Times New Roman"/>
                <w:caps/>
              </w:rPr>
            </w:pPr>
            <w:r>
              <w:rPr>
                <w:rFonts w:ascii="Times New Roman" w:hAnsi="Times New Roman"/>
                <w:caps/>
              </w:rPr>
              <w:t xml:space="preserve">Nader </w:t>
            </w:r>
            <w:r w:rsidR="00C27644">
              <w:rPr>
                <w:rFonts w:ascii="Times New Roman" w:hAnsi="Times New Roman"/>
                <w:caps/>
              </w:rPr>
              <w:t xml:space="preserve">gewijzigd </w:t>
            </w:r>
            <w:r w:rsidRPr="00C035D4" w:rsidR="003C21AC">
              <w:rPr>
                <w:rFonts w:ascii="Times New Roman" w:hAnsi="Times New Roman"/>
                <w:caps/>
              </w:rPr>
              <w:t xml:space="preserve">AMENDEMENT VAN HET LID </w:t>
            </w:r>
            <w:r w:rsidR="004243F5">
              <w:rPr>
                <w:rFonts w:ascii="Times New Roman" w:hAnsi="Times New Roman"/>
                <w:caps/>
              </w:rPr>
              <w:t>Schilder</w:t>
            </w:r>
            <w:r w:rsidR="00C27644">
              <w:rPr>
                <w:rFonts w:ascii="Times New Roman" w:hAnsi="Times New Roman"/>
                <w:caps/>
              </w:rPr>
              <w:t xml:space="preserve"> </w:t>
            </w:r>
            <w:r w:rsidRPr="00ED376F" w:rsidR="00C27644">
              <w:rPr>
                <w:rFonts w:ascii="Times New Roman" w:hAnsi="Times New Roman"/>
                <w:bCs/>
                <w:caps/>
                <w:szCs w:val="24"/>
              </w:rPr>
              <w:t>TER VERVANGING VAN DAT GEDRUKT ONDER NR.</w:t>
            </w:r>
            <w:r w:rsidRPr="00C27644" w:rsidR="00C27644">
              <w:rPr>
                <w:rFonts w:ascii="Times New Roman" w:hAnsi="Times New Roman"/>
                <w:bCs/>
                <w:caps/>
              </w:rPr>
              <w:t xml:space="preserve"> 1</w:t>
            </w:r>
            <w:r>
              <w:rPr>
                <w:rFonts w:ascii="Times New Roman" w:hAnsi="Times New Roman"/>
                <w:bCs/>
                <w:caps/>
              </w:rPr>
              <w:t>9</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FF0199"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FF0199" w:rsidRDefault="003C21AC" w14:paraId="54C74D38" w14:textId="1E808DAC">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F51354">
              <w:rPr>
                <w:rFonts w:ascii="Times New Roman" w:hAnsi="Times New Roman"/>
                <w:b w:val="0"/>
              </w:rPr>
              <w:t xml:space="preserve">14 </w:t>
            </w:r>
            <w:r w:rsidR="0059180C">
              <w:rPr>
                <w:rFonts w:ascii="Times New Roman" w:hAnsi="Times New Roman"/>
                <w:b w:val="0"/>
              </w:rPr>
              <w:t>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FF0199"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FF0199"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FF0199" w:rsidRDefault="00B01BA6" w14:paraId="096AEC7A" w14:textId="77777777">
            <w:pPr>
              <w:ind w:firstLine="284"/>
            </w:pPr>
            <w:r w:rsidRPr="00EA69AC">
              <w:t>De ondergetekende stelt het volgende amendement voor:</w:t>
            </w:r>
          </w:p>
        </w:tc>
      </w:tr>
    </w:tbl>
    <w:p w:rsidR="004330ED" w:rsidP="00FF0199" w:rsidRDefault="004330ED" w14:paraId="76F50941" w14:textId="77777777"/>
    <w:p w:rsidRPr="00EC3701" w:rsidR="00473CB1" w:rsidP="00FF0199" w:rsidRDefault="00022129" w14:paraId="057C0900" w14:textId="00E7CAFD">
      <w:pPr>
        <w:ind w:firstLine="284"/>
      </w:pPr>
      <w:r>
        <w:t>Na</w:t>
      </w:r>
      <w:r w:rsidRPr="00EC3701" w:rsidR="00473CB1">
        <w:t xml:space="preserve"> artikel I</w:t>
      </w:r>
      <w:r>
        <w:t xml:space="preserve">, </w:t>
      </w:r>
      <w:r w:rsidRPr="00EC3701" w:rsidR="00473CB1">
        <w:t>onderdeel L</w:t>
      </w:r>
      <w:r>
        <w:t xml:space="preserve">, wordt </w:t>
      </w:r>
      <w:r w:rsidRPr="00EC3701" w:rsidR="00473CB1">
        <w:t>een onderdeel ingevoegd, luidende:</w:t>
      </w:r>
    </w:p>
    <w:p w:rsidR="00022129" w:rsidP="00FF0199" w:rsidRDefault="00022129" w14:paraId="4E4B8EE8" w14:textId="77777777"/>
    <w:p w:rsidRPr="00EC3701" w:rsidR="00473CB1" w:rsidP="00FF0199" w:rsidRDefault="00473CB1" w14:paraId="0271E560" w14:textId="6200A876">
      <w:r w:rsidRPr="00EC3701">
        <w:t>La</w:t>
      </w:r>
    </w:p>
    <w:p w:rsidR="00022129" w:rsidP="00FF0199" w:rsidRDefault="00022129" w14:paraId="6CC17778" w14:textId="77777777"/>
    <w:p w:rsidR="00B619D5" w:rsidP="00FF0199" w:rsidRDefault="00B619D5" w14:paraId="48584302" w14:textId="0D7EB889">
      <w:pPr>
        <w:ind w:firstLine="284"/>
      </w:pPr>
      <w:r>
        <w:t>A</w:t>
      </w:r>
      <w:r w:rsidRPr="00EC3701" w:rsidR="00473CB1">
        <w:t xml:space="preserve">rtikel 179 wordt </w:t>
      </w:r>
      <w:r>
        <w:t>als volgt gewijzigd:</w:t>
      </w:r>
    </w:p>
    <w:p w:rsidR="00B619D5" w:rsidP="00FF0199" w:rsidRDefault="00B619D5" w14:paraId="30236026" w14:textId="77777777">
      <w:pPr>
        <w:ind w:firstLine="284"/>
      </w:pPr>
    </w:p>
    <w:p w:rsidRPr="00EC3701" w:rsidR="00473CB1" w:rsidP="00FF0199" w:rsidRDefault="00B619D5" w14:paraId="667932F8" w14:textId="517A1CC3">
      <w:pPr>
        <w:ind w:firstLine="284"/>
      </w:pPr>
      <w:r>
        <w:t>1. Na het vi</w:t>
      </w:r>
      <w:r w:rsidR="009030F3">
        <w:t>er</w:t>
      </w:r>
      <w:r>
        <w:t xml:space="preserve">de lid wordt, onder vernummering van het </w:t>
      </w:r>
      <w:r w:rsidR="009030F3">
        <w:t>vijfde</w:t>
      </w:r>
      <w:r>
        <w:t xml:space="preserve"> tot en met tiende lid tot ze</w:t>
      </w:r>
      <w:r w:rsidR="009030F3">
        <w:t>s</w:t>
      </w:r>
      <w:r>
        <w:t xml:space="preserve">de tot en met elfde lid, </w:t>
      </w:r>
      <w:r w:rsidRPr="00EC3701" w:rsidR="00473CB1">
        <w:t xml:space="preserve">een lid </w:t>
      </w:r>
      <w:r>
        <w:t>in</w:t>
      </w:r>
      <w:r w:rsidRPr="00EC3701" w:rsidR="00473CB1">
        <w:t>gevoegd, luidende:</w:t>
      </w:r>
    </w:p>
    <w:p w:rsidR="002C7DFE" w:rsidP="00FF0199" w:rsidRDefault="009030F3" w14:paraId="51EF5750" w14:textId="7377ABD6">
      <w:pPr>
        <w:widowControl/>
        <w:spacing w:after="160"/>
        <w:ind w:firstLine="284"/>
      </w:pPr>
      <w:r>
        <w:t>5.</w:t>
      </w:r>
      <w:r w:rsidR="008655A0">
        <w:t xml:space="preserve"> </w:t>
      </w:r>
      <w:r w:rsidR="003317CC">
        <w:t>I</w:t>
      </w:r>
      <w:r w:rsidR="00AE6341">
        <w:t xml:space="preserve">ndien </w:t>
      </w:r>
      <w:r w:rsidR="00DF453B">
        <w:t xml:space="preserve">ten tijde van het ongeval </w:t>
      </w:r>
      <w:r w:rsidR="00AE6341">
        <w:t xml:space="preserve">nog geen tien jaar zijn verlopen </w:t>
      </w:r>
      <w:r w:rsidR="00DF453B">
        <w:t>sinds</w:t>
      </w:r>
      <w:r w:rsidR="00AE6341">
        <w:t xml:space="preserve"> </w:t>
      </w:r>
      <w:r w:rsidR="0055113A">
        <w:t>een vroegere onherroepelijke veroordeling</w:t>
      </w:r>
      <w:r w:rsidR="00E2637F">
        <w:t xml:space="preserve"> </w:t>
      </w:r>
      <w:r w:rsidR="00086192">
        <w:t xml:space="preserve">voor overtreding van </w:t>
      </w:r>
      <w:r w:rsidR="00E2637F">
        <w:t>artikel 8</w:t>
      </w:r>
      <w:r w:rsidR="00BF414B">
        <w:t>,</w:t>
      </w:r>
      <w:r w:rsidRPr="00BF414B" w:rsidR="00BF414B">
        <w:t xml:space="preserve"> </w:t>
      </w:r>
      <w:r w:rsidR="003C77A5">
        <w:t xml:space="preserve">kan </w:t>
      </w:r>
      <w:r w:rsidR="00BF414B">
        <w:t xml:space="preserve">de bestuurder van een motorrijtuig </w:t>
      </w:r>
      <w:r w:rsidRPr="00EC3701" w:rsidR="00BF414B">
        <w:t xml:space="preserve">de bevoegdheid </w:t>
      </w:r>
      <w:r w:rsidR="0083259F">
        <w:t xml:space="preserve">tot het besturen van een motorrijtuig </w:t>
      </w:r>
      <w:r w:rsidRPr="00EC3701" w:rsidR="00BF414B">
        <w:t xml:space="preserve">voor </w:t>
      </w:r>
      <w:r w:rsidR="00A05894">
        <w:t xml:space="preserve">de duur van </w:t>
      </w:r>
      <w:r w:rsidRPr="00EC3701" w:rsidR="00BF414B">
        <w:t xml:space="preserve">het leven </w:t>
      </w:r>
      <w:r w:rsidR="00A05894">
        <w:t xml:space="preserve">of voor een periode van ten hoogste dertig jaren </w:t>
      </w:r>
      <w:r w:rsidR="00BF414B">
        <w:t xml:space="preserve">worden </w:t>
      </w:r>
      <w:r w:rsidRPr="00EC3701" w:rsidR="00BF414B">
        <w:t>ontzeg</w:t>
      </w:r>
      <w:r w:rsidR="00BF414B">
        <w:t>d</w:t>
      </w:r>
      <w:r w:rsidR="005A4374">
        <w:t xml:space="preserve">, </w:t>
      </w:r>
      <w:r w:rsidRPr="00EC3701" w:rsidR="00473CB1">
        <w:t xml:space="preserve">indien </w:t>
      </w:r>
      <w:r w:rsidR="008328E3">
        <w:t>de bestuurder</w:t>
      </w:r>
      <w:r w:rsidRPr="00EC3701" w:rsidR="00473CB1">
        <w:t xml:space="preserve"> wordt veroordeeld wegens overtreding van artikel 6, </w:t>
      </w:r>
      <w:r w:rsidRPr="001A4D7B" w:rsidR="001A4D7B">
        <w:t>indien het een ongeval betreft waardoor een ander wordt gedood</w:t>
      </w:r>
      <w:r w:rsidR="001A4D7B">
        <w:t>,</w:t>
      </w:r>
      <w:r w:rsidRPr="001A4D7B" w:rsidR="001A4D7B">
        <w:t xml:space="preserve"> </w:t>
      </w:r>
      <w:r w:rsidRPr="00EC3701" w:rsidR="00473CB1">
        <w:t>terwijl</w:t>
      </w:r>
      <w:r w:rsidR="00F05737">
        <w:t xml:space="preserve"> de bestuurder</w:t>
      </w:r>
      <w:r w:rsidRPr="00EC3701" w:rsidR="00473CB1">
        <w:t xml:space="preserve"> verkeerde in de toestand, bedoeld in artikel 8, eerste, tweede, derde, vierde of vijfde lid. </w:t>
      </w:r>
      <w:r w:rsidR="000865E2">
        <w:t xml:space="preserve">De </w:t>
      </w:r>
      <w:r w:rsidRPr="00EC3701" w:rsidR="00473CB1">
        <w:t>termijn van tien jaren</w:t>
      </w:r>
      <w:r w:rsidR="000865E2">
        <w:t xml:space="preserve"> wordt verlengd</w:t>
      </w:r>
      <w:r w:rsidR="00CB048E">
        <w:t xml:space="preserve"> met </w:t>
      </w:r>
      <w:r w:rsidRPr="00EC3701" w:rsidR="00473CB1">
        <w:t xml:space="preserve">de tijd </w:t>
      </w:r>
      <w:r w:rsidR="00CB048E">
        <w:t xml:space="preserve">waarin </w:t>
      </w:r>
      <w:r w:rsidRPr="00EC3701" w:rsidR="00473CB1">
        <w:t>de veroordeelde rechtens zijn vrijheid is ontnomen</w:t>
      </w:r>
      <w:r w:rsidR="00CB048E">
        <w:t>.</w:t>
      </w:r>
    </w:p>
    <w:p w:rsidR="002C7DFE" w:rsidP="00FF0199" w:rsidRDefault="002C7DFE" w14:paraId="7BA2637F" w14:textId="77777777"/>
    <w:p w:rsidR="002C7DFE" w:rsidP="00FF0199" w:rsidRDefault="002C7DFE" w14:paraId="2BE8C737" w14:textId="5D226261">
      <w:r>
        <w:tab/>
      </w:r>
      <w:r w:rsidR="00A302EC">
        <w:t xml:space="preserve">2. </w:t>
      </w:r>
      <w:r>
        <w:t>In het negende lid (nieuw) wordt “zesde lid” vervangen door “zevende lid”</w:t>
      </w:r>
      <w:r w:rsidR="00E907D4">
        <w:t>.</w:t>
      </w:r>
    </w:p>
    <w:p w:rsidR="00E907D4" w:rsidP="00FF0199" w:rsidRDefault="00E907D4" w14:paraId="597A80F6" w14:textId="77777777"/>
    <w:p w:rsidR="00E907D4" w:rsidP="00FF0199" w:rsidRDefault="00E907D4" w14:paraId="10710D64" w14:textId="3E1A0990">
      <w:r>
        <w:tab/>
      </w:r>
      <w:r w:rsidR="00A302EC">
        <w:t xml:space="preserve">3. </w:t>
      </w:r>
      <w:r>
        <w:t xml:space="preserve">In he elfde lid (nieuw) wordt </w:t>
      </w:r>
      <w:r w:rsidR="00AA5E34">
        <w:t>“vierde onderscheidenlijk het vijfde lid” vervangen door “vierde tot en met zesde lid”</w:t>
      </w:r>
    </w:p>
    <w:p w:rsidR="002C7DFE" w:rsidP="00EA1CE4" w:rsidRDefault="002C7DFE" w14:paraId="0147C527" w14:textId="77777777"/>
    <w:p w:rsidR="00A94E90" w:rsidP="00EA1CE4" w:rsidRDefault="00A94E90" w14:paraId="61C7A956" w14:textId="77777777"/>
    <w:p w:rsidRPr="00EA69AC" w:rsidR="003C21AC" w:rsidP="00EA1CE4" w:rsidRDefault="003C21AC" w14:paraId="3273EEA8" w14:textId="77777777">
      <w:pPr>
        <w:rPr>
          <w:b/>
        </w:rPr>
      </w:pPr>
      <w:r w:rsidRPr="00EA69AC">
        <w:rPr>
          <w:b/>
        </w:rPr>
        <w:t>Toelichting</w:t>
      </w:r>
    </w:p>
    <w:p w:rsidRPr="00EA69AC" w:rsidR="003C21AC" w:rsidP="00BF623B" w:rsidRDefault="003C21AC" w14:paraId="24977E5F" w14:textId="77777777"/>
    <w:p w:rsidRPr="00EC3701" w:rsidR="005714EC" w:rsidP="005714EC" w:rsidRDefault="005714EC" w14:paraId="4C0A1E27" w14:textId="77777777">
      <w:r w:rsidRPr="00EC3701">
        <w:t>Dit amendement introduceert de mogelijkheid voor de rechter om in uitzonderlijke gevallen een levenslange ontzegging van de bevoegdheid tot het besturen van motorrijtuigen op te leggen.</w:t>
      </w:r>
    </w:p>
    <w:p w:rsidRPr="00EC3701" w:rsidR="005714EC" w:rsidP="005714EC" w:rsidRDefault="005714EC" w14:paraId="3B339563" w14:textId="01091D2D">
      <w:r w:rsidRPr="00EC3701">
        <w:t xml:space="preserve">Deze mogelijkheid bestaat indien een bestuurder wordt veroordeeld wegens overtreding van artikel 6 van de Wegenverkeerswet 1994, hij ten tijde van het feit onder invloed verkeerde als bedoeld in artikel 8, eerste tot en met vijfde lid, </w:t>
      </w:r>
      <w:r w:rsidR="00EB0C30">
        <w:t xml:space="preserve">het ongeval een dodelijke afloop had </w:t>
      </w:r>
      <w:r w:rsidRPr="00EC3701">
        <w:t xml:space="preserve">en hij in de tien jaren voorafgaand aan het feit </w:t>
      </w:r>
      <w:proofErr w:type="gramStart"/>
      <w:r w:rsidRPr="00EC3701">
        <w:t>reeds</w:t>
      </w:r>
      <w:proofErr w:type="gramEnd"/>
      <w:r w:rsidRPr="00EC3701">
        <w:t xml:space="preserve"> onherroepelijk is veroordeeld wegens rijden onder invloed als bedoeld in artikel 8.</w:t>
      </w:r>
    </w:p>
    <w:p w:rsidR="005714EC" w:rsidP="005714EC" w:rsidRDefault="005714EC" w14:paraId="4739E733" w14:textId="77777777"/>
    <w:p w:rsidRPr="00EC3701" w:rsidR="005714EC" w:rsidP="005714EC" w:rsidRDefault="005714EC" w14:paraId="44F6BAED" w14:textId="03D616EB">
      <w:r w:rsidRPr="00EC3701">
        <w:t xml:space="preserve">De indiener acht het veroorzaken van een verkeersongeval als bedoeld in artikel 6 terwijl de bestuurder onder invloed verkeert een ernstig verkeersdelict. Dat geldt temeer wanneer de bestuurder </w:t>
      </w:r>
      <w:proofErr w:type="gramStart"/>
      <w:r w:rsidRPr="00EC3701">
        <w:t>reeds</w:t>
      </w:r>
      <w:proofErr w:type="gramEnd"/>
      <w:r w:rsidRPr="00EC3701">
        <w:t xml:space="preserve"> eerder </w:t>
      </w:r>
      <w:r w:rsidRPr="00EC3701">
        <w:lastRenderedPageBreak/>
        <w:t xml:space="preserve">onherroepelijk is veroordeeld wegens rijden onder invloed. De eerdere veroordeling heeft de bestuurder </w:t>
      </w:r>
      <w:proofErr w:type="gramStart"/>
      <w:r w:rsidRPr="00EC3701">
        <w:t>reeds</w:t>
      </w:r>
      <w:proofErr w:type="gramEnd"/>
      <w:r w:rsidRPr="00EC3701">
        <w:t xml:space="preserve"> nadrukkelijk geconfronteerd met de strafbaarheid en de gevaren van het rijden onder invloed. Wanneer hij desondanks opnieuw onder invloed aan het verkeer deelneemt en vervolgens door zijn schuld een ongeval veroorzaakt waarbij een ander lichamelijk letsel wordt toegebracht of komt te overlijden, moet de rechter naar het oordeel van de indiener in de meest ernstige gevallen de mogelijkheid hebben om betrokkene blijvend uit het gemotoriseerde verkeer te weren.</w:t>
      </w:r>
    </w:p>
    <w:p w:rsidR="005714EC" w:rsidP="005714EC" w:rsidRDefault="005714EC" w14:paraId="4C44BB66" w14:textId="77777777"/>
    <w:p w:rsidRPr="00EC3701" w:rsidR="005714EC" w:rsidP="005714EC" w:rsidRDefault="005714EC" w14:paraId="486DE645" w14:textId="36AF5F86">
      <w:r w:rsidRPr="00EC3701">
        <w:t>De bestaande maximale duur van de ontzegging van de rijbevoegdheid biedt die mogelijkheid niet. Daarom maakt dit amendement het mogelijk om, in afwijking van de bestaande maximale duur, een ontzegging voor</w:t>
      </w:r>
      <w:r w:rsidR="003D75B0">
        <w:t xml:space="preserve"> maximaal dertig jaar of voor</w:t>
      </w:r>
      <w:r w:rsidRPr="00EC3701">
        <w:t xml:space="preserve"> het leven op te leggen.</w:t>
      </w:r>
    </w:p>
    <w:p w:rsidR="005714EC" w:rsidP="005714EC" w:rsidRDefault="005714EC" w14:paraId="6FDA31DE" w14:textId="77777777"/>
    <w:p w:rsidRPr="00EC3701" w:rsidR="005714EC" w:rsidP="005714EC" w:rsidRDefault="005714EC" w14:paraId="3B27CC8B" w14:textId="3A27A524">
      <w:r w:rsidRPr="00EC3701">
        <w:t xml:space="preserve">Het betreft uitdrukkelijk een bevoegdheid van de rechter en geen verplichting. De rechter behoudt daarmee de mogelijkheid om rekening te houden met de aard en ernst van het concrete feit, de gevolgen daarvan, de eerdere veroordeling, het tijdsverloop en de overige persoonlijke omstandigheden van de verdachte. Een </w:t>
      </w:r>
      <w:r w:rsidR="00F51354">
        <w:t xml:space="preserve">langdurige of </w:t>
      </w:r>
      <w:r w:rsidRPr="00EC3701">
        <w:t>levenslange ontzegging is daarmee voorbehouden aan de gevallen waarin de rechter een dergelijke uitzonderlijk zware bijkomende straf passend acht.</w:t>
      </w:r>
    </w:p>
    <w:p w:rsidR="005714EC" w:rsidP="005714EC" w:rsidRDefault="005714EC" w14:paraId="43021339" w14:textId="77777777"/>
    <w:p w:rsidRPr="00EC3701" w:rsidR="005714EC" w:rsidP="005714EC" w:rsidRDefault="005714EC" w14:paraId="00DEC46C" w14:textId="55B0E6BE">
      <w:r w:rsidRPr="00EC3701">
        <w:t xml:space="preserve">Voor de vaststelling van de recidive wordt een termijn van tien jaren gehanteerd. </w:t>
      </w:r>
      <w:r w:rsidR="00D0009D">
        <w:t xml:space="preserve">Voor deze termijn is gekozen om gestalte te geven aan de grove problematiek van alcohol en drugs in het verkeer. Indiener wordt in deze lezing gesterkt door de aandacht die de Minister heeft geschonken aan de problematiek door middel van dit wetsvoorstel.  </w:t>
      </w:r>
      <w:r w:rsidRPr="00EC3701">
        <w:t>De periode waarin de veroordeelde rechtens zijn vrijheid is ontnomen blijft bij de berekening daarvan buiten beschouwing. Daarmee wordt voorkomen dat een langdurige vrijheidsbeneming ertoe leidt dat de eerdere veroordeling uitsluitend door tijdsverloop haar betekenis voor deze recidiveregeling verliest.</w:t>
      </w:r>
    </w:p>
    <w:p w:rsidR="005714EC" w:rsidP="005714EC" w:rsidRDefault="005714EC" w14:paraId="1DC96100" w14:textId="77777777"/>
    <w:p w:rsidR="005714EC" w:rsidP="005714EC" w:rsidRDefault="005714EC" w14:paraId="7D220121" w14:textId="0088DE6B">
      <w:r>
        <w:t>Schilder</w:t>
      </w:r>
    </w:p>
    <w:p w:rsidRPr="00EA69AC" w:rsidR="00B4708A" w:rsidP="005714EC" w:rsidRDefault="00B4708A" w14:paraId="08742804" w14:textId="028F6B92"/>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EA0D4" w14:textId="77777777" w:rsidR="002261C9" w:rsidRDefault="002261C9">
      <w:pPr>
        <w:spacing w:line="20" w:lineRule="exact"/>
      </w:pPr>
    </w:p>
  </w:endnote>
  <w:endnote w:type="continuationSeparator" w:id="0">
    <w:p w14:paraId="43C647B2" w14:textId="77777777" w:rsidR="002261C9" w:rsidRDefault="002261C9">
      <w:pPr>
        <w:pStyle w:val="Amendement"/>
      </w:pPr>
      <w:r>
        <w:rPr>
          <w:b w:val="0"/>
        </w:rPr>
        <w:t xml:space="preserve"> </w:t>
      </w:r>
    </w:p>
  </w:endnote>
  <w:endnote w:type="continuationNotice" w:id="1">
    <w:p w14:paraId="67BDBBF0" w14:textId="77777777" w:rsidR="002261C9" w:rsidRDefault="002261C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08CB7" w14:textId="77777777" w:rsidR="002261C9" w:rsidRDefault="002261C9">
      <w:pPr>
        <w:pStyle w:val="Amendement"/>
      </w:pPr>
      <w:r>
        <w:rPr>
          <w:b w:val="0"/>
        </w:rPr>
        <w:separator/>
      </w:r>
    </w:p>
  </w:footnote>
  <w:footnote w:type="continuationSeparator" w:id="0">
    <w:p w14:paraId="7BA92DE6" w14:textId="77777777" w:rsidR="002261C9" w:rsidRDefault="00226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FD6"/>
    <w:multiLevelType w:val="multilevel"/>
    <w:tmpl w:val="1AB4C7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DD4DD7"/>
    <w:multiLevelType w:val="multilevel"/>
    <w:tmpl w:val="F5207A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6860862">
    <w:abstractNumId w:val="0"/>
  </w:num>
  <w:num w:numId="2" w16cid:durableId="1012148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03130"/>
    <w:rsid w:val="00022129"/>
    <w:rsid w:val="000506DB"/>
    <w:rsid w:val="00052244"/>
    <w:rsid w:val="00061112"/>
    <w:rsid w:val="000677A8"/>
    <w:rsid w:val="0007471A"/>
    <w:rsid w:val="000857D1"/>
    <w:rsid w:val="00086192"/>
    <w:rsid w:val="000865E2"/>
    <w:rsid w:val="000A13FF"/>
    <w:rsid w:val="000B1E15"/>
    <w:rsid w:val="000D17BF"/>
    <w:rsid w:val="000F29D5"/>
    <w:rsid w:val="000F4366"/>
    <w:rsid w:val="000F73BF"/>
    <w:rsid w:val="00157CAF"/>
    <w:rsid w:val="001656EE"/>
    <w:rsid w:val="0016653D"/>
    <w:rsid w:val="001819CE"/>
    <w:rsid w:val="001955FC"/>
    <w:rsid w:val="001A4D7B"/>
    <w:rsid w:val="001C504A"/>
    <w:rsid w:val="001C5812"/>
    <w:rsid w:val="001D56AF"/>
    <w:rsid w:val="001E0E21"/>
    <w:rsid w:val="001F6871"/>
    <w:rsid w:val="00212E0A"/>
    <w:rsid w:val="002153B0"/>
    <w:rsid w:val="0021777F"/>
    <w:rsid w:val="002258B4"/>
    <w:rsid w:val="002261C9"/>
    <w:rsid w:val="00237419"/>
    <w:rsid w:val="00241DD0"/>
    <w:rsid w:val="002428E1"/>
    <w:rsid w:val="00270DED"/>
    <w:rsid w:val="002A0713"/>
    <w:rsid w:val="002C7DFE"/>
    <w:rsid w:val="002D27F6"/>
    <w:rsid w:val="002D4C2E"/>
    <w:rsid w:val="00312743"/>
    <w:rsid w:val="003155B3"/>
    <w:rsid w:val="003317CC"/>
    <w:rsid w:val="003524C7"/>
    <w:rsid w:val="00356130"/>
    <w:rsid w:val="00360B42"/>
    <w:rsid w:val="003636A7"/>
    <w:rsid w:val="00375022"/>
    <w:rsid w:val="00394C34"/>
    <w:rsid w:val="003B2A41"/>
    <w:rsid w:val="003C21AC"/>
    <w:rsid w:val="003C5218"/>
    <w:rsid w:val="003C77A5"/>
    <w:rsid w:val="003C7876"/>
    <w:rsid w:val="003D4044"/>
    <w:rsid w:val="003D75B0"/>
    <w:rsid w:val="003E2308"/>
    <w:rsid w:val="003E2F98"/>
    <w:rsid w:val="003E7501"/>
    <w:rsid w:val="00413B00"/>
    <w:rsid w:val="004243F5"/>
    <w:rsid w:val="0042574B"/>
    <w:rsid w:val="004330ED"/>
    <w:rsid w:val="00435FE4"/>
    <w:rsid w:val="004612D9"/>
    <w:rsid w:val="00473CB1"/>
    <w:rsid w:val="00481C91"/>
    <w:rsid w:val="004911E3"/>
    <w:rsid w:val="00492673"/>
    <w:rsid w:val="00497D57"/>
    <w:rsid w:val="004A1E29"/>
    <w:rsid w:val="004A7DD4"/>
    <w:rsid w:val="004B50D8"/>
    <w:rsid w:val="004B5B90"/>
    <w:rsid w:val="004E19B0"/>
    <w:rsid w:val="004F06C5"/>
    <w:rsid w:val="00501109"/>
    <w:rsid w:val="005122E1"/>
    <w:rsid w:val="0055113A"/>
    <w:rsid w:val="005703C9"/>
    <w:rsid w:val="005714EC"/>
    <w:rsid w:val="00575C4B"/>
    <w:rsid w:val="0059180C"/>
    <w:rsid w:val="00593135"/>
    <w:rsid w:val="00597703"/>
    <w:rsid w:val="005A4374"/>
    <w:rsid w:val="005A6097"/>
    <w:rsid w:val="005B1DCC"/>
    <w:rsid w:val="005B7323"/>
    <w:rsid w:val="005C25B9"/>
    <w:rsid w:val="005D56A0"/>
    <w:rsid w:val="005F07C3"/>
    <w:rsid w:val="005F77A4"/>
    <w:rsid w:val="00616DA7"/>
    <w:rsid w:val="006267E6"/>
    <w:rsid w:val="006463A4"/>
    <w:rsid w:val="006558D2"/>
    <w:rsid w:val="006570CC"/>
    <w:rsid w:val="00667FE4"/>
    <w:rsid w:val="00672D25"/>
    <w:rsid w:val="006738BC"/>
    <w:rsid w:val="006D3E69"/>
    <w:rsid w:val="006E0971"/>
    <w:rsid w:val="006E2F6F"/>
    <w:rsid w:val="00764A4F"/>
    <w:rsid w:val="007709F6"/>
    <w:rsid w:val="00771C2B"/>
    <w:rsid w:val="00783215"/>
    <w:rsid w:val="007921FF"/>
    <w:rsid w:val="007965FC"/>
    <w:rsid w:val="007A58FC"/>
    <w:rsid w:val="007A6838"/>
    <w:rsid w:val="007B269A"/>
    <w:rsid w:val="007B5B98"/>
    <w:rsid w:val="007D2608"/>
    <w:rsid w:val="008164E5"/>
    <w:rsid w:val="00830081"/>
    <w:rsid w:val="0083259F"/>
    <w:rsid w:val="008328E3"/>
    <w:rsid w:val="008366BC"/>
    <w:rsid w:val="008467D7"/>
    <w:rsid w:val="00852541"/>
    <w:rsid w:val="00863CA2"/>
    <w:rsid w:val="008655A0"/>
    <w:rsid w:val="00865D47"/>
    <w:rsid w:val="0088452C"/>
    <w:rsid w:val="00886AC0"/>
    <w:rsid w:val="008A031D"/>
    <w:rsid w:val="008A2369"/>
    <w:rsid w:val="008D7DCB"/>
    <w:rsid w:val="008F1A4B"/>
    <w:rsid w:val="008F5F46"/>
    <w:rsid w:val="009030F3"/>
    <w:rsid w:val="009055DB"/>
    <w:rsid w:val="00905ECB"/>
    <w:rsid w:val="00913C01"/>
    <w:rsid w:val="00925C44"/>
    <w:rsid w:val="00945119"/>
    <w:rsid w:val="00951510"/>
    <w:rsid w:val="0096165D"/>
    <w:rsid w:val="0098329B"/>
    <w:rsid w:val="0099337F"/>
    <w:rsid w:val="00993E91"/>
    <w:rsid w:val="009A409F"/>
    <w:rsid w:val="009B5845"/>
    <w:rsid w:val="009B5DFA"/>
    <w:rsid w:val="009C0C1F"/>
    <w:rsid w:val="00A05894"/>
    <w:rsid w:val="00A10505"/>
    <w:rsid w:val="00A10C25"/>
    <w:rsid w:val="00A1288B"/>
    <w:rsid w:val="00A302EC"/>
    <w:rsid w:val="00A53203"/>
    <w:rsid w:val="00A7698A"/>
    <w:rsid w:val="00A772EB"/>
    <w:rsid w:val="00A941F9"/>
    <w:rsid w:val="00A94E90"/>
    <w:rsid w:val="00AA5E34"/>
    <w:rsid w:val="00AE6341"/>
    <w:rsid w:val="00B01BA6"/>
    <w:rsid w:val="00B22AC4"/>
    <w:rsid w:val="00B449AC"/>
    <w:rsid w:val="00B4708A"/>
    <w:rsid w:val="00B619D5"/>
    <w:rsid w:val="00BB0695"/>
    <w:rsid w:val="00BF414B"/>
    <w:rsid w:val="00BF623B"/>
    <w:rsid w:val="00BF67E6"/>
    <w:rsid w:val="00C007C0"/>
    <w:rsid w:val="00C035D4"/>
    <w:rsid w:val="00C06416"/>
    <w:rsid w:val="00C129FE"/>
    <w:rsid w:val="00C27644"/>
    <w:rsid w:val="00C34B18"/>
    <w:rsid w:val="00C679BF"/>
    <w:rsid w:val="00C81BBD"/>
    <w:rsid w:val="00CA6547"/>
    <w:rsid w:val="00CA6850"/>
    <w:rsid w:val="00CB048E"/>
    <w:rsid w:val="00CB7961"/>
    <w:rsid w:val="00CC1765"/>
    <w:rsid w:val="00CC1B2D"/>
    <w:rsid w:val="00CC47CD"/>
    <w:rsid w:val="00CD3132"/>
    <w:rsid w:val="00CE27CD"/>
    <w:rsid w:val="00D0009D"/>
    <w:rsid w:val="00D028EE"/>
    <w:rsid w:val="00D1225D"/>
    <w:rsid w:val="00D134F3"/>
    <w:rsid w:val="00D178DC"/>
    <w:rsid w:val="00D2256C"/>
    <w:rsid w:val="00D36053"/>
    <w:rsid w:val="00D36AE0"/>
    <w:rsid w:val="00D36FA9"/>
    <w:rsid w:val="00D47D01"/>
    <w:rsid w:val="00D6767B"/>
    <w:rsid w:val="00D774B3"/>
    <w:rsid w:val="00D829D7"/>
    <w:rsid w:val="00D90C73"/>
    <w:rsid w:val="00DD35A5"/>
    <w:rsid w:val="00DE2948"/>
    <w:rsid w:val="00DE78E8"/>
    <w:rsid w:val="00DF453B"/>
    <w:rsid w:val="00DF4A0D"/>
    <w:rsid w:val="00DF68BE"/>
    <w:rsid w:val="00DF712A"/>
    <w:rsid w:val="00E12255"/>
    <w:rsid w:val="00E23F73"/>
    <w:rsid w:val="00E25DF4"/>
    <w:rsid w:val="00E2637F"/>
    <w:rsid w:val="00E3485D"/>
    <w:rsid w:val="00E413D8"/>
    <w:rsid w:val="00E453FD"/>
    <w:rsid w:val="00E6619B"/>
    <w:rsid w:val="00E703A8"/>
    <w:rsid w:val="00E729C2"/>
    <w:rsid w:val="00E907D4"/>
    <w:rsid w:val="00E908D7"/>
    <w:rsid w:val="00EA1CE4"/>
    <w:rsid w:val="00EA4BD2"/>
    <w:rsid w:val="00EA69AC"/>
    <w:rsid w:val="00EB0C30"/>
    <w:rsid w:val="00EB40A1"/>
    <w:rsid w:val="00EC3112"/>
    <w:rsid w:val="00ED0B1E"/>
    <w:rsid w:val="00ED376F"/>
    <w:rsid w:val="00ED5E57"/>
    <w:rsid w:val="00EE1BD8"/>
    <w:rsid w:val="00EE1CB6"/>
    <w:rsid w:val="00EE61BE"/>
    <w:rsid w:val="00F05737"/>
    <w:rsid w:val="00F06B71"/>
    <w:rsid w:val="00F1699D"/>
    <w:rsid w:val="00F43639"/>
    <w:rsid w:val="00F5027A"/>
    <w:rsid w:val="00F51354"/>
    <w:rsid w:val="00F82946"/>
    <w:rsid w:val="00FA2AF2"/>
    <w:rsid w:val="00FA5BBE"/>
    <w:rsid w:val="00FD1A71"/>
    <w:rsid w:val="00FF0199"/>
    <w:rsid w:val="00FF72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8655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694</ap:Words>
  <ap:Characters>3818</ap:Characters>
  <ap:DocSecurity>0</ap:DocSecurity>
  <ap:Lines>31</ap:Lines>
  <ap:Paragraphs>9</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4503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2026-10-14T12:19:00.0000000Z</dcterms:created>
  <dcterms:modified xsi:type="dcterms:W3CDTF">2026-10-14T12:20:00.0000000Z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