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49D6C2FA" w14:textId="77777777">
        <w:tc>
          <w:tcPr>
            <w:tcW w:w="8717" w:type="dxa"/>
            <w:gridSpan w:val="2"/>
            <w:tcBorders>
              <w:top w:val="nil"/>
              <w:left w:val="nil"/>
              <w:bottom w:val="nil"/>
              <w:right w:val="nil"/>
            </w:tcBorders>
            <w:vAlign w:val="center"/>
          </w:tcPr>
          <w:p w:rsidR="00470846" w:rsidP="00FB349A" w:rsidRDefault="00470846" w14:paraId="7B1E01E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93D258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BF7069B" w14:textId="77777777">
        <w:trPr>
          <w:cantSplit/>
        </w:trPr>
        <w:tc>
          <w:tcPr>
            <w:tcW w:w="10348" w:type="dxa"/>
            <w:gridSpan w:val="3"/>
            <w:tcBorders>
              <w:top w:val="single" w:color="auto" w:sz="4" w:space="0"/>
              <w:left w:val="nil"/>
              <w:bottom w:val="nil"/>
              <w:right w:val="nil"/>
            </w:tcBorders>
          </w:tcPr>
          <w:p w:rsidR="00470846" w:rsidP="00F9022B" w:rsidRDefault="00833C90" w14:paraId="4F02DD7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0ACDBCC" w14:textId="77777777">
        <w:trPr>
          <w:cantSplit/>
        </w:trPr>
        <w:tc>
          <w:tcPr>
            <w:tcW w:w="10348" w:type="dxa"/>
            <w:gridSpan w:val="3"/>
            <w:tcBorders>
              <w:top w:val="nil"/>
              <w:left w:val="nil"/>
              <w:bottom w:val="nil"/>
              <w:right w:val="nil"/>
            </w:tcBorders>
          </w:tcPr>
          <w:p w:rsidR="00470846" w:rsidP="00F8109A" w:rsidRDefault="00470846" w14:paraId="0EC54320" w14:textId="77777777">
            <w:pPr>
              <w:pStyle w:val="Amendement"/>
              <w:tabs>
                <w:tab w:val="clear" w:pos="3310"/>
                <w:tab w:val="clear" w:pos="3600"/>
              </w:tabs>
              <w:rPr>
                <w:rFonts w:ascii="Times New Roman" w:hAnsi="Times New Roman"/>
                <w:b w:val="0"/>
              </w:rPr>
            </w:pPr>
          </w:p>
        </w:tc>
      </w:tr>
      <w:tr w:rsidR="00470846" w:rsidTr="00FB349A" w14:paraId="33E748FB" w14:textId="77777777">
        <w:trPr>
          <w:cantSplit/>
        </w:trPr>
        <w:tc>
          <w:tcPr>
            <w:tcW w:w="10348" w:type="dxa"/>
            <w:gridSpan w:val="3"/>
            <w:tcBorders>
              <w:top w:val="nil"/>
              <w:left w:val="nil"/>
              <w:bottom w:val="single" w:color="auto" w:sz="4" w:space="0"/>
              <w:right w:val="nil"/>
            </w:tcBorders>
          </w:tcPr>
          <w:p w:rsidR="00470846" w:rsidP="00F8109A" w:rsidRDefault="00470846" w14:paraId="4278EB4A" w14:textId="77777777">
            <w:pPr>
              <w:pStyle w:val="Amendement"/>
              <w:tabs>
                <w:tab w:val="clear" w:pos="3310"/>
                <w:tab w:val="clear" w:pos="3600"/>
              </w:tabs>
              <w:rPr>
                <w:rFonts w:ascii="Times New Roman" w:hAnsi="Times New Roman"/>
              </w:rPr>
            </w:pPr>
          </w:p>
        </w:tc>
      </w:tr>
      <w:tr w:rsidR="00470846" w:rsidTr="00FB349A" w14:paraId="48A11F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E7898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F937FF8" w14:textId="77777777">
            <w:pPr>
              <w:suppressAutoHyphens/>
              <w:rPr>
                <w:rFonts w:ascii="Times New Roman" w:hAnsi="Times New Roman"/>
                <w:b/>
              </w:rPr>
            </w:pPr>
          </w:p>
        </w:tc>
      </w:tr>
      <w:tr w:rsidR="00470846" w:rsidTr="00FB349A" w14:paraId="400193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0B0180" w14:paraId="68541C85" w14:textId="43D1CBA6">
            <w:pPr>
              <w:pStyle w:val="Amendement"/>
              <w:tabs>
                <w:tab w:val="clear" w:pos="3310"/>
                <w:tab w:val="clear" w:pos="3600"/>
              </w:tabs>
              <w:rPr>
                <w:rFonts w:ascii="Times New Roman" w:hAnsi="Times New Roman"/>
              </w:rPr>
            </w:pPr>
            <w:r>
              <w:rPr>
                <w:rFonts w:ascii="Times New Roman" w:hAnsi="Times New Roman"/>
              </w:rPr>
              <w:t>37 020 XIII</w:t>
            </w:r>
          </w:p>
        </w:tc>
        <w:tc>
          <w:tcPr>
            <w:tcW w:w="7654" w:type="dxa"/>
            <w:gridSpan w:val="2"/>
          </w:tcPr>
          <w:p w:rsidRPr="000B0180" w:rsidR="00470846" w:rsidP="000B0180" w:rsidRDefault="000B0180" w14:paraId="7DD719B1" w14:textId="2E0E2ABD">
            <w:pPr>
              <w:rPr>
                <w:rFonts w:ascii="Times New Roman" w:hAnsi="Times New Roman"/>
                <w:b/>
                <w:bCs/>
                <w:szCs w:val="24"/>
              </w:rPr>
            </w:pPr>
            <w:r w:rsidRPr="000B0180">
              <w:rPr>
                <w:rFonts w:ascii="Times New Roman" w:hAnsi="Times New Roman"/>
                <w:b/>
                <w:bCs/>
                <w:szCs w:val="24"/>
              </w:rPr>
              <w:t>Vaststelling van de begrotingsstaten van het Ministerie van Economische Zaken en Klimaat (XIII) voor het jaar 2027</w:t>
            </w:r>
          </w:p>
        </w:tc>
      </w:tr>
      <w:tr w:rsidR="00470846" w:rsidTr="00FB349A" w14:paraId="1919A1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81039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B7315D6" w14:textId="77777777">
            <w:pPr>
              <w:pStyle w:val="Amendement"/>
              <w:tabs>
                <w:tab w:val="clear" w:pos="3310"/>
                <w:tab w:val="clear" w:pos="3600"/>
              </w:tabs>
              <w:rPr>
                <w:rFonts w:ascii="Times New Roman" w:hAnsi="Times New Roman"/>
              </w:rPr>
            </w:pPr>
          </w:p>
        </w:tc>
      </w:tr>
      <w:tr w:rsidR="00470846" w:rsidTr="00FB349A" w14:paraId="2BFE3A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7469E5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B3644E8" w14:textId="77777777">
            <w:pPr>
              <w:pStyle w:val="Amendement"/>
              <w:tabs>
                <w:tab w:val="clear" w:pos="3310"/>
                <w:tab w:val="clear" w:pos="3600"/>
              </w:tabs>
              <w:rPr>
                <w:rFonts w:ascii="Times New Roman" w:hAnsi="Times New Roman"/>
              </w:rPr>
            </w:pPr>
          </w:p>
        </w:tc>
      </w:tr>
      <w:tr w:rsidR="00470846" w:rsidTr="00FB349A" w14:paraId="63297D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3068A72" w14:textId="0C488B94">
            <w:pPr>
              <w:pStyle w:val="Amendement"/>
              <w:tabs>
                <w:tab w:val="clear" w:pos="3310"/>
                <w:tab w:val="clear" w:pos="3600"/>
              </w:tabs>
              <w:rPr>
                <w:rFonts w:ascii="Times New Roman" w:hAnsi="Times New Roman"/>
              </w:rPr>
            </w:pPr>
            <w:r>
              <w:rPr>
                <w:rFonts w:ascii="Times New Roman" w:hAnsi="Times New Roman"/>
              </w:rPr>
              <w:t xml:space="preserve">Nr. </w:t>
            </w:r>
            <w:r w:rsidR="007C674A">
              <w:rPr>
                <w:rFonts w:ascii="Times New Roman" w:hAnsi="Times New Roman"/>
                <w:caps/>
              </w:rPr>
              <w:t>7</w:t>
            </w:r>
          </w:p>
        </w:tc>
        <w:tc>
          <w:tcPr>
            <w:tcW w:w="7654" w:type="dxa"/>
            <w:gridSpan w:val="2"/>
          </w:tcPr>
          <w:p w:rsidRPr="001A2A63" w:rsidR="00470846" w:rsidP="00FB349A" w:rsidRDefault="00470846" w14:paraId="3CFA2350" w14:textId="17A5388D">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7C674A">
              <w:rPr>
                <w:rFonts w:ascii="Times New Roman" w:hAnsi="Times New Roman"/>
                <w:caps/>
              </w:rPr>
              <w:t xml:space="preserve">de leden </w:t>
            </w:r>
            <w:r w:rsidR="0016579D">
              <w:rPr>
                <w:rFonts w:ascii="Times New Roman" w:hAnsi="Times New Roman"/>
                <w:caps/>
              </w:rPr>
              <w:t>Bühler</w:t>
            </w:r>
            <w:r w:rsidR="00B32176">
              <w:rPr>
                <w:rFonts w:ascii="Times New Roman" w:hAnsi="Times New Roman"/>
                <w:caps/>
              </w:rPr>
              <w:t xml:space="preserve"> </w:t>
            </w:r>
            <w:r w:rsidR="007C674A">
              <w:rPr>
                <w:rFonts w:ascii="Times New Roman" w:hAnsi="Times New Roman"/>
                <w:caps/>
              </w:rPr>
              <w:t>en</w:t>
            </w:r>
            <w:r w:rsidR="00B32176">
              <w:rPr>
                <w:rFonts w:ascii="Times New Roman" w:hAnsi="Times New Roman"/>
                <w:caps/>
              </w:rPr>
              <w:t xml:space="preserve"> Schoonis</w:t>
            </w:r>
          </w:p>
        </w:tc>
      </w:tr>
      <w:tr w:rsidR="00470846" w:rsidTr="00FB349A" w14:paraId="23784B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9B1C58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3F4DABD" w14:textId="0CF68665">
            <w:pPr>
              <w:pStyle w:val="Amendement"/>
              <w:tabs>
                <w:tab w:val="clear" w:pos="3310"/>
                <w:tab w:val="clear" w:pos="3600"/>
              </w:tabs>
              <w:rPr>
                <w:rFonts w:ascii="Times New Roman" w:hAnsi="Times New Roman"/>
              </w:rPr>
            </w:pPr>
            <w:r>
              <w:rPr>
                <w:rFonts w:ascii="Times New Roman" w:hAnsi="Times New Roman"/>
                <w:b w:val="0"/>
              </w:rPr>
              <w:t xml:space="preserve">Ontvangen </w:t>
            </w:r>
            <w:r w:rsidR="007C674A">
              <w:rPr>
                <w:rFonts w:ascii="Times New Roman" w:hAnsi="Times New Roman"/>
                <w:b w:val="0"/>
              </w:rPr>
              <w:t>14 oktober 2026</w:t>
            </w:r>
          </w:p>
        </w:tc>
      </w:tr>
      <w:tr w:rsidR="00470846" w:rsidTr="00FB349A" w14:paraId="390871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FCA6A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F916CD1" w14:textId="77777777">
            <w:pPr>
              <w:pStyle w:val="Amendement"/>
              <w:tabs>
                <w:tab w:val="clear" w:pos="3310"/>
                <w:tab w:val="clear" w:pos="3600"/>
              </w:tabs>
              <w:rPr>
                <w:rFonts w:ascii="Times New Roman" w:hAnsi="Times New Roman"/>
                <w:b w:val="0"/>
              </w:rPr>
            </w:pPr>
          </w:p>
        </w:tc>
      </w:tr>
      <w:tr w:rsidR="009E6185" w:rsidTr="00FB349A" w14:paraId="57F0B7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3EBCBA8" w14:textId="40FAC29E">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7C674A">
              <w:rPr>
                <w:rFonts w:ascii="Times New Roman" w:hAnsi="Times New Roman"/>
                <w:b w:val="0"/>
              </w:rPr>
              <w:t>n</w:t>
            </w:r>
            <w:r>
              <w:rPr>
                <w:rFonts w:ascii="Times New Roman" w:hAnsi="Times New Roman"/>
                <w:b w:val="0"/>
              </w:rPr>
              <w:t xml:space="preserve"> stel</w:t>
            </w:r>
            <w:r w:rsidR="007C674A">
              <w:rPr>
                <w:rFonts w:ascii="Times New Roman" w:hAnsi="Times New Roman"/>
                <w:b w:val="0"/>
              </w:rPr>
              <w:t>len</w:t>
            </w:r>
            <w:r>
              <w:rPr>
                <w:rFonts w:ascii="Times New Roman" w:hAnsi="Times New Roman"/>
                <w:b w:val="0"/>
              </w:rPr>
              <w:t xml:space="preserve"> het volgende amendement voor:</w:t>
            </w:r>
          </w:p>
        </w:tc>
      </w:tr>
      <w:tr w:rsidR="00470846" w:rsidTr="00FB349A" w14:paraId="4A85BB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CA45D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2E732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076540C2" w14:textId="7A90B4BB">
      <w:pPr>
        <w:ind w:firstLine="284"/>
        <w:rPr>
          <w:rFonts w:ascii="Times New Roman" w:hAnsi="Times New Roman"/>
        </w:rPr>
      </w:pPr>
      <w:r>
        <w:rPr>
          <w:rFonts w:ascii="Times New Roman" w:hAnsi="Times New Roman"/>
        </w:rPr>
        <w:t xml:space="preserve">De </w:t>
      </w:r>
      <w:r w:rsidR="000B0180">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27208F3" w14:textId="77777777">
      <w:pPr>
        <w:rPr>
          <w:rFonts w:ascii="Times New Roman" w:hAnsi="Times New Roman"/>
        </w:rPr>
      </w:pPr>
    </w:p>
    <w:p w:rsidRPr="004D4BCF" w:rsidR="00470846" w:rsidP="00FB349A" w:rsidRDefault="00470846" w14:paraId="7BCE2E23" w14:textId="77777777">
      <w:pPr>
        <w:rPr>
          <w:rFonts w:ascii="Times New Roman" w:hAnsi="Times New Roman"/>
        </w:rPr>
      </w:pPr>
      <w:r w:rsidRPr="004D4BCF">
        <w:rPr>
          <w:rFonts w:ascii="Times New Roman" w:hAnsi="Times New Roman"/>
        </w:rPr>
        <w:t>I</w:t>
      </w:r>
    </w:p>
    <w:p w:rsidRPr="004D4BCF" w:rsidR="00470846" w:rsidP="00FB349A" w:rsidRDefault="00470846" w14:paraId="2FCCE914" w14:textId="77777777">
      <w:pPr>
        <w:rPr>
          <w:rFonts w:ascii="Times New Roman" w:hAnsi="Times New Roman"/>
        </w:rPr>
      </w:pPr>
    </w:p>
    <w:p w:rsidRPr="004D4BCF" w:rsidR="00470846" w:rsidP="00FB349A" w:rsidRDefault="00470846" w14:paraId="6316818D" w14:textId="36B0A713">
      <w:pPr>
        <w:ind w:firstLine="284"/>
        <w:rPr>
          <w:rFonts w:ascii="Times New Roman" w:hAnsi="Times New Roman"/>
        </w:rPr>
      </w:pPr>
      <w:r w:rsidRPr="004D4BCF">
        <w:rPr>
          <w:rFonts w:ascii="Times New Roman" w:hAnsi="Times New Roman"/>
        </w:rPr>
        <w:t xml:space="preserve">In </w:t>
      </w:r>
      <w:r w:rsidRPr="000B0180" w:rsidR="000B0180">
        <w:rPr>
          <w:rFonts w:ascii="Times New Roman" w:hAnsi="Times New Roman"/>
          <w:b/>
        </w:rPr>
        <w:t xml:space="preserve">artikel 2 Bedrijvenbeleid: innovatie en ondernemerschap voor duurzame welvaartsgroei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0B0180">
        <w:rPr>
          <w:rFonts w:ascii="Times New Roman" w:hAnsi="Times New Roman"/>
          <w:b/>
        </w:rPr>
        <w:t>1.500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7174DD87" w14:textId="77777777">
      <w:pPr>
        <w:rPr>
          <w:rFonts w:ascii="Times New Roman" w:hAnsi="Times New Roman"/>
        </w:rPr>
      </w:pPr>
    </w:p>
    <w:p w:rsidRPr="004D4BCF" w:rsidR="00470846" w:rsidP="00FB349A" w:rsidRDefault="00470846" w14:paraId="2B63860C" w14:textId="77777777">
      <w:pPr>
        <w:rPr>
          <w:rFonts w:ascii="Times New Roman" w:hAnsi="Times New Roman"/>
        </w:rPr>
      </w:pPr>
      <w:r w:rsidRPr="004D4BCF">
        <w:rPr>
          <w:rFonts w:ascii="Times New Roman" w:hAnsi="Times New Roman"/>
        </w:rPr>
        <w:t>II</w:t>
      </w:r>
    </w:p>
    <w:p w:rsidRPr="004D4BCF" w:rsidR="00470846" w:rsidP="00FB349A" w:rsidRDefault="00470846" w14:paraId="241A3388" w14:textId="77777777">
      <w:pPr>
        <w:rPr>
          <w:rFonts w:ascii="Times New Roman" w:hAnsi="Times New Roman"/>
        </w:rPr>
      </w:pPr>
    </w:p>
    <w:p w:rsidRPr="004D4BCF" w:rsidR="00470846" w:rsidP="00FB349A" w:rsidRDefault="00470846" w14:paraId="1C37B296" w14:textId="683CCF8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Pr="000B0180" w:rsidR="000B0180">
        <w:rPr>
          <w:rFonts w:ascii="Times New Roman" w:hAnsi="Times New Roman"/>
          <w:b/>
        </w:rPr>
        <w:t xml:space="preserve">2 Bedrijvenbeleid: innovatie en ondernemerschap voor duurzame welvaartsgroei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0B0180">
        <w:rPr>
          <w:rFonts w:ascii="Times New Roman" w:hAnsi="Times New Roman"/>
          <w:b/>
        </w:rPr>
        <w:t>1.500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FCAF797" w14:textId="77777777">
      <w:pPr>
        <w:rPr>
          <w:rFonts w:ascii="Times New Roman" w:hAnsi="Times New Roman"/>
        </w:rPr>
      </w:pPr>
    </w:p>
    <w:p w:rsidRPr="004D4BCF" w:rsidR="00470846" w:rsidP="00FB349A" w:rsidRDefault="00470846" w14:paraId="48892031"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4FA4C474" w14:textId="77777777">
      <w:pPr>
        <w:rPr>
          <w:rFonts w:ascii="Times New Roman" w:hAnsi="Times New Roman"/>
        </w:rPr>
      </w:pPr>
    </w:p>
    <w:p w:rsidR="000B0180" w:rsidP="000B0180" w:rsidRDefault="000B0180" w14:paraId="022C5B1C" w14:textId="52270BBC">
      <w:pPr>
        <w:rPr>
          <w:rFonts w:ascii="Times New Roman" w:hAnsi="Times New Roman"/>
        </w:rPr>
      </w:pPr>
      <w:r w:rsidRPr="000B0180">
        <w:rPr>
          <w:rFonts w:ascii="Times New Roman" w:hAnsi="Times New Roman"/>
        </w:rPr>
        <w:t>Dit amendement beoogt in 2027 €1,5 miljoen beschikbaar te stellen om de arbeidsproductiviteit in het midden en kleinbedrijf te verhogen door de toepassing van AI in het brede mkb te stimuleren.</w:t>
      </w:r>
    </w:p>
    <w:p w:rsidRPr="000B0180" w:rsidR="00D73BF7" w:rsidP="000B0180" w:rsidRDefault="00D73BF7" w14:paraId="79A1E65D" w14:textId="77777777">
      <w:pPr>
        <w:rPr>
          <w:rFonts w:ascii="Times New Roman" w:hAnsi="Times New Roman"/>
        </w:rPr>
      </w:pPr>
    </w:p>
    <w:p w:rsidR="000B0180" w:rsidP="000B0180" w:rsidRDefault="000B0180" w14:paraId="7AAFE762" w14:textId="77777777">
      <w:pPr>
        <w:rPr>
          <w:rFonts w:ascii="Times New Roman" w:hAnsi="Times New Roman"/>
        </w:rPr>
      </w:pPr>
      <w:r w:rsidRPr="000B0180">
        <w:rPr>
          <w:rFonts w:ascii="Times New Roman" w:hAnsi="Times New Roman"/>
        </w:rPr>
        <w:t xml:space="preserve">De </w:t>
      </w:r>
      <w:r w:rsidRPr="000B0180">
        <w:rPr>
          <w:rFonts w:ascii="Times New Roman" w:hAnsi="Times New Roman"/>
          <w:i/>
          <w:iCs/>
        </w:rPr>
        <w:t>Staat van het mkb 2026</w:t>
      </w:r>
      <w:r w:rsidRPr="000B0180">
        <w:rPr>
          <w:rFonts w:ascii="Times New Roman" w:hAnsi="Times New Roman"/>
          <w:i/>
          <w:iCs/>
          <w:vertAlign w:val="superscript"/>
        </w:rPr>
        <w:footnoteReference w:id="1"/>
      </w:r>
      <w:r w:rsidRPr="000B0180">
        <w:rPr>
          <w:rFonts w:ascii="Times New Roman" w:hAnsi="Times New Roman"/>
        </w:rPr>
        <w:t xml:space="preserve"> constateert dat Nederlandse mkb ondernemingen structureel achterblijven bij grotere bedrijven in de toepassing van geavanceerde digitale technologieën met name als het gaat om AI. Ook wijst het rapport op het gefragmenteerde, regionale karakter van AI innovatie in Nederland. Veel mkb ondernemers beschikken bovendien over onvoldoende kennis en ervaring om de mogelijkheden van AI te vertalen naar concrete toepassingen in hun eigen bedrijfsprocessen. De daadwerkelijke implementatie (en adoptie) van AI kansen is nog te vaak afhankelijk van de inzet van bepaalde sleutelfiguren binnen het bedrijf. Hierdoor blijven kansen voor productiviteitsgroei onvoldoende benut. Dit terwijl een hogere arbeidsproductiviteit cruciaal is, mede vanwege de aanhoudende arbeidsmarktkrapte en vergrijzing.</w:t>
      </w:r>
    </w:p>
    <w:p w:rsidRPr="000B0180" w:rsidR="003A5494" w:rsidP="000B0180" w:rsidRDefault="003A5494" w14:paraId="78AF55D6" w14:textId="77777777">
      <w:pPr>
        <w:rPr>
          <w:rFonts w:ascii="Times New Roman" w:hAnsi="Times New Roman"/>
        </w:rPr>
      </w:pPr>
    </w:p>
    <w:p w:rsidR="00A36D32" w:rsidP="00A36D32" w:rsidRDefault="00A36D32" w14:paraId="33C95EC3" w14:textId="77777777">
      <w:pPr>
        <w:rPr>
          <w:rFonts w:ascii="Times New Roman" w:hAnsi="Times New Roman"/>
        </w:rPr>
      </w:pPr>
      <w:r w:rsidRPr="00A36D32">
        <w:rPr>
          <w:rFonts w:ascii="Times New Roman" w:hAnsi="Times New Roman"/>
        </w:rPr>
        <w:t>Dit amendement richt zich daarom op het stimuleren van concrete AI-toepassingen in het mkb en het inzichtelijk maken van de bijbehorende businesscases voor ondernemers. Dit kan bijvoorbeeld door in verschillende sectoren praktijkvoorbeelden te ontwikkelen en de opgedane kennis en ervaringen breed te verspreiden. Zo wordt voor ondernemers duidelijker welke toepassingen daadwerkelijk meerwaarde bieden voor hun bedrijf en hoeven zij niet ieder afzonderlijk het wiel opnieuw uit te vinden.</w:t>
      </w:r>
    </w:p>
    <w:p w:rsidRPr="00A36D32" w:rsidR="00A36D32" w:rsidP="00A36D32" w:rsidRDefault="00A36D32" w14:paraId="5C2BC71A" w14:textId="77777777">
      <w:pPr>
        <w:rPr>
          <w:rFonts w:ascii="Times New Roman" w:hAnsi="Times New Roman"/>
        </w:rPr>
      </w:pPr>
    </w:p>
    <w:p w:rsidRPr="004D6A1D" w:rsidR="00A36D32" w:rsidP="00A36D32" w:rsidRDefault="00A36D32" w14:paraId="4F452652" w14:textId="7FDD31AF">
      <w:pPr>
        <w:rPr>
          <w:rFonts w:ascii="Times New Roman" w:hAnsi="Times New Roman"/>
        </w:rPr>
      </w:pPr>
      <w:r w:rsidRPr="00A36D32">
        <w:rPr>
          <w:rFonts w:ascii="Times New Roman" w:hAnsi="Times New Roman"/>
        </w:rPr>
        <w:t>Met de middelen voor 2027 kan een eerste stap worden gezet met een programmatische aanpak om AI-adoptie in verschillende sectoren te versnellen. De indiener</w:t>
      </w:r>
      <w:r w:rsidR="007C674A">
        <w:rPr>
          <w:rFonts w:ascii="Times New Roman" w:hAnsi="Times New Roman"/>
        </w:rPr>
        <w:t>s</w:t>
      </w:r>
      <w:r w:rsidRPr="00A36D32">
        <w:rPr>
          <w:rFonts w:ascii="Times New Roman" w:hAnsi="Times New Roman"/>
        </w:rPr>
        <w:t xml:space="preserve"> benadruk</w:t>
      </w:r>
      <w:r w:rsidR="007C674A">
        <w:rPr>
          <w:rFonts w:ascii="Times New Roman" w:hAnsi="Times New Roman"/>
        </w:rPr>
        <w:t xml:space="preserve">ken </w:t>
      </w:r>
      <w:r w:rsidRPr="00A36D32">
        <w:rPr>
          <w:rFonts w:ascii="Times New Roman" w:hAnsi="Times New Roman"/>
        </w:rPr>
        <w:t>daarbij het belang van samenwerking met relevante brancheorganisaties, zodat succesvolle toepassingen en opgedane kennis niet beperkt blijven tot individuele bedrijven, maar ook andere mkb-ondernemers bereiken.</w:t>
      </w:r>
    </w:p>
    <w:p w:rsidRPr="000B0180" w:rsidR="00663A3D" w:rsidP="000B0180" w:rsidRDefault="00663A3D" w14:paraId="29F8F6AC" w14:textId="77777777">
      <w:pPr>
        <w:rPr>
          <w:rFonts w:ascii="Times New Roman" w:hAnsi="Times New Roman"/>
        </w:rPr>
      </w:pPr>
    </w:p>
    <w:p w:rsidRPr="000B0180" w:rsidR="000B0180" w:rsidP="000B0180" w:rsidRDefault="000B0180" w14:paraId="5B3FB740" w14:textId="77777777">
      <w:pPr>
        <w:rPr>
          <w:rFonts w:ascii="Times New Roman" w:hAnsi="Times New Roman"/>
        </w:rPr>
      </w:pPr>
      <w:r w:rsidRPr="000B0180">
        <w:rPr>
          <w:rFonts w:ascii="Times New Roman" w:hAnsi="Times New Roman"/>
        </w:rPr>
        <w:t xml:space="preserve">Met dit amendement wordt binnen beleidsartikel 2 (Bedrijvenbeleid) €1,5 miljoen vrijgemaakt voor deze aanpak. De dekking wordt gevonden door een herschikking binnen de bestaande middelen voor ‘Bevorderen ondernemerschap’. Dit artikel heeft reeds als doel om digitalisering van het mkb te ondersteunen. Het amendement specificeert echter hoe dit effectief gedaan kan worden.  </w:t>
      </w:r>
    </w:p>
    <w:p w:rsidRPr="008C2D85" w:rsidR="001A2A63" w:rsidP="00FB349A" w:rsidRDefault="001A2A63" w14:paraId="59F66DE2" w14:textId="77777777">
      <w:pPr>
        <w:rPr>
          <w:rFonts w:ascii="Times New Roman" w:hAnsi="Times New Roman"/>
        </w:rPr>
      </w:pPr>
    </w:p>
    <w:p w:rsidR="001A2A63" w:rsidP="00FB349A" w:rsidRDefault="0016579D" w14:paraId="5DE25031" w14:textId="2974E9D1">
      <w:pPr>
        <w:rPr>
          <w:rFonts w:ascii="Times New Roman" w:hAnsi="Times New Roman"/>
        </w:rPr>
      </w:pPr>
      <w:proofErr w:type="spellStart"/>
      <w:r>
        <w:rPr>
          <w:rFonts w:ascii="Times New Roman" w:hAnsi="Times New Roman"/>
        </w:rPr>
        <w:t>Bühler</w:t>
      </w:r>
      <w:proofErr w:type="spellEnd"/>
    </w:p>
    <w:p w:rsidRPr="008C2D85" w:rsidR="005F7206" w:rsidP="00FB349A" w:rsidRDefault="005F7206" w14:paraId="22D1B657" w14:textId="6E054258">
      <w:pPr>
        <w:rPr>
          <w:rFonts w:ascii="Times New Roman" w:hAnsi="Times New Roman"/>
        </w:rPr>
      </w:pPr>
      <w:r>
        <w:rPr>
          <w:rFonts w:ascii="Times New Roman" w:hAnsi="Times New Roman"/>
        </w:rPr>
        <w:t>Schoonis</w:t>
      </w:r>
    </w:p>
    <w:sectPr w:rsidRPr="008C2D85" w:rsidR="005F7206"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C940A" w14:textId="77777777" w:rsidR="008B16E7" w:rsidRDefault="008B16E7">
      <w:pPr>
        <w:spacing w:line="20" w:lineRule="exact"/>
      </w:pPr>
    </w:p>
  </w:endnote>
  <w:endnote w:type="continuationSeparator" w:id="0">
    <w:p w14:paraId="51D1236D" w14:textId="77777777" w:rsidR="008B16E7" w:rsidRDefault="008B16E7">
      <w:pPr>
        <w:pStyle w:val="Amendement"/>
      </w:pPr>
      <w:r>
        <w:rPr>
          <w:b w:val="0"/>
        </w:rPr>
        <w:t xml:space="preserve"> </w:t>
      </w:r>
    </w:p>
  </w:endnote>
  <w:endnote w:type="continuationNotice" w:id="1">
    <w:p w14:paraId="0BF95A23" w14:textId="77777777" w:rsidR="008B16E7" w:rsidRDefault="008B16E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0074" w14:textId="77777777" w:rsidR="008B16E7" w:rsidRDefault="008B16E7">
      <w:pPr>
        <w:pStyle w:val="Amendement"/>
      </w:pPr>
      <w:r>
        <w:rPr>
          <w:b w:val="0"/>
        </w:rPr>
        <w:separator/>
      </w:r>
    </w:p>
  </w:footnote>
  <w:footnote w:type="continuationSeparator" w:id="0">
    <w:p w14:paraId="3876FAE2" w14:textId="77777777" w:rsidR="008B16E7" w:rsidRDefault="008B16E7">
      <w:r>
        <w:continuationSeparator/>
      </w:r>
    </w:p>
  </w:footnote>
  <w:footnote w:id="1">
    <w:p w14:paraId="3665E858" w14:textId="10DAC778" w:rsidR="000B0180" w:rsidRPr="000B0180" w:rsidRDefault="000B0180" w:rsidP="000B0180">
      <w:pPr>
        <w:pStyle w:val="Voetnoottekst"/>
        <w:rPr>
          <w:rFonts w:ascii="Times New Roman" w:hAnsi="Times New Roman"/>
          <w:sz w:val="20"/>
        </w:rPr>
      </w:pPr>
      <w:r w:rsidRPr="000B0180">
        <w:rPr>
          <w:rStyle w:val="Voetnootmarkering"/>
          <w:rFonts w:ascii="Times New Roman" w:hAnsi="Times New Roman"/>
          <w:sz w:val="20"/>
        </w:rPr>
        <w:footnoteRef/>
      </w:r>
      <w:r w:rsidRPr="000B0180">
        <w:rPr>
          <w:rFonts w:ascii="Times New Roman" w:hAnsi="Times New Roman"/>
          <w:sz w:val="20"/>
        </w:rPr>
        <w:t xml:space="preserve"> </w:t>
      </w:r>
      <w:r w:rsidR="00804B0C">
        <w:rPr>
          <w:rFonts w:ascii="Times New Roman" w:hAnsi="Times New Roman"/>
          <w:sz w:val="20"/>
        </w:rPr>
        <w:t xml:space="preserve">Staat van </w:t>
      </w:r>
      <w:r w:rsidR="00441369">
        <w:rPr>
          <w:rFonts w:ascii="Times New Roman" w:hAnsi="Times New Roman"/>
          <w:sz w:val="20"/>
        </w:rPr>
        <w:t xml:space="preserve">het </w:t>
      </w:r>
      <w:r w:rsidR="00804B0C">
        <w:rPr>
          <w:rFonts w:ascii="Times New Roman" w:hAnsi="Times New Roman"/>
          <w:sz w:val="20"/>
        </w:rPr>
        <w:t>Mkb 2026</w:t>
      </w:r>
      <w:r w:rsidR="00E10BEE">
        <w:rPr>
          <w:rFonts w:ascii="Times New Roman" w:hAnsi="Times New Roman"/>
          <w:sz w:val="20"/>
        </w:rPr>
        <w:t xml:space="preserve">, </w:t>
      </w:r>
      <w:r w:rsidR="00E10BEE" w:rsidRPr="00E10BEE">
        <w:rPr>
          <w:rFonts w:ascii="Times New Roman" w:hAnsi="Times New Roman"/>
          <w:sz w:val="20"/>
        </w:rPr>
        <w:t>Klaar voor de toekomst?</w:t>
      </w:r>
      <w:r w:rsidR="00E10BEE">
        <w:rPr>
          <w:rFonts w:ascii="Times New Roman" w:hAnsi="Times New Roman"/>
          <w:sz w:val="20"/>
        </w:rPr>
        <w:t xml:space="preserve">, </w:t>
      </w:r>
      <w:r w:rsidR="002B725F" w:rsidRPr="002B725F">
        <w:rPr>
          <w:rFonts w:ascii="Times New Roman" w:hAnsi="Times New Roman"/>
          <w:sz w:val="20"/>
        </w:rPr>
        <w:t xml:space="preserve">Erasmus Centre </w:t>
      </w:r>
      <w:proofErr w:type="spellStart"/>
      <w:r w:rsidR="002B725F" w:rsidRPr="002B725F">
        <w:rPr>
          <w:rFonts w:ascii="Times New Roman" w:hAnsi="Times New Roman"/>
          <w:sz w:val="20"/>
        </w:rPr>
        <w:t>for</w:t>
      </w:r>
      <w:proofErr w:type="spellEnd"/>
      <w:r w:rsidR="002B725F" w:rsidRPr="002B725F">
        <w:rPr>
          <w:rFonts w:ascii="Times New Roman" w:hAnsi="Times New Roman"/>
          <w:sz w:val="20"/>
        </w:rPr>
        <w:t xml:space="preserve"> </w:t>
      </w:r>
      <w:proofErr w:type="spellStart"/>
      <w:r w:rsidR="002B725F" w:rsidRPr="002B725F">
        <w:rPr>
          <w:rFonts w:ascii="Times New Roman" w:hAnsi="Times New Roman"/>
          <w:sz w:val="20"/>
        </w:rPr>
        <w:t>Entrepreneurship</w:t>
      </w:r>
      <w:proofErr w:type="spell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180"/>
    <w:rsid w:val="0001131D"/>
    <w:rsid w:val="00026894"/>
    <w:rsid w:val="0003016F"/>
    <w:rsid w:val="00052244"/>
    <w:rsid w:val="000B0180"/>
    <w:rsid w:val="000C6F39"/>
    <w:rsid w:val="00106CB6"/>
    <w:rsid w:val="0011770C"/>
    <w:rsid w:val="00120827"/>
    <w:rsid w:val="00146E70"/>
    <w:rsid w:val="0016579D"/>
    <w:rsid w:val="00173380"/>
    <w:rsid w:val="001A2A63"/>
    <w:rsid w:val="001A5AFF"/>
    <w:rsid w:val="001A6B5A"/>
    <w:rsid w:val="001A73D3"/>
    <w:rsid w:val="001C562D"/>
    <w:rsid w:val="001E2226"/>
    <w:rsid w:val="001F7334"/>
    <w:rsid w:val="002569BB"/>
    <w:rsid w:val="002B725F"/>
    <w:rsid w:val="002C3902"/>
    <w:rsid w:val="003050FF"/>
    <w:rsid w:val="003A5494"/>
    <w:rsid w:val="003D4FB9"/>
    <w:rsid w:val="003E5927"/>
    <w:rsid w:val="00417365"/>
    <w:rsid w:val="00441369"/>
    <w:rsid w:val="00463B49"/>
    <w:rsid w:val="00467758"/>
    <w:rsid w:val="00470846"/>
    <w:rsid w:val="0047650D"/>
    <w:rsid w:val="004B2AE2"/>
    <w:rsid w:val="004B5CDE"/>
    <w:rsid w:val="004C2A57"/>
    <w:rsid w:val="004D4BCF"/>
    <w:rsid w:val="004D6A1D"/>
    <w:rsid w:val="005543DD"/>
    <w:rsid w:val="0059788D"/>
    <w:rsid w:val="005C554B"/>
    <w:rsid w:val="005E482A"/>
    <w:rsid w:val="005F7206"/>
    <w:rsid w:val="00646211"/>
    <w:rsid w:val="00663A3D"/>
    <w:rsid w:val="00736284"/>
    <w:rsid w:val="00741EB2"/>
    <w:rsid w:val="007958E0"/>
    <w:rsid w:val="007C674A"/>
    <w:rsid w:val="007F0081"/>
    <w:rsid w:val="00804B0C"/>
    <w:rsid w:val="00821A95"/>
    <w:rsid w:val="00833C90"/>
    <w:rsid w:val="00834D48"/>
    <w:rsid w:val="008467BE"/>
    <w:rsid w:val="00854DAE"/>
    <w:rsid w:val="00867688"/>
    <w:rsid w:val="008819B7"/>
    <w:rsid w:val="008B16E7"/>
    <w:rsid w:val="008C2D85"/>
    <w:rsid w:val="00921821"/>
    <w:rsid w:val="00926C70"/>
    <w:rsid w:val="009347C2"/>
    <w:rsid w:val="009E6185"/>
    <w:rsid w:val="00A1221C"/>
    <w:rsid w:val="00A36D32"/>
    <w:rsid w:val="00B05F0C"/>
    <w:rsid w:val="00B074E6"/>
    <w:rsid w:val="00B24FC7"/>
    <w:rsid w:val="00B32176"/>
    <w:rsid w:val="00B37F45"/>
    <w:rsid w:val="00B6508A"/>
    <w:rsid w:val="00BD6436"/>
    <w:rsid w:val="00BE1B3C"/>
    <w:rsid w:val="00BF0A9E"/>
    <w:rsid w:val="00C26FAB"/>
    <w:rsid w:val="00C370AE"/>
    <w:rsid w:val="00C5415C"/>
    <w:rsid w:val="00C74FE3"/>
    <w:rsid w:val="00C850D6"/>
    <w:rsid w:val="00CC0433"/>
    <w:rsid w:val="00CF2C45"/>
    <w:rsid w:val="00D43ADE"/>
    <w:rsid w:val="00D733D3"/>
    <w:rsid w:val="00D73BF7"/>
    <w:rsid w:val="00D818D9"/>
    <w:rsid w:val="00D961CF"/>
    <w:rsid w:val="00DB5D3B"/>
    <w:rsid w:val="00DD08D8"/>
    <w:rsid w:val="00E10BEE"/>
    <w:rsid w:val="00E47054"/>
    <w:rsid w:val="00E96167"/>
    <w:rsid w:val="00EA3A02"/>
    <w:rsid w:val="00F06146"/>
    <w:rsid w:val="00F20CCD"/>
    <w:rsid w:val="00F2239C"/>
    <w:rsid w:val="00F37F6D"/>
    <w:rsid w:val="00F410B4"/>
    <w:rsid w:val="00F71ACC"/>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318D0"/>
  <w15:docId w15:val="{63003720-D774-421E-A9EF-E18415CBD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uiPriority w:val="99"/>
    <w:semiHidden/>
    <w:unhideWhenUsed/>
    <w:rsid w:val="000B0180"/>
    <w:rPr>
      <w:vertAlign w:val="superscript"/>
    </w:rPr>
  </w:style>
  <w:style w:type="character" w:styleId="Hyperlink">
    <w:name w:val="Hyperlink"/>
    <w:basedOn w:val="Standaardalinea-lettertype"/>
    <w:uiPriority w:val="99"/>
    <w:unhideWhenUsed/>
    <w:rsid w:val="000B0180"/>
    <w:rPr>
      <w:color w:val="0000FF" w:themeColor="hyperlink"/>
      <w:u w:val="single"/>
    </w:rPr>
  </w:style>
  <w:style w:type="character" w:styleId="GevolgdeHyperlink">
    <w:name w:val="FollowedHyperlink"/>
    <w:basedOn w:val="Standaardalinea-lettertype"/>
    <w:semiHidden/>
    <w:unhideWhenUsed/>
    <w:rsid w:val="003A54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470</ap:Words>
  <ap:Characters>2587</ap:Characters>
  <ap:DocSecurity>4</ap:DocSecurity>
  <ap:Lines>21</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3051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2026-10-14T11:42:00.0000000Z</dcterms:created>
  <dcterms:modified xsi:type="dcterms:W3CDTF">2026-10-14T11:42:00.0000000Z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