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D1C1516" w14:textId="77777777">
        <w:tc>
          <w:tcPr>
            <w:tcW w:w="8717" w:type="dxa"/>
            <w:gridSpan w:val="2"/>
            <w:tcBorders>
              <w:top w:val="nil"/>
              <w:left w:val="nil"/>
              <w:bottom w:val="nil"/>
              <w:right w:val="nil"/>
            </w:tcBorders>
            <w:vAlign w:val="center"/>
          </w:tcPr>
          <w:p w:rsidR="00470846" w:rsidP="00FB349A" w:rsidRDefault="00470846" w14:paraId="529734D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DD3B03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0F9F168" w14:textId="77777777">
        <w:trPr>
          <w:cantSplit/>
        </w:trPr>
        <w:tc>
          <w:tcPr>
            <w:tcW w:w="10348" w:type="dxa"/>
            <w:gridSpan w:val="3"/>
            <w:tcBorders>
              <w:top w:val="single" w:color="auto" w:sz="4" w:space="0"/>
              <w:left w:val="nil"/>
              <w:bottom w:val="nil"/>
              <w:right w:val="nil"/>
            </w:tcBorders>
          </w:tcPr>
          <w:p w:rsidR="00470846" w:rsidP="00F9022B" w:rsidRDefault="00833C90" w14:paraId="09619E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D11775" w14:textId="77777777">
        <w:trPr>
          <w:cantSplit/>
        </w:trPr>
        <w:tc>
          <w:tcPr>
            <w:tcW w:w="10348" w:type="dxa"/>
            <w:gridSpan w:val="3"/>
            <w:tcBorders>
              <w:top w:val="nil"/>
              <w:left w:val="nil"/>
              <w:bottom w:val="nil"/>
              <w:right w:val="nil"/>
            </w:tcBorders>
          </w:tcPr>
          <w:p w:rsidR="00470846" w:rsidP="00F8109A" w:rsidRDefault="00470846" w14:paraId="0FAEE698" w14:textId="77777777">
            <w:pPr>
              <w:pStyle w:val="Amendement"/>
              <w:tabs>
                <w:tab w:val="clear" w:pos="3310"/>
                <w:tab w:val="clear" w:pos="3600"/>
              </w:tabs>
              <w:rPr>
                <w:rFonts w:ascii="Times New Roman" w:hAnsi="Times New Roman"/>
                <w:b w:val="0"/>
              </w:rPr>
            </w:pPr>
          </w:p>
        </w:tc>
      </w:tr>
      <w:tr w:rsidR="00470846" w:rsidTr="00FB349A" w14:paraId="3D168347" w14:textId="77777777">
        <w:trPr>
          <w:cantSplit/>
        </w:trPr>
        <w:tc>
          <w:tcPr>
            <w:tcW w:w="10348" w:type="dxa"/>
            <w:gridSpan w:val="3"/>
            <w:tcBorders>
              <w:top w:val="nil"/>
              <w:left w:val="nil"/>
              <w:bottom w:val="single" w:color="auto" w:sz="4" w:space="0"/>
              <w:right w:val="nil"/>
            </w:tcBorders>
          </w:tcPr>
          <w:p w:rsidR="00470846" w:rsidP="00F8109A" w:rsidRDefault="00470846" w14:paraId="477DB85C" w14:textId="77777777">
            <w:pPr>
              <w:pStyle w:val="Amendement"/>
              <w:tabs>
                <w:tab w:val="clear" w:pos="3310"/>
                <w:tab w:val="clear" w:pos="3600"/>
              </w:tabs>
              <w:rPr>
                <w:rFonts w:ascii="Times New Roman" w:hAnsi="Times New Roman"/>
              </w:rPr>
            </w:pPr>
          </w:p>
        </w:tc>
      </w:tr>
      <w:tr w:rsidR="00470846" w:rsidTr="00FB349A" w14:paraId="350881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B71D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E70DC8" w14:textId="77777777">
            <w:pPr>
              <w:suppressAutoHyphens/>
              <w:rPr>
                <w:rFonts w:ascii="Times New Roman" w:hAnsi="Times New Roman"/>
                <w:b/>
              </w:rPr>
            </w:pPr>
          </w:p>
        </w:tc>
      </w:tr>
      <w:tr w:rsidR="00470846" w:rsidTr="00FB349A" w14:paraId="46A6D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3938" w14:paraId="2260E9E2" w14:textId="21A8F23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3938" w:rsidR="00470846" w:rsidP="00A03938" w:rsidRDefault="00A03938" w14:paraId="7AF93D05" w14:textId="4F13D81C">
            <w:pPr>
              <w:rPr>
                <w:rFonts w:ascii="Times New Roman" w:hAnsi="Times New Roman"/>
                <w:b/>
                <w:bCs/>
              </w:rPr>
            </w:pPr>
            <w:r w:rsidRPr="00A03938">
              <w:rPr>
                <w:rFonts w:ascii="Times New Roman" w:hAnsi="Times New Roman"/>
                <w:b/>
                <w:bCs/>
              </w:rPr>
              <w:t>Vaststelling van de begrotingsstaten van het Ministerie van Volksgezondheid, Welzijn en Sport (XVI) voor het jaar 2027</w:t>
            </w:r>
          </w:p>
        </w:tc>
      </w:tr>
      <w:tr w:rsidR="00470846" w:rsidTr="00FB349A" w14:paraId="0147C3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8DF3DA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4DDDED" w14:textId="77777777">
            <w:pPr>
              <w:pStyle w:val="Amendement"/>
              <w:tabs>
                <w:tab w:val="clear" w:pos="3310"/>
                <w:tab w:val="clear" w:pos="3600"/>
              </w:tabs>
              <w:rPr>
                <w:rFonts w:ascii="Times New Roman" w:hAnsi="Times New Roman"/>
              </w:rPr>
            </w:pPr>
          </w:p>
        </w:tc>
      </w:tr>
      <w:tr w:rsidR="00470846" w:rsidTr="00FB349A" w14:paraId="7BC3E0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1AA60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E6109DA" w14:textId="77777777">
            <w:pPr>
              <w:pStyle w:val="Amendement"/>
              <w:tabs>
                <w:tab w:val="clear" w:pos="3310"/>
                <w:tab w:val="clear" w:pos="3600"/>
              </w:tabs>
              <w:rPr>
                <w:rFonts w:ascii="Times New Roman" w:hAnsi="Times New Roman"/>
              </w:rPr>
            </w:pPr>
          </w:p>
        </w:tc>
      </w:tr>
      <w:tr w:rsidR="00470846" w:rsidTr="00FB349A" w14:paraId="7BCE21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804689" w14:textId="60FCFB3F">
            <w:pPr>
              <w:pStyle w:val="Amendement"/>
              <w:tabs>
                <w:tab w:val="clear" w:pos="3310"/>
                <w:tab w:val="clear" w:pos="3600"/>
              </w:tabs>
              <w:rPr>
                <w:rFonts w:ascii="Times New Roman" w:hAnsi="Times New Roman"/>
              </w:rPr>
            </w:pPr>
            <w:r>
              <w:rPr>
                <w:rFonts w:ascii="Times New Roman" w:hAnsi="Times New Roman"/>
              </w:rPr>
              <w:t xml:space="preserve">Nr. </w:t>
            </w:r>
            <w:r w:rsidR="00AA33B5">
              <w:rPr>
                <w:rFonts w:ascii="Times New Roman" w:hAnsi="Times New Roman"/>
                <w:caps/>
              </w:rPr>
              <w:t>17</w:t>
            </w:r>
          </w:p>
        </w:tc>
        <w:tc>
          <w:tcPr>
            <w:tcW w:w="7654" w:type="dxa"/>
            <w:gridSpan w:val="2"/>
          </w:tcPr>
          <w:p w:rsidRPr="001A2A63" w:rsidR="00470846" w:rsidP="00FB349A" w:rsidRDefault="00470846" w14:paraId="681EAC8A" w14:textId="5FA0595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03938">
              <w:rPr>
                <w:rFonts w:ascii="Times New Roman" w:hAnsi="Times New Roman"/>
                <w:caps/>
              </w:rPr>
              <w:t>claassen</w:t>
            </w:r>
          </w:p>
        </w:tc>
      </w:tr>
      <w:tr w:rsidR="00470846" w:rsidTr="00FB349A" w14:paraId="4A7CB8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F625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70A8AD4" w14:textId="73361A57">
            <w:pPr>
              <w:pStyle w:val="Amendement"/>
              <w:tabs>
                <w:tab w:val="clear" w:pos="3310"/>
                <w:tab w:val="clear" w:pos="3600"/>
              </w:tabs>
              <w:rPr>
                <w:rFonts w:ascii="Times New Roman" w:hAnsi="Times New Roman"/>
              </w:rPr>
            </w:pPr>
            <w:r>
              <w:rPr>
                <w:rFonts w:ascii="Times New Roman" w:hAnsi="Times New Roman"/>
                <w:b w:val="0"/>
              </w:rPr>
              <w:t xml:space="preserve">Ontvangen </w:t>
            </w:r>
            <w:r w:rsidR="00AA33B5">
              <w:rPr>
                <w:rFonts w:ascii="Times New Roman" w:hAnsi="Times New Roman"/>
                <w:b w:val="0"/>
              </w:rPr>
              <w:t>14 oktober 2026</w:t>
            </w:r>
          </w:p>
        </w:tc>
      </w:tr>
      <w:tr w:rsidR="00470846" w:rsidTr="00FB349A" w14:paraId="7E811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B4D21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CED1666" w14:textId="77777777">
            <w:pPr>
              <w:pStyle w:val="Amendement"/>
              <w:tabs>
                <w:tab w:val="clear" w:pos="3310"/>
                <w:tab w:val="clear" w:pos="3600"/>
              </w:tabs>
              <w:rPr>
                <w:rFonts w:ascii="Times New Roman" w:hAnsi="Times New Roman"/>
                <w:b w:val="0"/>
              </w:rPr>
            </w:pPr>
          </w:p>
        </w:tc>
      </w:tr>
      <w:tr w:rsidR="009E6185" w:rsidTr="00FB349A" w14:paraId="1A654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8651F0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8A09B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287BD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24E63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476ACF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7D549F4" w14:textId="77777777">
      <w:pPr>
        <w:rPr>
          <w:rFonts w:ascii="Times New Roman" w:hAnsi="Times New Roman"/>
        </w:rPr>
      </w:pPr>
    </w:p>
    <w:p w:rsidRPr="004D4BCF" w:rsidR="00470846" w:rsidP="00FB349A" w:rsidRDefault="00470846" w14:paraId="5C82FC84" w14:textId="77777777">
      <w:pPr>
        <w:rPr>
          <w:rFonts w:ascii="Times New Roman" w:hAnsi="Times New Roman"/>
        </w:rPr>
      </w:pPr>
      <w:r w:rsidRPr="004D4BCF">
        <w:rPr>
          <w:rFonts w:ascii="Times New Roman" w:hAnsi="Times New Roman"/>
        </w:rPr>
        <w:t>I</w:t>
      </w:r>
    </w:p>
    <w:p w:rsidRPr="004D4BCF" w:rsidR="00470846" w:rsidP="00FB349A" w:rsidRDefault="00470846" w14:paraId="281E3CDB" w14:textId="77777777">
      <w:pPr>
        <w:rPr>
          <w:rFonts w:ascii="Times New Roman" w:hAnsi="Times New Roman"/>
        </w:rPr>
      </w:pPr>
    </w:p>
    <w:p w:rsidRPr="004D4BCF" w:rsidR="00470846" w:rsidP="00FB349A" w:rsidRDefault="00470846" w14:paraId="2B115C6D" w14:textId="2715291F">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03938">
        <w:rPr>
          <w:rFonts w:ascii="Times New Roman" w:hAnsi="Times New Roman"/>
          <w:b/>
        </w:rPr>
        <w:t>2</w:t>
      </w:r>
      <w:r w:rsidRPr="004D4BCF" w:rsidR="001A2A63">
        <w:rPr>
          <w:rFonts w:ascii="Times New Roman" w:hAnsi="Times New Roman"/>
          <w:b/>
        </w:rPr>
        <w:t xml:space="preserve"> </w:t>
      </w:r>
      <w:r w:rsidR="00A03938">
        <w:rPr>
          <w:rFonts w:ascii="Times New Roman" w:hAnsi="Times New Roman"/>
          <w:b/>
        </w:rPr>
        <w:t>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016876">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F5FF4">
        <w:rPr>
          <w:rFonts w:ascii="Times New Roman" w:hAnsi="Times New Roman"/>
          <w:b/>
        </w:rPr>
        <w:t>7</w:t>
      </w:r>
      <w:r w:rsidR="00A03938">
        <w:rPr>
          <w:rFonts w:ascii="Times New Roman" w:hAnsi="Times New Roman"/>
          <w:b/>
        </w:rPr>
        <w:t>.000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4138448" w14:textId="77777777">
      <w:pPr>
        <w:rPr>
          <w:rFonts w:ascii="Times New Roman" w:hAnsi="Times New Roman"/>
        </w:rPr>
      </w:pPr>
    </w:p>
    <w:p w:rsidRPr="004D4BCF" w:rsidR="00470846" w:rsidP="00FB349A" w:rsidRDefault="00470846" w14:paraId="0BC6B153" w14:textId="77777777">
      <w:pPr>
        <w:rPr>
          <w:rFonts w:ascii="Times New Roman" w:hAnsi="Times New Roman"/>
        </w:rPr>
      </w:pPr>
      <w:r w:rsidRPr="004D4BCF">
        <w:rPr>
          <w:rFonts w:ascii="Times New Roman" w:hAnsi="Times New Roman"/>
        </w:rPr>
        <w:t>II</w:t>
      </w:r>
    </w:p>
    <w:p w:rsidRPr="004D4BCF" w:rsidR="00470846" w:rsidP="00FB349A" w:rsidRDefault="00470846" w14:paraId="608D7798" w14:textId="77777777">
      <w:pPr>
        <w:rPr>
          <w:rFonts w:ascii="Times New Roman" w:hAnsi="Times New Roman"/>
        </w:rPr>
      </w:pPr>
    </w:p>
    <w:p w:rsidRPr="004D4BCF" w:rsidR="00470846" w:rsidP="00FB349A" w:rsidRDefault="00470846" w14:paraId="2E31F622" w14:textId="6A9EBF5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03938">
        <w:rPr>
          <w:rFonts w:ascii="Times New Roman" w:hAnsi="Times New Roman"/>
          <w:b/>
        </w:rPr>
        <w:t>10</w:t>
      </w:r>
      <w:r w:rsidRPr="004D4BCF" w:rsidR="001A2A63">
        <w:rPr>
          <w:rFonts w:ascii="Times New Roman" w:hAnsi="Times New Roman"/>
          <w:b/>
        </w:rPr>
        <w:t xml:space="preserve"> </w:t>
      </w:r>
      <w:proofErr w:type="spellStart"/>
      <w:r w:rsidR="00A03938">
        <w:rPr>
          <w:rFonts w:ascii="Times New Roman" w:hAnsi="Times New Roman"/>
          <w:b/>
        </w:rPr>
        <w:t>Apparaatuitgaven</w:t>
      </w:r>
      <w:proofErr w:type="spellEnd"/>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016876">
        <w:rPr>
          <w:rFonts w:ascii="Times New Roman" w:hAnsi="Times New Roman"/>
          <w:b/>
        </w:rPr>
        <w:t>laag</w:t>
      </w:r>
      <w:r w:rsidRPr="004D4BCF">
        <w:rPr>
          <w:rFonts w:ascii="Times New Roman" w:hAnsi="Times New Roman"/>
          <w:b/>
        </w:rPr>
        <w:t>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AF5FF4">
        <w:rPr>
          <w:rFonts w:ascii="Times New Roman" w:hAnsi="Times New Roman"/>
          <w:b/>
        </w:rPr>
        <w:t>7</w:t>
      </w:r>
      <w:r w:rsidR="00A03938">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00A03938" w:rsidP="00FB349A" w:rsidRDefault="00A03938" w14:paraId="3B300FB6" w14:textId="77777777">
      <w:pPr>
        <w:rPr>
          <w:rFonts w:ascii="Times New Roman" w:hAnsi="Times New Roman"/>
        </w:rPr>
      </w:pPr>
    </w:p>
    <w:p w:rsidRPr="004D4BCF" w:rsidR="00470846" w:rsidP="00FB349A" w:rsidRDefault="00470846" w14:paraId="4C5A599A" w14:textId="77777777">
      <w:pPr>
        <w:rPr>
          <w:rFonts w:ascii="Times New Roman" w:hAnsi="Times New Roman"/>
          <w:b/>
        </w:rPr>
      </w:pPr>
      <w:r w:rsidRPr="004D4BCF">
        <w:rPr>
          <w:rFonts w:ascii="Times New Roman" w:hAnsi="Times New Roman"/>
          <w:b/>
        </w:rPr>
        <w:t>Toelichting</w:t>
      </w:r>
    </w:p>
    <w:p w:rsidR="001A2A63" w:rsidP="00605D74" w:rsidRDefault="001A2A63" w14:paraId="412C4675" w14:textId="77777777">
      <w:pPr>
        <w:rPr>
          <w:rFonts w:ascii="Times New Roman" w:hAnsi="Times New Roman"/>
        </w:rPr>
      </w:pPr>
    </w:p>
    <w:p w:rsidRPr="00931D4A" w:rsidR="00931D4A" w:rsidP="00931D4A" w:rsidRDefault="00931D4A" w14:paraId="11B3B74A" w14:textId="77777777">
      <w:pPr>
        <w:rPr>
          <w:rFonts w:ascii="Times New Roman" w:hAnsi="Times New Roman"/>
        </w:rPr>
      </w:pPr>
      <w:r w:rsidRPr="00931D4A">
        <w:rPr>
          <w:rFonts w:ascii="Times New Roman" w:hAnsi="Times New Roman"/>
        </w:rPr>
        <w:t>De meldkamer ambulancezorg is de eerste schakel van de acute zorg en zit krap. In september 2025 schreef het kabinet aan de Eerste Kamer dat 112-oproepen en spoedoproepen van zorgprofessionals door personeelstekorten soms niet tijdig worden aangenomen. Met de gewijzigde Regeling ambulancezorgvoorzieningen kunnen ook niet-verpleegkundigen 112-centralist zijn, gecoacht door een coördinerend verpleegkundig centralist. Dat kan helpen, maar ook dan blijven er verpleegkundig centralisten nodig om te coördineren en te coachen, en juist die zijn schaars.</w:t>
      </w:r>
    </w:p>
    <w:p w:rsidRPr="00931D4A" w:rsidR="00931D4A" w:rsidP="00931D4A" w:rsidRDefault="00931D4A" w14:paraId="368B5CAA" w14:textId="65DC8120">
      <w:pPr>
        <w:rPr>
          <w:rFonts w:ascii="Times New Roman" w:hAnsi="Times New Roman"/>
        </w:rPr>
      </w:pPr>
      <w:r w:rsidRPr="00931D4A">
        <w:rPr>
          <w:rFonts w:ascii="Times New Roman" w:hAnsi="Times New Roman"/>
        </w:rPr>
        <w:t>Het geld gaat via subsidie naar de regionale ambulancevoorzieningen en Ambulancezorg Nederland.</w:t>
      </w:r>
    </w:p>
    <w:p w:rsidRPr="00931D4A" w:rsidR="00931D4A" w:rsidP="00931D4A" w:rsidRDefault="00931D4A" w14:paraId="1B6EA3E0" w14:textId="77777777">
      <w:pPr>
        <w:rPr>
          <w:rFonts w:ascii="Times New Roman" w:hAnsi="Times New Roman"/>
        </w:rPr>
      </w:pPr>
      <w:r w:rsidRPr="00931D4A">
        <w:rPr>
          <w:rFonts w:ascii="Times New Roman" w:hAnsi="Times New Roman"/>
        </w:rPr>
        <w:t>Met dit geld komt er in 2027 een tijdelijke uitbreiding van gemiddeld circa 40 fte verpleegkundig centralisten (€ 4 miljoen) en circa 75 extra opleidingsplekken (€ 3 miljoen). Het doel is dat er op de meldkamer niet meer gewacht wordt, zonder het vak verder uit te kleden. Dit sluit aan op de toezegging uit het tweeminutendebat van 26 november 2025 om de gewijzigde Regeling ambulancezorgvoorzieningen over twee jaar te evalueren.</w:t>
      </w:r>
    </w:p>
    <w:p w:rsidRPr="00931D4A" w:rsidR="00931D4A" w:rsidP="00931D4A" w:rsidRDefault="00931D4A" w14:paraId="7E91921A" w14:textId="77777777">
      <w:pPr>
        <w:rPr>
          <w:rFonts w:ascii="Times New Roman" w:hAnsi="Times New Roman"/>
        </w:rPr>
      </w:pPr>
      <w:r w:rsidRPr="00931D4A">
        <w:rPr>
          <w:rFonts w:ascii="Times New Roman" w:hAnsi="Times New Roman"/>
        </w:rPr>
        <w:t xml:space="preserve">Het amendement regelt alleen 2027. De extra bezetting hoort daarna in de bekostiging via de </w:t>
      </w:r>
      <w:proofErr w:type="spellStart"/>
      <w:r w:rsidRPr="00931D4A">
        <w:rPr>
          <w:rFonts w:ascii="Times New Roman" w:hAnsi="Times New Roman"/>
        </w:rPr>
        <w:t>Zvw</w:t>
      </w:r>
      <w:proofErr w:type="spellEnd"/>
      <w:r w:rsidRPr="00931D4A">
        <w:rPr>
          <w:rFonts w:ascii="Times New Roman" w:hAnsi="Times New Roman"/>
        </w:rPr>
        <w:t xml:space="preserve"> en de </w:t>
      </w:r>
      <w:proofErr w:type="spellStart"/>
      <w:r w:rsidRPr="00931D4A">
        <w:rPr>
          <w:rFonts w:ascii="Times New Roman" w:hAnsi="Times New Roman"/>
        </w:rPr>
        <w:t>NZa</w:t>
      </w:r>
      <w:proofErr w:type="spellEnd"/>
      <w:r w:rsidRPr="00931D4A">
        <w:rPr>
          <w:rFonts w:ascii="Times New Roman" w:hAnsi="Times New Roman"/>
        </w:rPr>
        <w:t>, en de indiener verwacht dat de minister dat bij de Voorjaarsnota 2027 regelt. Er gaat geen geld naar overhead, uitbetaling gebeurt in tranches en de Kamer krijgt voor 1 juli 2028 een verantwoording.</w:t>
      </w:r>
    </w:p>
    <w:p w:rsidR="00931D4A" w:rsidP="00931D4A" w:rsidRDefault="00931D4A" w14:paraId="13CFD31B" w14:textId="77777777">
      <w:pPr>
        <w:rPr>
          <w:rFonts w:ascii="Times New Roman" w:hAnsi="Times New Roman"/>
          <w:b/>
          <w:bCs/>
        </w:rPr>
      </w:pPr>
    </w:p>
    <w:p w:rsidRPr="00931D4A" w:rsidR="00931D4A" w:rsidP="00931D4A" w:rsidRDefault="00931D4A" w14:paraId="319EE575" w14:textId="7DC54408">
      <w:pPr>
        <w:rPr>
          <w:rFonts w:ascii="Times New Roman" w:hAnsi="Times New Roman"/>
          <w:i/>
          <w:iCs/>
        </w:rPr>
      </w:pPr>
      <w:r w:rsidRPr="00931D4A">
        <w:rPr>
          <w:rFonts w:ascii="Times New Roman" w:hAnsi="Times New Roman"/>
          <w:i/>
          <w:iCs/>
        </w:rPr>
        <w:t>Dekking</w:t>
      </w:r>
    </w:p>
    <w:p w:rsidRPr="00931D4A" w:rsidR="00931D4A" w:rsidP="00931D4A" w:rsidRDefault="00931D4A" w14:paraId="37D596A4" w14:textId="57528323">
      <w:pPr>
        <w:rPr>
          <w:rFonts w:ascii="Times New Roman" w:hAnsi="Times New Roman"/>
        </w:rPr>
      </w:pPr>
      <w:r w:rsidRPr="00931D4A">
        <w:rPr>
          <w:rFonts w:ascii="Times New Roman" w:hAnsi="Times New Roman"/>
        </w:rPr>
        <w:t xml:space="preserve">De dekking vraagt 1,2 procent van het apparaatsbudget van VWS (€ 600,8 miljoen) en 2,1 procent van de personele uitgaven van het kerndepartement. De externe inhuur van het kerndepartement is in 2027 begroot op € 70,1 miljoen, bijna 21 procent van de personele uitgaven van het kerndepartement, terwijl de rijksnorm (de Roemernorm) 10 procent is. VWS bouwt de inhuur zelf al af naar € 41,2 miljoen in 2028. Met dit amendement komt 2027 uit op € 63,1 miljoen en zakt het inhuuraandeel naar ruim 19 procent. Waar een functie blijft bestaan, kan de externe kracht in dienst komen, en dat is meestal goedkoper. Het </w:t>
      </w:r>
      <w:r w:rsidRPr="00931D4A">
        <w:rPr>
          <w:rFonts w:ascii="Times New Roman" w:hAnsi="Times New Roman"/>
        </w:rPr>
        <w:lastRenderedPageBreak/>
        <w:t>CIBG begroot voor 2027 € 5,7 miljoen minder inhuur, onder meer door externen in dienst te nemen, terwijl de kosten van eigen personeel met € 0,8 miljoen stijgen. De zorg voor patiënten wordt door deze dekking niet geraakt.</w:t>
      </w:r>
    </w:p>
    <w:p w:rsidR="00A03938" w:rsidP="00605D74" w:rsidRDefault="00A03938" w14:paraId="4A42435A" w14:textId="77777777">
      <w:pPr>
        <w:widowControl/>
        <w:spacing w:line="250" w:lineRule="auto"/>
        <w:rPr>
          <w:rFonts w:ascii="Times New Roman" w:hAnsi="Times New Roman" w:eastAsia="Calibri"/>
          <w:sz w:val="22"/>
          <w:szCs w:val="22"/>
        </w:rPr>
      </w:pPr>
    </w:p>
    <w:p w:rsidRPr="00A03938" w:rsidR="00A03938" w:rsidP="00605D74" w:rsidRDefault="00A03938" w14:paraId="115924F0" w14:textId="133F0749">
      <w:pPr>
        <w:widowControl/>
        <w:spacing w:line="250" w:lineRule="auto"/>
        <w:rPr>
          <w:rFonts w:ascii="Times New Roman" w:hAnsi="Times New Roman" w:eastAsia="Calibri"/>
          <w:sz w:val="22"/>
          <w:szCs w:val="22"/>
        </w:rPr>
      </w:pPr>
      <w:r>
        <w:rPr>
          <w:rFonts w:ascii="Times New Roman" w:hAnsi="Times New Roman" w:eastAsia="Calibri"/>
          <w:sz w:val="22"/>
          <w:szCs w:val="22"/>
        </w:rPr>
        <w:t>Claassen</w:t>
      </w:r>
    </w:p>
    <w:p w:rsidRPr="008C2D85" w:rsidR="001A2A63" w:rsidP="00A03938" w:rsidRDefault="001A2A63" w14:paraId="497DEB76" w14:textId="13637883">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9DCB8" w14:textId="77777777" w:rsidR="003F3D74" w:rsidRDefault="003F3D74">
      <w:pPr>
        <w:spacing w:line="20" w:lineRule="exact"/>
      </w:pPr>
    </w:p>
  </w:endnote>
  <w:endnote w:type="continuationSeparator" w:id="0">
    <w:p w14:paraId="1C5668C1" w14:textId="77777777" w:rsidR="003F3D74" w:rsidRDefault="003F3D74">
      <w:pPr>
        <w:pStyle w:val="Amendement"/>
      </w:pPr>
      <w:r>
        <w:rPr>
          <w:b w:val="0"/>
        </w:rPr>
        <w:t xml:space="preserve"> </w:t>
      </w:r>
    </w:p>
  </w:endnote>
  <w:endnote w:type="continuationNotice" w:id="1">
    <w:p w14:paraId="4A4AD437" w14:textId="77777777" w:rsidR="003F3D74" w:rsidRDefault="003F3D7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60858" w14:textId="77777777" w:rsidR="003F3D74" w:rsidRDefault="003F3D74">
      <w:pPr>
        <w:pStyle w:val="Amendement"/>
      </w:pPr>
      <w:r>
        <w:rPr>
          <w:b w:val="0"/>
        </w:rPr>
        <w:separator/>
      </w:r>
    </w:p>
  </w:footnote>
  <w:footnote w:type="continuationSeparator" w:id="0">
    <w:p w14:paraId="2ECE43BE" w14:textId="77777777" w:rsidR="003F3D74" w:rsidRDefault="003F3D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938"/>
    <w:rsid w:val="00016876"/>
    <w:rsid w:val="0003016F"/>
    <w:rsid w:val="00052244"/>
    <w:rsid w:val="000B72CB"/>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C1031"/>
    <w:rsid w:val="003D4FB9"/>
    <w:rsid w:val="003E5927"/>
    <w:rsid w:val="003F3D74"/>
    <w:rsid w:val="00417365"/>
    <w:rsid w:val="00470846"/>
    <w:rsid w:val="0047650D"/>
    <w:rsid w:val="004B2AE2"/>
    <w:rsid w:val="004B3FBE"/>
    <w:rsid w:val="004C2A57"/>
    <w:rsid w:val="004D4BCF"/>
    <w:rsid w:val="005C554B"/>
    <w:rsid w:val="005E482A"/>
    <w:rsid w:val="00605D74"/>
    <w:rsid w:val="00646211"/>
    <w:rsid w:val="0070623B"/>
    <w:rsid w:val="00736284"/>
    <w:rsid w:val="00741EB2"/>
    <w:rsid w:val="007958E0"/>
    <w:rsid w:val="00806E1A"/>
    <w:rsid w:val="00821A95"/>
    <w:rsid w:val="00833C90"/>
    <w:rsid w:val="008467BE"/>
    <w:rsid w:val="00850815"/>
    <w:rsid w:val="00854DAE"/>
    <w:rsid w:val="00865849"/>
    <w:rsid w:val="00867688"/>
    <w:rsid w:val="008819B7"/>
    <w:rsid w:val="0088754B"/>
    <w:rsid w:val="008C0FA3"/>
    <w:rsid w:val="008C2D85"/>
    <w:rsid w:val="008C7F55"/>
    <w:rsid w:val="00926C70"/>
    <w:rsid w:val="00931D4A"/>
    <w:rsid w:val="009347C2"/>
    <w:rsid w:val="00975578"/>
    <w:rsid w:val="009E2439"/>
    <w:rsid w:val="009E6185"/>
    <w:rsid w:val="009F76D9"/>
    <w:rsid w:val="00A03938"/>
    <w:rsid w:val="00A1221C"/>
    <w:rsid w:val="00AA33B5"/>
    <w:rsid w:val="00AF5FF4"/>
    <w:rsid w:val="00B24FC7"/>
    <w:rsid w:val="00B37F45"/>
    <w:rsid w:val="00B6508A"/>
    <w:rsid w:val="00BB6D2A"/>
    <w:rsid w:val="00BD6436"/>
    <w:rsid w:val="00BE1B3C"/>
    <w:rsid w:val="00C26FAB"/>
    <w:rsid w:val="00C370AE"/>
    <w:rsid w:val="00C5415C"/>
    <w:rsid w:val="00C74FE3"/>
    <w:rsid w:val="00C850D6"/>
    <w:rsid w:val="00CA7F74"/>
    <w:rsid w:val="00CC0433"/>
    <w:rsid w:val="00D4335F"/>
    <w:rsid w:val="00D43ADE"/>
    <w:rsid w:val="00D733D3"/>
    <w:rsid w:val="00D818D9"/>
    <w:rsid w:val="00D961CF"/>
    <w:rsid w:val="00DA148B"/>
    <w:rsid w:val="00DB5D3B"/>
    <w:rsid w:val="00DB7057"/>
    <w:rsid w:val="00DD08D8"/>
    <w:rsid w:val="00E47054"/>
    <w:rsid w:val="00E85EE5"/>
    <w:rsid w:val="00E96167"/>
    <w:rsid w:val="00F06146"/>
    <w:rsid w:val="00F2239C"/>
    <w:rsid w:val="00F37F6D"/>
    <w:rsid w:val="00F410B4"/>
    <w:rsid w:val="00F567C7"/>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E2507"/>
  <w15:docId w15:val="{01B09482-8583-4E80-9E97-39B408F0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F76D9"/>
    <w:rPr>
      <w:rFonts w:ascii="Courier New" w:hAnsi="Courier New"/>
      <w:sz w:val="24"/>
    </w:rPr>
  </w:style>
  <w:style w:type="character" w:styleId="Verwijzingopmerking">
    <w:name w:val="annotation reference"/>
    <w:basedOn w:val="Standaardalinea-lettertype"/>
    <w:semiHidden/>
    <w:unhideWhenUsed/>
    <w:rsid w:val="00CA7F74"/>
    <w:rPr>
      <w:sz w:val="16"/>
      <w:szCs w:val="16"/>
    </w:rPr>
  </w:style>
  <w:style w:type="paragraph" w:styleId="Tekstopmerking">
    <w:name w:val="annotation text"/>
    <w:basedOn w:val="Standaard"/>
    <w:link w:val="TekstopmerkingChar"/>
    <w:unhideWhenUsed/>
    <w:rsid w:val="00CA7F74"/>
    <w:rPr>
      <w:sz w:val="20"/>
    </w:rPr>
  </w:style>
  <w:style w:type="character" w:customStyle="1" w:styleId="TekstopmerkingChar">
    <w:name w:val="Tekst opmerking Char"/>
    <w:basedOn w:val="Standaardalinea-lettertype"/>
    <w:link w:val="Tekstopmerking"/>
    <w:rsid w:val="00CA7F74"/>
    <w:rPr>
      <w:rFonts w:ascii="Courier New" w:hAnsi="Courier New"/>
    </w:rPr>
  </w:style>
  <w:style w:type="paragraph" w:styleId="Onderwerpvanopmerking">
    <w:name w:val="annotation subject"/>
    <w:basedOn w:val="Tekstopmerking"/>
    <w:next w:val="Tekstopmerking"/>
    <w:link w:val="OnderwerpvanopmerkingChar"/>
    <w:semiHidden/>
    <w:unhideWhenUsed/>
    <w:rsid w:val="00CA7F74"/>
    <w:rPr>
      <w:b/>
      <w:bCs/>
    </w:rPr>
  </w:style>
  <w:style w:type="character" w:customStyle="1" w:styleId="OnderwerpvanopmerkingChar">
    <w:name w:val="Onderwerp van opmerking Char"/>
    <w:basedOn w:val="TekstopmerkingChar"/>
    <w:link w:val="Onderwerpvanopmerking"/>
    <w:semiHidden/>
    <w:rsid w:val="00CA7F74"/>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442</ap:Words>
  <ap:Characters>2435</ap:Characters>
  <ap:DocSecurity>4</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2872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2026-10-14T11:00:00.0000000Z</dcterms:created>
  <dcterms:modified xsi:type="dcterms:W3CDTF">2026-10-14T11:00:00.0000000Z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