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2026Z22283</w:t>
        <w:br/>
      </w:r>
      <w:proofErr w:type="spellEnd"/>
    </w:p>
    <w:p>
      <w:pPr>
        <w:pStyle w:val="Normal"/>
        <w:rPr>
          <w:b w:val="1"/>
          <w:bCs w:val="1"/>
        </w:rPr>
      </w:pPr>
      <w:r w:rsidR="250AE766">
        <w:rPr>
          <w:b w:val="0"/>
          <w:bCs w:val="0"/>
        </w:rPr>
        <w:t>(ingezonden 14 oktober 2026)</w:t>
        <w:br/>
      </w:r>
    </w:p>
    <w:p>
      <w:r>
        <w:t xml:space="preserve">Vragen namens het lid Keijzer (Keijzer) aan de minister van Volkshuisvesting en Ruimtelijke Ordening over de uitspraak 'Starters kunnen gelukkig bij hun ouders wonen'</w:t>
      </w:r>
      <w:r>
        <w:br/>
      </w:r>
    </w:p>
    <w:p>
      <w:r>
        <w:t xml:space="preserve"> </w:t>
      </w:r>
      <w:r>
        <w:br/>
      </w:r>
    </w:p>
    <w:p>
      <w:pPr>
        <w:pStyle w:val="ListParagraph"/>
        <w:numPr>
          <w:ilvl w:val="0"/>
          <w:numId w:val="100522320"/>
        </w:numPr>
        <w:ind w:left="360"/>
      </w:pPr>
      <w:r>
        <w:t xml:space="preserve">Klopt het dat u op 13 oktober als reactie op het onderzoek waaruit blijkt dat nieuw te bouwen woningen massaal nodig zijn voor asielzoekers de uitspraak "we zien dat heel veel starters gelukkig, niet ideaal, maar gelukkig nog bij hun ouders mogen wonen of kunnen blijven wonen’’ heeft gedaan?</w:t>
      </w:r>
      <w:r>
        <w:br/>
      </w:r>
    </w:p>
    <w:p>
      <w:pPr>
        <w:pStyle w:val="ListParagraph"/>
        <w:numPr>
          <w:ilvl w:val="0"/>
          <w:numId w:val="100522320"/>
        </w:numPr>
        <w:ind w:left="360"/>
      </w:pPr>
      <w:r>
        <w:t xml:space="preserve">Welke doelgroep heeft bij u prioriteit? Jongeren die al jaren op zoek zijn naar een eigen dak boven hun hoofd of asielzoekers die hier kort zijn?</w:t>
      </w:r>
      <w:r>
        <w:br/>
      </w:r>
    </w:p>
    <w:p>
      <w:pPr>
        <w:pStyle w:val="ListParagraph"/>
        <w:numPr>
          <w:ilvl w:val="0"/>
          <w:numId w:val="100522320"/>
        </w:numPr>
        <w:ind w:left="360"/>
      </w:pPr>
      <w:r>
        <w:t xml:space="preserve">Deelt u de mening dat het onverteerbaar is voor honderdduizenden jonge Nederlanders, die vaak jarenlang op een wachtlijst staan, geen gezin kunnen stichten of zelfstandig kunnen wonen, dat een minister van Volkshuisvesting hun woonprobleem wegwuift met de opmerking dat zij “gelukkig bij hun ouders kunnen wonen”?</w:t>
      </w:r>
      <w:r>
        <w:br/>
      </w:r>
    </w:p>
    <w:p>
      <w:pPr>
        <w:pStyle w:val="ListParagraph"/>
        <w:numPr>
          <w:ilvl w:val="0"/>
          <w:numId w:val="100522320"/>
        </w:numPr>
        <w:ind w:left="360"/>
      </w:pPr>
      <w:r>
        <w:t xml:space="preserve">Bent u zich er bewust van wat de maatschappelijke effecten zijn van het feit dat een groot deel van de jongeren niet of pas veel later aan hun leven kunnen beginnen? Zo ja, kunt u dit toelichten? Zo nee, waarom niet?</w:t>
      </w:r>
      <w:r>
        <w:br/>
      </w:r>
    </w:p>
    <w:p>
      <w:pPr>
        <w:pStyle w:val="ListParagraph"/>
        <w:numPr>
          <w:ilvl w:val="0"/>
          <w:numId w:val="100522320"/>
        </w:numPr>
        <w:ind w:left="360"/>
      </w:pPr>
      <w:r>
        <w:t xml:space="preserve">Bent u bereid uit te spreken dat bij schaarste op de woningmarkt de belangen van Nederlandse starters prioriteit hebben aangezien zij hier geworteld zijn, Nederlands staatsburger zijn en hun ouders hier vaak ook al decennia wonen en al jaren belasting betalen?</w:t>
      </w:r>
      <w:r>
        <w:br/>
      </w:r>
    </w:p>
    <w:p>
      <w:pPr>
        <w:pStyle w:val="ListParagraph"/>
        <w:numPr>
          <w:ilvl w:val="0"/>
          <w:numId w:val="100522320"/>
        </w:numPr>
        <w:ind w:left="360"/>
      </w:pPr>
      <w:r>
        <w:t xml:space="preserve">Hoe reflecteert u op het feit dat statushouders voor negentig procent terecht komen in sociale huurwoningen en de asielmigratie hiermee druk zet op een sociale sector waar de wachttijden al lang zijn en verder zijn opgelopen in recente jaren? Wie hoort volgens u voorrang te krijgen: jongeren die al jarenlang op een wachtlijst staan of statushouders?</w:t>
      </w:r>
      <w:r>
        <w:br/>
      </w:r>
    </w:p>
    <w:p>
      <w:pPr>
        <w:pStyle w:val="ListParagraph"/>
        <w:numPr>
          <w:ilvl w:val="0"/>
          <w:numId w:val="100522320"/>
        </w:numPr>
        <w:ind w:left="360"/>
      </w:pPr>
      <w:r>
        <w:t xml:space="preserve">Klopt het dat ruim twintig procent van de beschikbare woningen voor starters in 2023 ging naar statushouders, wat meer is dan woningcorporaties toevoegden in dat jaar? Hoe reflecteert u hierop?</w:t>
      </w:r>
      <w:r>
        <w:br/>
      </w:r>
    </w:p>
    <w:p>
      <w:pPr>
        <w:pStyle w:val="ListParagraph"/>
        <w:numPr>
          <w:ilvl w:val="0"/>
          <w:numId w:val="100522320"/>
        </w:numPr>
        <w:ind w:left="360"/>
      </w:pPr>
      <w:r>
        <w:t xml:space="preserve">Hoeveel van de totale beschikbare sociale huurwoningen gingen in 2025 naar statushouders? Waar baseert u dit cijfer op?</w:t>
      </w:r>
      <w:r>
        <w:br/>
      </w:r>
    </w:p>
    <w:p>
      <w:pPr>
        <w:pStyle w:val="ListParagraph"/>
        <w:numPr>
          <w:ilvl w:val="0"/>
          <w:numId w:val="100522320"/>
        </w:numPr>
        <w:ind w:left="360"/>
      </w:pPr>
      <w:r>
        <w:t xml:space="preserve">Bent u, gezien het feit dat asielmigratie wel degelijk een belangrijke factor is geweest, bereid het initiatiefwetsvoorstel Keijzer, Claassen en Clemminck over nieuwe regels inzake huisvesting vergunninghouders (Kamerstuk 36935) direct over te nemen? Zo niet, waarom niet? Welke maatregelen gaat u dan op korte termijn nemen?</w:t>
      </w:r>
      <w:r>
        <w:br/>
      </w:r>
    </w:p>
    <w:p>
      <w:pPr>
        <w:pStyle w:val="ListParagraph"/>
        <w:numPr>
          <w:ilvl w:val="0"/>
          <w:numId w:val="100522320"/>
        </w:numPr>
        <w:ind w:left="360"/>
      </w:pPr>
      <w:r>
        <w:t xml:space="preserve">Hoe ziet u voldoende alternatieve huisvesting voor zich? Welke invulling krijgen zogenaamde ’doorstroomlocaties’ die een soort nieuwe asielzoekerscentra (azc’s) zijn voor mensen met een verblijfsvergunning?</w:t>
      </w:r>
      <w:r>
        <w:br/>
      </w:r>
    </w:p>
    <w:p>
      <w:pPr>
        <w:pStyle w:val="ListParagraph"/>
        <w:numPr>
          <w:ilvl w:val="0"/>
          <w:numId w:val="100522320"/>
        </w:numPr>
        <w:ind w:left="360"/>
      </w:pPr>
      <w:r>
        <w:t xml:space="preserve">Worden gemeenten ook gedwongen deze doorstroomlocaties te realiseren in het kader van de spreidingswet? Indien het antwoord nee is: gaat u daar dan een nieuwe spreidingswet of andere wettelijke verplichting voor maken?</w:t>
      </w:r>
      <w:r>
        <w:br/>
      </w:r>
    </w:p>
    <w:p>
      <w:pPr>
        <w:pStyle w:val="ListParagraph"/>
        <w:numPr>
          <w:ilvl w:val="0"/>
          <w:numId w:val="100522320"/>
        </w:numPr>
        <w:ind w:left="360"/>
      </w:pPr>
      <w:r>
        <w:t xml:space="preserve">Hoe reflecteert u op het feit dat er lange tijd ontkend is dat migratie een grote impact zou hebben op de volkshuisvesting? Wat gaat u, nu het feiten zijn, concreet doen om mensen die hier van jongs af aan wonen een toekomst te bieden door middel van een woning?</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