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6BD1" w:rsidR="004A086B" w:rsidRDefault="004A086B" w14:paraId="02B88249" w14:textId="22AA4D52">
      <w:r>
        <w:t xml:space="preserve">Hierbij bied ik uw Kamer het onderzoeksrapport naar </w:t>
      </w:r>
      <w:bookmarkStart w:name="_Hlk240616296" w:id="0"/>
      <w:r>
        <w:t xml:space="preserve">de verzekerbaarheid van schade bij rampen in Caribisch Nederland </w:t>
      </w:r>
      <w:bookmarkEnd w:id="0"/>
      <w:r w:rsidRPr="004A086B">
        <w:t xml:space="preserve">aan. Dit onderzoek is op verzoek van </w:t>
      </w:r>
      <w:r w:rsidRPr="00986BD1">
        <w:t>mijn ministerie – in opdracht van het Wetenschappelijk Onderzoek- en Datacentrum (WODC) – uitgevoerd door Pro Facto</w:t>
      </w:r>
      <w:r w:rsidRPr="00986BD1" w:rsidR="00986BD1">
        <w:t xml:space="preserve">, in samenwerking met </w:t>
      </w:r>
      <w:proofErr w:type="spellStart"/>
      <w:r w:rsidRPr="00986BD1" w:rsidR="00986BD1">
        <w:t>Análisis</w:t>
      </w:r>
      <w:proofErr w:type="spellEnd"/>
      <w:r w:rsidRPr="00986BD1" w:rsidR="00986BD1">
        <w:t xml:space="preserve"> </w:t>
      </w:r>
      <w:proofErr w:type="spellStart"/>
      <w:r w:rsidRPr="00986BD1" w:rsidR="00986BD1">
        <w:t>Caribe</w:t>
      </w:r>
      <w:proofErr w:type="spellEnd"/>
      <w:r w:rsidRPr="00986BD1" w:rsidR="00986BD1">
        <w:t>.</w:t>
      </w:r>
    </w:p>
    <w:p w:rsidRPr="00986BD1" w:rsidR="004A086B" w:rsidRDefault="004A086B" w14:paraId="127AA5F9" w14:textId="77777777"/>
    <w:p w:rsidR="00986BD1" w:rsidP="00986BD1" w:rsidRDefault="004A086B" w14:paraId="20545EB3" w14:textId="04589390">
      <w:r w:rsidRPr="00986BD1">
        <w:t>In 2024 onderzocht het WODC de toekomstbestendigheid van de W</w:t>
      </w:r>
      <w:r w:rsidR="00055FE5">
        <w:t>et tegemoetkoming schade bij rampen (</w:t>
      </w:r>
      <w:proofErr w:type="spellStart"/>
      <w:r w:rsidR="00055FE5">
        <w:t>Wts</w:t>
      </w:r>
      <w:proofErr w:type="spellEnd"/>
      <w:r w:rsidR="00055FE5">
        <w:t>)</w:t>
      </w:r>
      <w:r w:rsidRPr="00986BD1">
        <w:t>, waarbij ook gekeken is naar wat de mogelijkheden zijn om deze wet van toepassing te verklaren in Caribisch Nederland</w:t>
      </w:r>
      <w:r w:rsidR="00055FE5">
        <w:t>.</w:t>
      </w:r>
      <w:r w:rsidR="00055FE5">
        <w:rPr>
          <w:rStyle w:val="Voetnootmarkering"/>
        </w:rPr>
        <w:footnoteReference w:id="1"/>
      </w:r>
      <w:r w:rsidR="00B13DE8">
        <w:t xml:space="preserve"> </w:t>
      </w:r>
      <w:r w:rsidRPr="00986BD1" w:rsidR="00986BD1">
        <w:t xml:space="preserve">In het rapport wordt geconcludeerd dat </w:t>
      </w:r>
      <w:r w:rsidRPr="00986BD1">
        <w:t>er vanuit het</w:t>
      </w:r>
      <w:r w:rsidRPr="00986BD1" w:rsidR="00986BD1">
        <w:t xml:space="preserve"> principe</w:t>
      </w:r>
      <w:r w:rsidRPr="00986BD1">
        <w:t xml:space="preserve"> ‘</w:t>
      </w:r>
      <w:proofErr w:type="spellStart"/>
      <w:r w:rsidRPr="00986BD1">
        <w:t>comply</w:t>
      </w:r>
      <w:proofErr w:type="spellEnd"/>
      <w:r w:rsidRPr="00986BD1">
        <w:t xml:space="preserve"> or </w:t>
      </w:r>
      <w:proofErr w:type="spellStart"/>
      <w:r w:rsidRPr="00986BD1">
        <w:t>explain</w:t>
      </w:r>
      <w:proofErr w:type="spellEnd"/>
      <w:r w:rsidRPr="00986BD1">
        <w:t xml:space="preserve">’ goede en uitlegbare redenen zijn om de </w:t>
      </w:r>
      <w:proofErr w:type="spellStart"/>
      <w:r w:rsidRPr="00986BD1">
        <w:t>Wts</w:t>
      </w:r>
      <w:proofErr w:type="spellEnd"/>
      <w:r w:rsidRPr="00986BD1">
        <w:t xml:space="preserve"> niet van toepassing te verklaren</w:t>
      </w:r>
      <w:r w:rsidRPr="00986BD1" w:rsidR="00986BD1">
        <w:t xml:space="preserve"> voor Caribisch Nederland.</w:t>
      </w:r>
      <w:r w:rsidRPr="00986BD1">
        <w:t xml:space="preserve"> </w:t>
      </w:r>
      <w:r w:rsidRPr="00986BD1" w:rsidR="00986BD1">
        <w:t>D</w:t>
      </w:r>
      <w:r w:rsidRPr="00986BD1">
        <w:t>e kern</w:t>
      </w:r>
      <w:r w:rsidR="00986BD1">
        <w:t>elementen</w:t>
      </w:r>
      <w:r w:rsidRPr="00986BD1">
        <w:t xml:space="preserve"> van de </w:t>
      </w:r>
      <w:proofErr w:type="spellStart"/>
      <w:r w:rsidRPr="00986BD1">
        <w:t>Wts</w:t>
      </w:r>
      <w:proofErr w:type="spellEnd"/>
      <w:r w:rsidRPr="00986BD1" w:rsidR="00986BD1">
        <w:t xml:space="preserve"> zijn</w:t>
      </w:r>
      <w:r w:rsidRPr="00986BD1">
        <w:t xml:space="preserve"> qua ratio, inhoud en toepassing minder goed </w:t>
      </w:r>
      <w:r w:rsidRPr="00986BD1" w:rsidR="00986BD1">
        <w:t xml:space="preserve">toepasbaar </w:t>
      </w:r>
      <w:r w:rsidRPr="00986BD1">
        <w:t xml:space="preserve">op de schaal en de soort gebeurtenissen die in Caribisch Nederland tot substantiële schade kunnen leiden. Daarmee zou het van toepassing verklaren van de </w:t>
      </w:r>
      <w:proofErr w:type="spellStart"/>
      <w:r w:rsidRPr="00986BD1">
        <w:t>Wts</w:t>
      </w:r>
      <w:proofErr w:type="spellEnd"/>
      <w:r w:rsidRPr="00986BD1">
        <w:t xml:space="preserve"> in Caribisch Nederland niet leiden tot een gelijkwaardige bescherming.</w:t>
      </w:r>
      <w:r w:rsidRPr="00986BD1" w:rsidR="00986BD1">
        <w:t xml:space="preserve"> </w:t>
      </w:r>
      <w:r w:rsidR="008876B1">
        <w:t>De onderzoekers bevelen aan</w:t>
      </w:r>
      <w:r w:rsidRPr="00986BD1" w:rsidR="00986BD1">
        <w:t xml:space="preserve"> om voor Caribisch Nederland een maatwerkregeling vast te stellen die dezelfde mate van bescherming kan bieden als die de </w:t>
      </w:r>
      <w:proofErr w:type="spellStart"/>
      <w:r w:rsidRPr="00986BD1" w:rsidR="00986BD1">
        <w:t>Wts</w:t>
      </w:r>
      <w:proofErr w:type="spellEnd"/>
      <w:r w:rsidRPr="00986BD1" w:rsidR="00986BD1">
        <w:t xml:space="preserve"> </w:t>
      </w:r>
      <w:r w:rsidR="00986BD1">
        <w:t xml:space="preserve">voor gedupeerden </w:t>
      </w:r>
      <w:r w:rsidRPr="00986BD1" w:rsidR="00986BD1">
        <w:t xml:space="preserve">in Europees Nederland biedt. Het is echter noodzakelijk om eerst zicht te krijgen op de verzekeringsmarkt en de ver-zekerbaarheid voor (grootschalige) rampen </w:t>
      </w:r>
      <w:r w:rsidR="008E4B10">
        <w:t>in Caribisch Nederland</w:t>
      </w:r>
      <w:r w:rsidRPr="00986BD1" w:rsidR="00986BD1">
        <w:t xml:space="preserve">. </w:t>
      </w:r>
      <w:r w:rsidR="008876B1">
        <w:t xml:space="preserve">Het WODC is verzocht dit aan de hand van drie onderzoeksvragen in kaart te brengen: </w:t>
      </w:r>
    </w:p>
    <w:p w:rsidR="008876B1" w:rsidP="008E4B10" w:rsidRDefault="008876B1" w14:paraId="0A5D1391" w14:textId="77777777">
      <w:pPr>
        <w:pStyle w:val="Default"/>
        <w:spacing w:after="17"/>
        <w:ind w:left="708"/>
        <w:rPr>
          <w:rFonts w:ascii="Verdana" w:hAnsi="Verdana"/>
          <w:sz w:val="18"/>
          <w:szCs w:val="18"/>
        </w:rPr>
      </w:pPr>
    </w:p>
    <w:p w:rsidRPr="008E4B10" w:rsidR="008E4B10" w:rsidP="008E4B10" w:rsidRDefault="008E4B10" w14:paraId="7CBA1A04" w14:textId="6857C63D">
      <w:pPr>
        <w:pStyle w:val="Default"/>
        <w:spacing w:after="17"/>
        <w:ind w:left="708"/>
        <w:rPr>
          <w:rFonts w:ascii="Verdana" w:hAnsi="Verdana"/>
          <w:sz w:val="18"/>
          <w:szCs w:val="18"/>
        </w:rPr>
      </w:pPr>
      <w:r w:rsidRPr="008E4B10">
        <w:rPr>
          <w:rFonts w:ascii="Verdana" w:hAnsi="Verdana"/>
          <w:sz w:val="18"/>
          <w:szCs w:val="18"/>
        </w:rPr>
        <w:t xml:space="preserve">1. Hoe ziet de verzekeringsmarkt op, dan wel voor Bonaire, Sint Eustatius en Saba eruit wat betreft aanbieders en wat betreft verzekeringen voor rampen voor Caribisch Nederland? </w:t>
      </w:r>
    </w:p>
    <w:p w:rsidRPr="008E4B10" w:rsidR="008E4B10" w:rsidP="008E4B10" w:rsidRDefault="008E4B10" w14:paraId="0A8501FE" w14:textId="736DD75E">
      <w:pPr>
        <w:pStyle w:val="Default"/>
        <w:spacing w:after="17"/>
        <w:ind w:left="708"/>
        <w:rPr>
          <w:rFonts w:ascii="Verdana" w:hAnsi="Verdana"/>
          <w:sz w:val="18"/>
          <w:szCs w:val="18"/>
        </w:rPr>
      </w:pPr>
      <w:r w:rsidRPr="008E4B10">
        <w:rPr>
          <w:rFonts w:ascii="Verdana" w:hAnsi="Verdana"/>
          <w:sz w:val="18"/>
          <w:szCs w:val="18"/>
        </w:rPr>
        <w:t xml:space="preserve">2. In hoeverre wordt op Bonaire, Sint Eustatius en Saba gebruikgemaakt van de aangeboden verzekeringen voor dergelijke rampen? </w:t>
      </w:r>
    </w:p>
    <w:p w:rsidR="008E4B10" w:rsidP="008E4B10" w:rsidRDefault="008E4B10" w14:paraId="2BAA2E8A" w14:textId="57EC14CD">
      <w:pPr>
        <w:pStyle w:val="Default"/>
        <w:ind w:left="708"/>
        <w:rPr>
          <w:rFonts w:ascii="Verdana" w:hAnsi="Verdana"/>
          <w:sz w:val="18"/>
          <w:szCs w:val="18"/>
        </w:rPr>
      </w:pPr>
      <w:r w:rsidRPr="008E4B10">
        <w:rPr>
          <w:rFonts w:ascii="Verdana" w:hAnsi="Verdana"/>
          <w:sz w:val="18"/>
          <w:szCs w:val="18"/>
        </w:rPr>
        <w:t xml:space="preserve">3. Hoe zou een maatwerkregeling voor de </w:t>
      </w:r>
      <w:proofErr w:type="spellStart"/>
      <w:r w:rsidRPr="008E4B10">
        <w:rPr>
          <w:rFonts w:ascii="Verdana" w:hAnsi="Verdana"/>
          <w:sz w:val="18"/>
          <w:szCs w:val="18"/>
        </w:rPr>
        <w:t>Wts</w:t>
      </w:r>
      <w:proofErr w:type="spellEnd"/>
      <w:r w:rsidRPr="008E4B10">
        <w:rPr>
          <w:rFonts w:ascii="Verdana" w:hAnsi="Verdana"/>
          <w:sz w:val="18"/>
          <w:szCs w:val="18"/>
        </w:rPr>
        <w:t xml:space="preserve"> eruit kunnen zien voor Caribisch Nederland? </w:t>
      </w:r>
    </w:p>
    <w:p w:rsidRPr="008E4B10" w:rsidR="008E4B10" w:rsidP="008E4B10" w:rsidRDefault="008E4B10" w14:paraId="3D3013DE" w14:textId="77777777">
      <w:pPr>
        <w:pStyle w:val="Default"/>
        <w:ind w:left="708"/>
        <w:rPr>
          <w:rFonts w:ascii="Verdana" w:hAnsi="Verdana"/>
          <w:sz w:val="18"/>
          <w:szCs w:val="18"/>
        </w:rPr>
      </w:pPr>
    </w:p>
    <w:p w:rsidR="008E4B10" w:rsidP="008876B1" w:rsidRDefault="008876B1" w14:paraId="4B3CBCE5" w14:textId="35BA248C">
      <w:r>
        <w:t>Met</w:t>
      </w:r>
      <w:r w:rsidR="00EB35D1">
        <w:t xml:space="preserve"> dankzegging aan de onderzoekers geeft het voorliggende rapport</w:t>
      </w:r>
      <w:r>
        <w:t xml:space="preserve"> een duidelijk beeld hoe het systeem van verzekeringen tegen rampen in Caribisch Nederland is </w:t>
      </w:r>
      <w:r w:rsidRPr="000F626C">
        <w:t xml:space="preserve">ingericht. </w:t>
      </w:r>
      <w:r w:rsidRPr="000F626C" w:rsidR="006F6229">
        <w:t>Kort samengevat blijkt uit het onderzoek dat d</w:t>
      </w:r>
      <w:r w:rsidRPr="000F626C" w:rsidR="008E4B10">
        <w:t>e verzekeringsmarkten in Caribisch en Europees Nederland</w:t>
      </w:r>
      <w:r w:rsidRPr="000F626C">
        <w:t xml:space="preserve"> </w:t>
      </w:r>
      <w:r w:rsidRPr="000F626C" w:rsidR="008E4B10">
        <w:t>volledig gescheiden</w:t>
      </w:r>
      <w:r w:rsidRPr="000F626C" w:rsidR="006F6229">
        <w:t xml:space="preserve"> functioneren</w:t>
      </w:r>
      <w:r w:rsidRPr="000F626C" w:rsidR="008E4B10">
        <w:t>. Ook binnen Caribisch Nederland bestaan verschillen</w:t>
      </w:r>
      <w:r w:rsidRPr="000F626C">
        <w:t>;</w:t>
      </w:r>
      <w:r w:rsidRPr="000F626C" w:rsidR="008E4B10">
        <w:t xml:space="preserve"> Bonaire</w:t>
      </w:r>
      <w:r w:rsidRPr="000F626C" w:rsidR="006F6229">
        <w:t>, benedenwinds gelegen,</w:t>
      </w:r>
      <w:r w:rsidRPr="000F626C" w:rsidR="008E4B10">
        <w:t xml:space="preserve"> heeft een grotere en </w:t>
      </w:r>
      <w:r w:rsidRPr="000F626C" w:rsidR="009B790E">
        <w:t xml:space="preserve">meer diverse </w:t>
      </w:r>
      <w:r w:rsidRPr="000F626C" w:rsidR="008E4B10">
        <w:t xml:space="preserve">verzekeringsmarkt dan </w:t>
      </w:r>
      <w:r w:rsidRPr="000F626C" w:rsidR="006F6229">
        <w:t xml:space="preserve">de bovenwinds gelegen eilanden </w:t>
      </w:r>
      <w:r w:rsidRPr="000F626C" w:rsidR="008E4B10">
        <w:t>Saba en Sint Eustatius.</w:t>
      </w:r>
      <w:r w:rsidRPr="000F626C" w:rsidR="006F6229">
        <w:t xml:space="preserve"> In tegenstelling tot Europees Nederland bieden</w:t>
      </w:r>
      <w:r w:rsidRPr="000F626C">
        <w:t xml:space="preserve"> </w:t>
      </w:r>
      <w:r w:rsidRPr="000F626C" w:rsidR="006F6229">
        <w:t>l</w:t>
      </w:r>
      <w:r w:rsidRPr="000F626C">
        <w:t>okale verzekeraars</w:t>
      </w:r>
      <w:r w:rsidRPr="000F626C" w:rsidR="006F6229">
        <w:t xml:space="preserve"> schadeverzekeringen aan met een brede rampendekking, waarmee in principe schade als gevolg van natuurrampen als tropische stromen, orkanen, aardbevingen, vulkanische uitbarstingen en overstromingen</w:t>
      </w:r>
      <w:r w:rsidRPr="000F626C" w:rsidR="00230C43">
        <w:t xml:space="preserve"> is gedekt</w:t>
      </w:r>
      <w:r w:rsidRPr="000F626C" w:rsidR="006F6229">
        <w:t>.</w:t>
      </w:r>
      <w:r w:rsidR="006F6229">
        <w:t xml:space="preserve"> De premie</w:t>
      </w:r>
      <w:r w:rsidR="003A0F69">
        <w:t>s</w:t>
      </w:r>
      <w:r w:rsidR="006F6229">
        <w:t xml:space="preserve"> van deze schadeverzekeringen verschil</w:t>
      </w:r>
      <w:r w:rsidR="003A0F69">
        <w:t>len</w:t>
      </w:r>
      <w:r w:rsidR="006F6229">
        <w:t xml:space="preserve"> echter aanzienlijk tussen Bonaire enerzijds en Saba en Sint Eustatius anderzijds. Doordat laatstgenoemde eilanden een hoger risicoprofiel hebben door de grotere kans op tropische stormen en orkanen</w:t>
      </w:r>
      <w:r w:rsidR="00EB35D1">
        <w:t>,</w:t>
      </w:r>
      <w:r w:rsidR="006F6229">
        <w:t xml:space="preserve"> zijn de premies voor de schadeverzekeringen fors hoger en voor veel inwoners niet betaalbaar. </w:t>
      </w:r>
      <w:r w:rsidR="003A0F69">
        <w:t xml:space="preserve">Er zijn </w:t>
      </w:r>
      <w:r w:rsidR="00EB35D1">
        <w:t xml:space="preserve">geen </w:t>
      </w:r>
      <w:r w:rsidR="003A0F69">
        <w:t xml:space="preserve">exacte cijfers beschikbaar van het aantal verzekerden </w:t>
      </w:r>
      <w:r w:rsidR="009B790E">
        <w:t>op de drie eilanden</w:t>
      </w:r>
      <w:r w:rsidR="003A0F69">
        <w:t>, maar de inschatting is dat de verzekeringsgraad beperkt is.</w:t>
      </w:r>
    </w:p>
    <w:p w:rsidR="003A0F69" w:rsidP="008876B1" w:rsidRDefault="003A0F69" w14:paraId="2FE82212" w14:textId="77777777"/>
    <w:p w:rsidR="003A0F69" w:rsidP="008876B1" w:rsidRDefault="003A0F69" w14:paraId="1AEE8886" w14:textId="6BD446CC">
      <w:r>
        <w:t xml:space="preserve">Aan de onderzoekers is </w:t>
      </w:r>
      <w:r w:rsidR="00D70701">
        <w:t xml:space="preserve">ook </w:t>
      </w:r>
      <w:r>
        <w:t xml:space="preserve">gevraagd hoe een regeling voor Caribisch Nederland eruit zou kunnen zien gegeven de lokale context en met inachtneming van het uitgangspunt dat er een met de </w:t>
      </w:r>
      <w:proofErr w:type="spellStart"/>
      <w:r>
        <w:t>Wts</w:t>
      </w:r>
      <w:proofErr w:type="spellEnd"/>
      <w:r>
        <w:t xml:space="preserve"> vergelijkbaar beschermingsniveau wordt gerealiseerd</w:t>
      </w:r>
      <w:r w:rsidR="00F60749">
        <w:t xml:space="preserve"> voor de inwoners van Caribisch Nederland</w:t>
      </w:r>
      <w:r>
        <w:t xml:space="preserve">. </w:t>
      </w:r>
      <w:r w:rsidR="00EB35D1">
        <w:t>De onderzoekers hebben verschillende opties uitgewerkt die allen voor- en nadelen hebben. Om te komen tot een regeling voor Caribisch Nederland die een gelijkwaardig beschermingsniveau biedt</w:t>
      </w:r>
      <w:r w:rsidR="00F60749">
        <w:t>,</w:t>
      </w:r>
      <w:r w:rsidR="00EB35D1">
        <w:t xml:space="preserve"> zal er dan ook een combinatie van de verschillende opties nodig zijn. </w:t>
      </w:r>
    </w:p>
    <w:p w:rsidR="00EB35D1" w:rsidP="008876B1" w:rsidRDefault="00EB35D1" w14:paraId="00451614" w14:textId="77777777"/>
    <w:p w:rsidR="00EB35D1" w:rsidP="008876B1" w:rsidRDefault="00F60749" w14:paraId="66C5262E" w14:textId="186EDCEE">
      <w:r w:rsidRPr="000F626C">
        <w:t xml:space="preserve">Het voorliggende rapport biedt waardevolle inzichten in het systeem van </w:t>
      </w:r>
      <w:r w:rsidRPr="000F626C" w:rsidR="00237E80">
        <w:t>schade</w:t>
      </w:r>
      <w:r w:rsidRPr="000F626C">
        <w:t xml:space="preserve">verzekeringen </w:t>
      </w:r>
      <w:r w:rsidRPr="000F626C" w:rsidR="00D70701">
        <w:t xml:space="preserve">voor rampen </w:t>
      </w:r>
      <w:r w:rsidRPr="000F626C">
        <w:t xml:space="preserve">in Caribisch Nederland. </w:t>
      </w:r>
      <w:r w:rsidRPr="000F626C" w:rsidR="00237E80">
        <w:t xml:space="preserve">Deze inzichten alsook de verschillende opties voor een regeling voor Caribisch Nederland neem ik mee bij de herziening van de </w:t>
      </w:r>
      <w:proofErr w:type="spellStart"/>
      <w:r w:rsidRPr="000F626C" w:rsidR="00237E80">
        <w:t>Wts</w:t>
      </w:r>
      <w:proofErr w:type="spellEnd"/>
      <w:r w:rsidRPr="000F626C" w:rsidR="00D70701">
        <w:t xml:space="preserve"> om </w:t>
      </w:r>
      <w:r w:rsidRPr="000F626C" w:rsidR="00A230D1">
        <w:t>-</w:t>
      </w:r>
      <w:r w:rsidRPr="000F626C" w:rsidR="00D70701">
        <w:t xml:space="preserve">indachtig het principe van </w:t>
      </w:r>
      <w:r w:rsidRPr="000F626C" w:rsidR="00230C43">
        <w:t>‘</w:t>
      </w:r>
      <w:proofErr w:type="spellStart"/>
      <w:r w:rsidRPr="000F626C" w:rsidR="00D70701">
        <w:t>comply</w:t>
      </w:r>
      <w:proofErr w:type="spellEnd"/>
      <w:r w:rsidRPr="000F626C" w:rsidR="00D70701">
        <w:t xml:space="preserve"> or </w:t>
      </w:r>
      <w:proofErr w:type="spellStart"/>
      <w:r w:rsidRPr="000F626C" w:rsidR="00D70701">
        <w:t>explain</w:t>
      </w:r>
      <w:proofErr w:type="spellEnd"/>
      <w:r w:rsidRPr="000F626C" w:rsidR="00230C43">
        <w:t>’</w:t>
      </w:r>
      <w:r w:rsidRPr="000F626C" w:rsidR="00A230D1">
        <w:t>-</w:t>
      </w:r>
      <w:r w:rsidRPr="000F626C" w:rsidR="00D70701">
        <w:t xml:space="preserve"> voor de inwoners van Caribisch Nederland te komen tot een gelijkwaardige regeling als de </w:t>
      </w:r>
      <w:proofErr w:type="spellStart"/>
      <w:r w:rsidRPr="000F626C" w:rsidR="00D70701">
        <w:t>Wts</w:t>
      </w:r>
      <w:proofErr w:type="spellEnd"/>
      <w:r w:rsidRPr="000F626C" w:rsidR="00D70701">
        <w:t>.</w:t>
      </w:r>
      <w:r w:rsidR="00D70701">
        <w:t xml:space="preserve"> </w:t>
      </w:r>
    </w:p>
    <w:p w:rsidR="00A230D1" w:rsidP="008876B1" w:rsidRDefault="00A230D1" w14:paraId="2F7EB219" w14:textId="77777777"/>
    <w:p w:rsidR="00D668DB" w:rsidP="008876B1" w:rsidRDefault="00A230D1" w14:paraId="2FD8A20A" w14:textId="71058DF8">
      <w:r>
        <w:t xml:space="preserve">In mijn brief d.d. 7 november 2025 heb ik aangegeven </w:t>
      </w:r>
      <w:r w:rsidR="003E2E83">
        <w:t>dat er verschillende vraagstukken</w:t>
      </w:r>
      <w:r>
        <w:t xml:space="preserve"> ten aanzien van de verkenning naar de </w:t>
      </w:r>
      <w:proofErr w:type="spellStart"/>
      <w:r>
        <w:t>éénloket</w:t>
      </w:r>
      <w:proofErr w:type="spellEnd"/>
      <w:r>
        <w:t xml:space="preserve"> functie</w:t>
      </w:r>
      <w:r w:rsidR="003E2E83">
        <w:t xml:space="preserve"> in het kader van de schadeafhandeling bij rampen</w:t>
      </w:r>
      <w:r w:rsidR="001B79C6">
        <w:t xml:space="preserve"> moeten worden uitgewerkt</w:t>
      </w:r>
      <w:r w:rsidR="00814F92">
        <w:t>.</w:t>
      </w:r>
      <w:r w:rsidR="00055FE5">
        <w:rPr>
          <w:rStyle w:val="Voetnootmarkering"/>
        </w:rPr>
        <w:footnoteReference w:id="2"/>
      </w:r>
      <w:r w:rsidR="00D668DB">
        <w:t xml:space="preserve"> </w:t>
      </w:r>
      <w:r>
        <w:t>D</w:t>
      </w:r>
      <w:r w:rsidR="001B79C6">
        <w:t xml:space="preserve">aar wordt </w:t>
      </w:r>
      <w:r>
        <w:t xml:space="preserve">momenteel </w:t>
      </w:r>
      <w:r w:rsidR="001B79C6">
        <w:t xml:space="preserve">in goede samenwerking </w:t>
      </w:r>
      <w:r>
        <w:t xml:space="preserve">met het Verbond van Verzekeraars en </w:t>
      </w:r>
      <w:r w:rsidR="00D668DB">
        <w:t>de Rijksdienst voor Ondernemend Nederland</w:t>
      </w:r>
      <w:r>
        <w:t xml:space="preserve"> </w:t>
      </w:r>
      <w:r w:rsidR="001B79C6">
        <w:t>aan gewerkt</w:t>
      </w:r>
      <w:r>
        <w:t xml:space="preserve">. De uitkomsten hiervan </w:t>
      </w:r>
      <w:r w:rsidR="00D668DB">
        <w:t xml:space="preserve">en de uitkomsten van de twee rapporten “Toekomstbestendigheid en werkingsgebied Wet tegemoetkomingschade bij rampen” en “Verzekerbaarheid van schade bij rampen in Caribisch Nederland” moeten vervolgens in samenhang worden bezien om te komen tot toekomstbestendige </w:t>
      </w:r>
      <w:proofErr w:type="spellStart"/>
      <w:r w:rsidR="00D668DB">
        <w:t>Wts</w:t>
      </w:r>
      <w:proofErr w:type="spellEnd"/>
      <w:r w:rsidR="00D668DB">
        <w:t xml:space="preserve">, ook voor Caribisch Nederland. </w:t>
      </w:r>
    </w:p>
    <w:p w:rsidR="00D668DB" w:rsidP="008876B1" w:rsidRDefault="00D668DB" w14:paraId="298295E8" w14:textId="77777777"/>
    <w:p w:rsidR="00D668DB" w:rsidP="008876B1" w:rsidRDefault="00D668DB" w14:paraId="32D08E2F" w14:textId="77777777"/>
    <w:p w:rsidR="00D668DB" w:rsidP="008876B1" w:rsidRDefault="00D668DB" w14:paraId="32509D4A" w14:textId="6817F501">
      <w:r>
        <w:t>De Minister van Justitie</w:t>
      </w:r>
      <w:r w:rsidR="00817313">
        <w:t xml:space="preserve"> en Veiligheid</w:t>
      </w:r>
      <w:r w:rsidR="000F626C">
        <w:t>,</w:t>
      </w:r>
    </w:p>
    <w:p w:rsidR="00D668DB" w:rsidP="008876B1" w:rsidRDefault="00D668DB" w14:paraId="21F3B4C3" w14:textId="77777777"/>
    <w:p w:rsidR="00D668DB" w:rsidP="008876B1" w:rsidRDefault="00D668DB" w14:paraId="402CBF8F" w14:textId="77777777"/>
    <w:p w:rsidR="00D668DB" w:rsidP="008876B1" w:rsidRDefault="00D668DB" w14:paraId="7A50B8EC" w14:textId="77777777"/>
    <w:p w:rsidR="00C14125" w:rsidP="008876B1" w:rsidRDefault="00C14125" w14:paraId="5EF99EB4" w14:textId="77777777"/>
    <w:p w:rsidR="00D668DB" w:rsidP="008876B1" w:rsidRDefault="00D668DB" w14:paraId="1435F27A" w14:textId="7FEE8C09">
      <w:r>
        <w:t>D.M. van Weel</w:t>
      </w:r>
    </w:p>
    <w:p w:rsidR="00D668DB" w:rsidP="008876B1" w:rsidRDefault="00D668DB" w14:paraId="3EEEE329" w14:textId="77777777"/>
    <w:p w:rsidR="00D668DB" w:rsidP="008876B1" w:rsidRDefault="00D668DB" w14:paraId="67E1B3D8" w14:textId="77777777"/>
    <w:p w:rsidR="00D668DB" w:rsidP="008876B1" w:rsidRDefault="00D668DB" w14:paraId="738259B5" w14:textId="77777777"/>
    <w:p w:rsidR="00D76195" w:rsidRDefault="00D76195" w14:paraId="0173821E" w14:textId="77777777"/>
    <w:sectPr w:rsidR="00D76195">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2CE8" w14:textId="77777777" w:rsidR="00561230" w:rsidRDefault="00561230">
      <w:pPr>
        <w:spacing w:line="240" w:lineRule="auto"/>
      </w:pPr>
      <w:r>
        <w:separator/>
      </w:r>
    </w:p>
  </w:endnote>
  <w:endnote w:type="continuationSeparator" w:id="0">
    <w:p w14:paraId="2057EC80" w14:textId="77777777" w:rsidR="00561230" w:rsidRDefault="005612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3B7E" w14:textId="77777777" w:rsidR="00D76195" w:rsidRDefault="00D7619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FD601" w14:textId="77777777" w:rsidR="00561230" w:rsidRDefault="00561230">
      <w:pPr>
        <w:pStyle w:val="Voetnoottekst"/>
      </w:pPr>
    </w:p>
  </w:footnote>
  <w:footnote w:type="continuationSeparator" w:id="0">
    <w:p w14:paraId="0FE9B45C" w14:textId="77777777" w:rsidR="00561230" w:rsidRDefault="00561230">
      <w:pPr>
        <w:pStyle w:val="Voetnoottekst"/>
      </w:pPr>
    </w:p>
  </w:footnote>
  <w:footnote w:id="1">
    <w:p w14:paraId="7E928EAC" w14:textId="56CB494D" w:rsidR="00055FE5" w:rsidRDefault="00055FE5">
      <w:pPr>
        <w:pStyle w:val="Voetnoottekst"/>
      </w:pPr>
      <w:r>
        <w:rPr>
          <w:rStyle w:val="Voetnootmarkering"/>
        </w:rPr>
        <w:footnoteRef/>
      </w:r>
      <w:r>
        <w:t xml:space="preserve"> </w:t>
      </w:r>
      <w:bookmarkStart w:id="1" w:name="_Hlk241063240"/>
      <w:r>
        <w:t>TK 2025-2026, 26956, nr. 211.</w:t>
      </w:r>
      <w:bookmarkEnd w:id="1"/>
    </w:p>
  </w:footnote>
  <w:footnote w:id="2">
    <w:p w14:paraId="45F3994C" w14:textId="36887A4C" w:rsidR="00055FE5" w:rsidRDefault="00055FE5">
      <w:pPr>
        <w:pStyle w:val="Voetnoottekst"/>
      </w:pPr>
      <w:r>
        <w:rPr>
          <w:rStyle w:val="Voetnootmarkering"/>
        </w:rPr>
        <w:footnoteRef/>
      </w:r>
      <w:r>
        <w:t xml:space="preserve"> TK 2025-2026, 26956, nr. 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7ED1" w14:textId="77777777" w:rsidR="00D76195" w:rsidRDefault="00AB0823">
    <w:r>
      <w:rPr>
        <w:noProof/>
      </w:rPr>
      <mc:AlternateContent>
        <mc:Choice Requires="wps">
          <w:drawing>
            <wp:anchor distT="0" distB="0" distL="0" distR="0" simplePos="0" relativeHeight="251652608" behindDoc="0" locked="1" layoutInCell="1" allowOverlap="1" wp14:anchorId="775136A1" wp14:editId="01A9AFC9">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105B153" w14:textId="77777777" w:rsidR="00D76195" w:rsidRDefault="00D76195">
                          <w:pPr>
                            <w:pStyle w:val="WitregelW1"/>
                          </w:pPr>
                        </w:p>
                        <w:p w14:paraId="02709EA3" w14:textId="77777777" w:rsidR="00D76195" w:rsidRDefault="00AB0823">
                          <w:pPr>
                            <w:pStyle w:val="Referentiegegevensbold"/>
                          </w:pPr>
                          <w:r>
                            <w:t>Onze referentie</w:t>
                          </w:r>
                        </w:p>
                        <w:p w14:paraId="358292D4" w14:textId="2B0B190A" w:rsidR="00D76195" w:rsidRDefault="00C14125">
                          <w:pPr>
                            <w:pStyle w:val="Referentiegegevens"/>
                          </w:pPr>
                          <w:r>
                            <w:t>8056326</w:t>
                          </w:r>
                        </w:p>
                      </w:txbxContent>
                    </wps:txbx>
                    <wps:bodyPr vert="horz" wrap="square" lIns="0" tIns="0" rIns="0" bIns="0" anchor="t" anchorCtr="0"/>
                  </wps:wsp>
                </a:graphicData>
              </a:graphic>
            </wp:anchor>
          </w:drawing>
        </mc:Choice>
        <mc:Fallback>
          <w:pict>
            <v:shapetype w14:anchorId="775136A1"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105B153" w14:textId="77777777" w:rsidR="00D76195" w:rsidRDefault="00D76195">
                    <w:pPr>
                      <w:pStyle w:val="WitregelW1"/>
                    </w:pPr>
                  </w:p>
                  <w:p w14:paraId="02709EA3" w14:textId="77777777" w:rsidR="00D76195" w:rsidRDefault="00AB0823">
                    <w:pPr>
                      <w:pStyle w:val="Referentiegegevensbold"/>
                    </w:pPr>
                    <w:r>
                      <w:t>Onze referentie</w:t>
                    </w:r>
                  </w:p>
                  <w:p w14:paraId="358292D4" w14:textId="2B0B190A" w:rsidR="00D76195" w:rsidRDefault="00C14125">
                    <w:pPr>
                      <w:pStyle w:val="Referentiegegevens"/>
                    </w:pPr>
                    <w:r>
                      <w:t>8056326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5C957B5" wp14:editId="7836A29A">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25F1422" w14:textId="77777777" w:rsidR="00AB0823" w:rsidRDefault="00AB0823"/>
                      </w:txbxContent>
                    </wps:txbx>
                    <wps:bodyPr vert="horz" wrap="square" lIns="0" tIns="0" rIns="0" bIns="0" anchor="t" anchorCtr="0"/>
                  </wps:wsp>
                </a:graphicData>
              </a:graphic>
            </wp:anchor>
          </w:drawing>
        </mc:Choice>
        <mc:Fallback>
          <w:pict>
            <v:shape w14:anchorId="65C957B5"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25F1422" w14:textId="77777777" w:rsidR="00AB0823" w:rsidRDefault="00AB0823"/>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308F02B" wp14:editId="68F2962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AF4823C" w14:textId="77777777" w:rsidR="00D76195" w:rsidRDefault="00AB0823">
                          <w:pPr>
                            <w:pStyle w:val="Referentiegegevens"/>
                          </w:pPr>
                          <w:r>
                            <w:t xml:space="preserve">Pagina </w:t>
                          </w:r>
                          <w:r>
                            <w:fldChar w:fldCharType="begin"/>
                          </w:r>
                          <w:r>
                            <w:instrText>PAGE</w:instrText>
                          </w:r>
                          <w:r>
                            <w:fldChar w:fldCharType="separate"/>
                          </w:r>
                          <w:r w:rsidR="004A086B">
                            <w:rPr>
                              <w:noProof/>
                            </w:rPr>
                            <w:t>2</w:t>
                          </w:r>
                          <w:r>
                            <w:fldChar w:fldCharType="end"/>
                          </w:r>
                          <w:r>
                            <w:t xml:space="preserve"> van </w:t>
                          </w:r>
                          <w:r>
                            <w:fldChar w:fldCharType="begin"/>
                          </w:r>
                          <w:r>
                            <w:instrText>NUMPAGES</w:instrText>
                          </w:r>
                          <w:r>
                            <w:fldChar w:fldCharType="separate"/>
                          </w:r>
                          <w:r w:rsidR="004A086B">
                            <w:rPr>
                              <w:noProof/>
                            </w:rPr>
                            <w:t>2</w:t>
                          </w:r>
                          <w:r>
                            <w:fldChar w:fldCharType="end"/>
                          </w:r>
                        </w:p>
                      </w:txbxContent>
                    </wps:txbx>
                    <wps:bodyPr vert="horz" wrap="square" lIns="0" tIns="0" rIns="0" bIns="0" anchor="t" anchorCtr="0"/>
                  </wps:wsp>
                </a:graphicData>
              </a:graphic>
            </wp:anchor>
          </w:drawing>
        </mc:Choice>
        <mc:Fallback>
          <w:pict>
            <v:shape w14:anchorId="6308F02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AF4823C" w14:textId="77777777" w:rsidR="00D76195" w:rsidRDefault="00AB0823">
                    <w:pPr>
                      <w:pStyle w:val="Referentiegegevens"/>
                    </w:pPr>
                    <w:r>
                      <w:t xml:space="preserve">Pagina </w:t>
                    </w:r>
                    <w:r>
                      <w:fldChar w:fldCharType="begin"/>
                    </w:r>
                    <w:r>
                      <w:instrText>PAGE</w:instrText>
                    </w:r>
                    <w:r>
                      <w:fldChar w:fldCharType="separate"/>
                    </w:r>
                    <w:r w:rsidR="004A086B">
                      <w:rPr>
                        <w:noProof/>
                      </w:rPr>
                      <w:t>2</w:t>
                    </w:r>
                    <w:r>
                      <w:fldChar w:fldCharType="end"/>
                    </w:r>
                    <w:r>
                      <w:t xml:space="preserve"> van </w:t>
                    </w:r>
                    <w:r>
                      <w:fldChar w:fldCharType="begin"/>
                    </w:r>
                    <w:r>
                      <w:instrText>NUMPAGES</w:instrText>
                    </w:r>
                    <w:r>
                      <w:fldChar w:fldCharType="separate"/>
                    </w:r>
                    <w:r w:rsidR="004A086B">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8E5A" w14:textId="77777777" w:rsidR="00D76195" w:rsidRDefault="00AB0823">
    <w:pPr>
      <w:spacing w:after="6377" w:line="14" w:lineRule="exact"/>
    </w:pPr>
    <w:r>
      <w:rPr>
        <w:noProof/>
      </w:rPr>
      <mc:AlternateContent>
        <mc:Choice Requires="wps">
          <w:drawing>
            <wp:anchor distT="0" distB="0" distL="0" distR="0" simplePos="0" relativeHeight="251655680" behindDoc="0" locked="1" layoutInCell="1" allowOverlap="1" wp14:anchorId="3D768180" wp14:editId="0652DB9A">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E17ECF5" w14:textId="77777777" w:rsidR="00C14125" w:rsidRDefault="00AB0823">
                          <w:r>
                            <w:t xml:space="preserve">Aan de Voorzitter van de Tweede Kamer </w:t>
                          </w:r>
                        </w:p>
                        <w:p w14:paraId="075DEDC7" w14:textId="0FBF6F27" w:rsidR="00D76195" w:rsidRPr="00C14125" w:rsidRDefault="00AB0823">
                          <w:pPr>
                            <w:rPr>
                              <w:lang w:val="de-DE"/>
                            </w:rPr>
                          </w:pPr>
                          <w:r w:rsidRPr="00C14125">
                            <w:rPr>
                              <w:lang w:val="de-DE"/>
                            </w:rPr>
                            <w:t xml:space="preserve">der </w:t>
                          </w:r>
                          <w:proofErr w:type="spellStart"/>
                          <w:r w:rsidRPr="00C14125">
                            <w:rPr>
                              <w:lang w:val="de-DE"/>
                            </w:rPr>
                            <w:t>Staten-Generaal</w:t>
                          </w:r>
                          <w:proofErr w:type="spellEnd"/>
                        </w:p>
                        <w:p w14:paraId="3977A404" w14:textId="77777777" w:rsidR="00D76195" w:rsidRPr="00C14125" w:rsidRDefault="00AB0823">
                          <w:pPr>
                            <w:rPr>
                              <w:lang w:val="de-DE"/>
                            </w:rPr>
                          </w:pPr>
                          <w:r w:rsidRPr="00C14125">
                            <w:rPr>
                              <w:lang w:val="de-DE"/>
                            </w:rPr>
                            <w:t>Postbus 20018</w:t>
                          </w:r>
                        </w:p>
                        <w:p w14:paraId="3DDBF430" w14:textId="3A18E240" w:rsidR="00D76195" w:rsidRPr="00C14125" w:rsidRDefault="00AB0823">
                          <w:pPr>
                            <w:rPr>
                              <w:lang w:val="de-DE"/>
                            </w:rPr>
                          </w:pPr>
                          <w:r w:rsidRPr="00C14125">
                            <w:rPr>
                              <w:lang w:val="de-DE"/>
                            </w:rPr>
                            <w:t xml:space="preserve">2500 EA  </w:t>
                          </w:r>
                          <w:r w:rsidR="00C14125" w:rsidRPr="00C14125">
                            <w:rPr>
                              <w:lang w:val="de-DE"/>
                            </w:rPr>
                            <w:t>DEN</w:t>
                          </w:r>
                          <w:r w:rsidR="00C14125">
                            <w:rPr>
                              <w:lang w:val="de-DE"/>
                            </w:rPr>
                            <w:t xml:space="preserve"> HAAG</w:t>
                          </w:r>
                        </w:p>
                      </w:txbxContent>
                    </wps:txbx>
                    <wps:bodyPr vert="horz" wrap="square" lIns="0" tIns="0" rIns="0" bIns="0" anchor="t" anchorCtr="0"/>
                  </wps:wsp>
                </a:graphicData>
              </a:graphic>
            </wp:anchor>
          </w:drawing>
        </mc:Choice>
        <mc:Fallback>
          <w:pict>
            <v:shapetype w14:anchorId="3D768180"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E17ECF5" w14:textId="77777777" w:rsidR="00C14125" w:rsidRDefault="00AB0823">
                    <w:r>
                      <w:t xml:space="preserve">Aan de Voorzitter van de Tweede Kamer </w:t>
                    </w:r>
                  </w:p>
                  <w:p w14:paraId="075DEDC7" w14:textId="0FBF6F27" w:rsidR="00D76195" w:rsidRPr="00C14125" w:rsidRDefault="00AB0823">
                    <w:pPr>
                      <w:rPr>
                        <w:lang w:val="de-DE"/>
                      </w:rPr>
                    </w:pPr>
                    <w:r w:rsidRPr="00C14125">
                      <w:rPr>
                        <w:lang w:val="de-DE"/>
                      </w:rPr>
                      <w:t xml:space="preserve">der </w:t>
                    </w:r>
                    <w:proofErr w:type="spellStart"/>
                    <w:r w:rsidRPr="00C14125">
                      <w:rPr>
                        <w:lang w:val="de-DE"/>
                      </w:rPr>
                      <w:t>Staten-Generaal</w:t>
                    </w:r>
                    <w:proofErr w:type="spellEnd"/>
                  </w:p>
                  <w:p w14:paraId="3977A404" w14:textId="77777777" w:rsidR="00D76195" w:rsidRPr="00C14125" w:rsidRDefault="00AB0823">
                    <w:pPr>
                      <w:rPr>
                        <w:lang w:val="de-DE"/>
                      </w:rPr>
                    </w:pPr>
                    <w:r w:rsidRPr="00C14125">
                      <w:rPr>
                        <w:lang w:val="de-DE"/>
                      </w:rPr>
                      <w:t>Postbus 20018</w:t>
                    </w:r>
                  </w:p>
                  <w:p w14:paraId="3DDBF430" w14:textId="3A18E240" w:rsidR="00D76195" w:rsidRPr="00C14125" w:rsidRDefault="00AB0823">
                    <w:pPr>
                      <w:rPr>
                        <w:lang w:val="de-DE"/>
                      </w:rPr>
                    </w:pPr>
                    <w:r w:rsidRPr="00C14125">
                      <w:rPr>
                        <w:lang w:val="de-DE"/>
                      </w:rPr>
                      <w:t xml:space="preserve">2500 EA  </w:t>
                    </w:r>
                    <w:r w:rsidR="00C14125" w:rsidRPr="00C14125">
                      <w:rPr>
                        <w:lang w:val="de-DE"/>
                      </w:rPr>
                      <w:t>DEN</w:t>
                    </w:r>
                    <w:r w:rsidR="00C14125">
                      <w:rPr>
                        <w:lang w:val="de-DE"/>
                      </w:rPr>
                      <w:t xml:space="preserve">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3BF5D17" wp14:editId="114E6AA1">
              <wp:simplePos x="0" y="0"/>
              <wp:positionH relativeFrom="margin">
                <wp:align>left</wp:align>
              </wp:positionH>
              <wp:positionV relativeFrom="paragraph">
                <wp:posOffset>3352800</wp:posOffset>
              </wp:positionV>
              <wp:extent cx="4787900" cy="56388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6388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76195" w14:paraId="248EE8D6" w14:textId="77777777">
                            <w:trPr>
                              <w:trHeight w:val="240"/>
                            </w:trPr>
                            <w:tc>
                              <w:tcPr>
                                <w:tcW w:w="1140" w:type="dxa"/>
                              </w:tcPr>
                              <w:p w14:paraId="68CA2BA4" w14:textId="77777777" w:rsidR="00D76195" w:rsidRDefault="00AB0823">
                                <w:r>
                                  <w:t>Datum</w:t>
                                </w:r>
                              </w:p>
                            </w:tc>
                            <w:tc>
                              <w:tcPr>
                                <w:tcW w:w="5918" w:type="dxa"/>
                              </w:tcPr>
                              <w:p w14:paraId="2EF9145C" w14:textId="380F0263" w:rsidR="00D76195" w:rsidRDefault="00817313">
                                <w:r>
                                  <w:t>14 oktober 2026</w:t>
                                </w:r>
                              </w:p>
                            </w:tc>
                          </w:tr>
                          <w:tr w:rsidR="00D76195" w14:paraId="371FAC2B" w14:textId="77777777" w:rsidTr="00D211CA">
                            <w:trPr>
                              <w:trHeight w:val="68"/>
                            </w:trPr>
                            <w:tc>
                              <w:tcPr>
                                <w:tcW w:w="1140" w:type="dxa"/>
                              </w:tcPr>
                              <w:p w14:paraId="1987244C" w14:textId="77777777" w:rsidR="00D76195" w:rsidRDefault="00AB0823">
                                <w:r>
                                  <w:t>Betreft</w:t>
                                </w:r>
                              </w:p>
                            </w:tc>
                            <w:tc>
                              <w:tcPr>
                                <w:tcW w:w="5918" w:type="dxa"/>
                              </w:tcPr>
                              <w:p w14:paraId="7088472E" w14:textId="40C69691" w:rsidR="00D76195" w:rsidRDefault="00D211CA">
                                <w:r>
                                  <w:t>Rapport WODC verzekerbaarheid schade bij rampen Caribisch Nederland</w:t>
                                </w:r>
                              </w:p>
                            </w:tc>
                          </w:tr>
                        </w:tbl>
                        <w:p w14:paraId="551CBC38" w14:textId="77777777" w:rsidR="00AB0823" w:rsidRDefault="00AB0823"/>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3BF5D17" id="46feebd0-aa3c-11ea-a756-beb5f67e67be" o:spid="_x0000_s1030" type="#_x0000_t202" style="position:absolute;margin-left:0;margin-top:264pt;width:377pt;height:44.4pt;z-index:251656704;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D76195" w14:paraId="248EE8D6" w14:textId="77777777">
                      <w:trPr>
                        <w:trHeight w:val="240"/>
                      </w:trPr>
                      <w:tc>
                        <w:tcPr>
                          <w:tcW w:w="1140" w:type="dxa"/>
                        </w:tcPr>
                        <w:p w14:paraId="68CA2BA4" w14:textId="77777777" w:rsidR="00D76195" w:rsidRDefault="00AB0823">
                          <w:r>
                            <w:t>Datum</w:t>
                          </w:r>
                        </w:p>
                      </w:tc>
                      <w:tc>
                        <w:tcPr>
                          <w:tcW w:w="5918" w:type="dxa"/>
                        </w:tcPr>
                        <w:p w14:paraId="2EF9145C" w14:textId="380F0263" w:rsidR="00D76195" w:rsidRDefault="00817313">
                          <w:r>
                            <w:t>14 oktober 2026</w:t>
                          </w:r>
                        </w:p>
                      </w:tc>
                    </w:tr>
                    <w:tr w:rsidR="00D76195" w14:paraId="371FAC2B" w14:textId="77777777" w:rsidTr="00D211CA">
                      <w:trPr>
                        <w:trHeight w:val="68"/>
                      </w:trPr>
                      <w:tc>
                        <w:tcPr>
                          <w:tcW w:w="1140" w:type="dxa"/>
                        </w:tcPr>
                        <w:p w14:paraId="1987244C" w14:textId="77777777" w:rsidR="00D76195" w:rsidRDefault="00AB0823">
                          <w:r>
                            <w:t>Betreft</w:t>
                          </w:r>
                        </w:p>
                      </w:tc>
                      <w:tc>
                        <w:tcPr>
                          <w:tcW w:w="5918" w:type="dxa"/>
                        </w:tcPr>
                        <w:p w14:paraId="7088472E" w14:textId="40C69691" w:rsidR="00D76195" w:rsidRDefault="00D211CA">
                          <w:r>
                            <w:t>Rapport WODC verzekerbaarheid schade bij rampen Caribisch Nederland</w:t>
                          </w:r>
                        </w:p>
                      </w:tc>
                    </w:tr>
                  </w:tbl>
                  <w:p w14:paraId="551CBC38" w14:textId="77777777" w:rsidR="00AB0823" w:rsidRDefault="00AB0823"/>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26EBF3F1" wp14:editId="7C44E10F">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A773AEC" w14:textId="77777777" w:rsidR="00D76195" w:rsidRPr="00230C43" w:rsidRDefault="00AB0823">
                          <w:pPr>
                            <w:pStyle w:val="Referentiegegevens"/>
                            <w:rPr>
                              <w:lang w:val="de-DE"/>
                            </w:rPr>
                          </w:pPr>
                          <w:r w:rsidRPr="00230C43">
                            <w:rPr>
                              <w:lang w:val="de-DE"/>
                            </w:rPr>
                            <w:t>Turfmarkt 147</w:t>
                          </w:r>
                        </w:p>
                        <w:p w14:paraId="7B1C527D" w14:textId="77777777" w:rsidR="00D76195" w:rsidRPr="00230C43" w:rsidRDefault="00AB0823">
                          <w:pPr>
                            <w:pStyle w:val="Referentiegegevens"/>
                            <w:rPr>
                              <w:lang w:val="de-DE"/>
                            </w:rPr>
                          </w:pPr>
                          <w:r w:rsidRPr="00230C43">
                            <w:rPr>
                              <w:lang w:val="de-DE"/>
                            </w:rPr>
                            <w:t>2511 DP  Den Haag</w:t>
                          </w:r>
                        </w:p>
                        <w:p w14:paraId="08956EB0" w14:textId="77777777" w:rsidR="00D76195" w:rsidRPr="00230C43" w:rsidRDefault="00AB0823">
                          <w:pPr>
                            <w:pStyle w:val="Referentiegegevens"/>
                            <w:rPr>
                              <w:lang w:val="de-DE"/>
                            </w:rPr>
                          </w:pPr>
                          <w:r w:rsidRPr="00230C43">
                            <w:rPr>
                              <w:lang w:val="de-DE"/>
                            </w:rPr>
                            <w:t>Postbus 20301</w:t>
                          </w:r>
                        </w:p>
                        <w:p w14:paraId="67C4115B" w14:textId="77777777" w:rsidR="00D76195" w:rsidRPr="00230C43" w:rsidRDefault="00AB0823">
                          <w:pPr>
                            <w:pStyle w:val="Referentiegegevens"/>
                            <w:rPr>
                              <w:lang w:val="de-DE"/>
                            </w:rPr>
                          </w:pPr>
                          <w:r w:rsidRPr="00230C43">
                            <w:rPr>
                              <w:lang w:val="de-DE"/>
                            </w:rPr>
                            <w:t>2500 EH  Den Haag</w:t>
                          </w:r>
                        </w:p>
                        <w:p w14:paraId="67DAAB78" w14:textId="77777777" w:rsidR="00D76195" w:rsidRPr="00230C43" w:rsidRDefault="00AB0823">
                          <w:pPr>
                            <w:pStyle w:val="Referentiegegevens"/>
                            <w:rPr>
                              <w:lang w:val="de-DE"/>
                            </w:rPr>
                          </w:pPr>
                          <w:r w:rsidRPr="00230C43">
                            <w:rPr>
                              <w:lang w:val="de-DE"/>
                            </w:rPr>
                            <w:t>www.rijksoverheid.nl/jenv</w:t>
                          </w:r>
                        </w:p>
                        <w:p w14:paraId="4AF10B83" w14:textId="77777777" w:rsidR="00D76195" w:rsidRPr="00230C43" w:rsidRDefault="00D76195">
                          <w:pPr>
                            <w:pStyle w:val="WitregelW2"/>
                            <w:rPr>
                              <w:lang w:val="de-DE"/>
                            </w:rPr>
                          </w:pPr>
                        </w:p>
                        <w:p w14:paraId="1C53702B" w14:textId="77777777" w:rsidR="00D76195" w:rsidRDefault="00AB0823">
                          <w:pPr>
                            <w:pStyle w:val="Referentiegegevensbold"/>
                          </w:pPr>
                          <w:r>
                            <w:t>Onze referentie</w:t>
                          </w:r>
                        </w:p>
                        <w:p w14:paraId="4802D15A" w14:textId="66636FA8" w:rsidR="00D76195" w:rsidRDefault="00C14125">
                          <w:pPr>
                            <w:pStyle w:val="Referentiegegevens"/>
                          </w:pPr>
                          <w:r>
                            <w:t>8056326</w:t>
                          </w:r>
                        </w:p>
                        <w:p w14:paraId="2F263839" w14:textId="77777777" w:rsidR="00D76195" w:rsidRDefault="00D76195">
                          <w:pPr>
                            <w:pStyle w:val="WitregelW1"/>
                          </w:pPr>
                        </w:p>
                        <w:p w14:paraId="6847A3F8" w14:textId="77777777" w:rsidR="00D76195" w:rsidRDefault="00AB0823">
                          <w:pPr>
                            <w:pStyle w:val="Referentiegegevensbold"/>
                          </w:pPr>
                          <w:r>
                            <w:t>Bijlage(n)</w:t>
                          </w:r>
                        </w:p>
                        <w:p w14:paraId="1F6A42F4" w14:textId="77777777" w:rsidR="00D76195" w:rsidRDefault="00AB0823">
                          <w:pPr>
                            <w:pStyle w:val="Referentiegegevens"/>
                          </w:pPr>
                          <w:r>
                            <w:t>2</w:t>
                          </w:r>
                        </w:p>
                        <w:p w14:paraId="4A9746A8" w14:textId="35DF0663" w:rsidR="00D76195" w:rsidRDefault="00D76195">
                          <w:pPr>
                            <w:pStyle w:val="WitregelW2"/>
                          </w:pPr>
                        </w:p>
                      </w:txbxContent>
                    </wps:txbx>
                    <wps:bodyPr vert="horz" wrap="square" lIns="0" tIns="0" rIns="0" bIns="0" anchor="t" anchorCtr="0"/>
                  </wps:wsp>
                </a:graphicData>
              </a:graphic>
            </wp:anchor>
          </w:drawing>
        </mc:Choice>
        <mc:Fallback>
          <w:pict>
            <v:shape w14:anchorId="26EBF3F1"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A773AEC" w14:textId="77777777" w:rsidR="00D76195" w:rsidRPr="00230C43" w:rsidRDefault="00AB0823">
                    <w:pPr>
                      <w:pStyle w:val="Referentiegegevens"/>
                      <w:rPr>
                        <w:lang w:val="de-DE"/>
                      </w:rPr>
                    </w:pPr>
                    <w:r w:rsidRPr="00230C43">
                      <w:rPr>
                        <w:lang w:val="de-DE"/>
                      </w:rPr>
                      <w:t>Turfmarkt 147</w:t>
                    </w:r>
                  </w:p>
                  <w:p w14:paraId="7B1C527D" w14:textId="77777777" w:rsidR="00D76195" w:rsidRPr="00230C43" w:rsidRDefault="00AB0823">
                    <w:pPr>
                      <w:pStyle w:val="Referentiegegevens"/>
                      <w:rPr>
                        <w:lang w:val="de-DE"/>
                      </w:rPr>
                    </w:pPr>
                    <w:r w:rsidRPr="00230C43">
                      <w:rPr>
                        <w:lang w:val="de-DE"/>
                      </w:rPr>
                      <w:t>2511 DP  Den Haag</w:t>
                    </w:r>
                  </w:p>
                  <w:p w14:paraId="08956EB0" w14:textId="77777777" w:rsidR="00D76195" w:rsidRPr="00230C43" w:rsidRDefault="00AB0823">
                    <w:pPr>
                      <w:pStyle w:val="Referentiegegevens"/>
                      <w:rPr>
                        <w:lang w:val="de-DE"/>
                      </w:rPr>
                    </w:pPr>
                    <w:r w:rsidRPr="00230C43">
                      <w:rPr>
                        <w:lang w:val="de-DE"/>
                      </w:rPr>
                      <w:t>Postbus 20301</w:t>
                    </w:r>
                  </w:p>
                  <w:p w14:paraId="67C4115B" w14:textId="77777777" w:rsidR="00D76195" w:rsidRPr="00230C43" w:rsidRDefault="00AB0823">
                    <w:pPr>
                      <w:pStyle w:val="Referentiegegevens"/>
                      <w:rPr>
                        <w:lang w:val="de-DE"/>
                      </w:rPr>
                    </w:pPr>
                    <w:r w:rsidRPr="00230C43">
                      <w:rPr>
                        <w:lang w:val="de-DE"/>
                      </w:rPr>
                      <w:t>2500 EH  Den Haag</w:t>
                    </w:r>
                  </w:p>
                  <w:p w14:paraId="67DAAB78" w14:textId="77777777" w:rsidR="00D76195" w:rsidRPr="00230C43" w:rsidRDefault="00AB0823">
                    <w:pPr>
                      <w:pStyle w:val="Referentiegegevens"/>
                      <w:rPr>
                        <w:lang w:val="de-DE"/>
                      </w:rPr>
                    </w:pPr>
                    <w:r w:rsidRPr="00230C43">
                      <w:rPr>
                        <w:lang w:val="de-DE"/>
                      </w:rPr>
                      <w:t>www.rijksoverheid.nl/jenv</w:t>
                    </w:r>
                  </w:p>
                  <w:p w14:paraId="4AF10B83" w14:textId="77777777" w:rsidR="00D76195" w:rsidRPr="00230C43" w:rsidRDefault="00D76195">
                    <w:pPr>
                      <w:pStyle w:val="WitregelW2"/>
                      <w:rPr>
                        <w:lang w:val="de-DE"/>
                      </w:rPr>
                    </w:pPr>
                  </w:p>
                  <w:p w14:paraId="1C53702B" w14:textId="77777777" w:rsidR="00D76195" w:rsidRDefault="00AB0823">
                    <w:pPr>
                      <w:pStyle w:val="Referentiegegevensbold"/>
                    </w:pPr>
                    <w:r>
                      <w:t>Onze referentie</w:t>
                    </w:r>
                  </w:p>
                  <w:p w14:paraId="4802D15A" w14:textId="66636FA8" w:rsidR="00D76195" w:rsidRDefault="00C14125">
                    <w:pPr>
                      <w:pStyle w:val="Referentiegegevens"/>
                    </w:pPr>
                    <w:r>
                      <w:t>8056326</w:t>
                    </w:r>
                  </w:p>
                  <w:p w14:paraId="2F263839" w14:textId="77777777" w:rsidR="00D76195" w:rsidRDefault="00D76195">
                    <w:pPr>
                      <w:pStyle w:val="WitregelW1"/>
                    </w:pPr>
                  </w:p>
                  <w:p w14:paraId="6847A3F8" w14:textId="77777777" w:rsidR="00D76195" w:rsidRDefault="00AB0823">
                    <w:pPr>
                      <w:pStyle w:val="Referentiegegevensbold"/>
                    </w:pPr>
                    <w:r>
                      <w:t>Bijlage(n)</w:t>
                    </w:r>
                  </w:p>
                  <w:p w14:paraId="1F6A42F4" w14:textId="77777777" w:rsidR="00D76195" w:rsidRDefault="00AB0823">
                    <w:pPr>
                      <w:pStyle w:val="Referentiegegevens"/>
                    </w:pPr>
                    <w:r>
                      <w:t>2</w:t>
                    </w:r>
                  </w:p>
                  <w:p w14:paraId="4A9746A8" w14:textId="35DF0663" w:rsidR="00D76195" w:rsidRDefault="00D76195">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CBA30B6" wp14:editId="1DEB89AA">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2D9FF8" w14:textId="77777777" w:rsidR="00AB0823" w:rsidRDefault="00AB0823"/>
                      </w:txbxContent>
                    </wps:txbx>
                    <wps:bodyPr vert="horz" wrap="square" lIns="0" tIns="0" rIns="0" bIns="0" anchor="t" anchorCtr="0"/>
                  </wps:wsp>
                </a:graphicData>
              </a:graphic>
            </wp:anchor>
          </w:drawing>
        </mc:Choice>
        <mc:Fallback>
          <w:pict>
            <v:shape w14:anchorId="4CBA30B6"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92D9FF8" w14:textId="77777777" w:rsidR="00AB0823" w:rsidRDefault="00AB0823"/>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00D0689" wp14:editId="3EC0B66C">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62BFF41" w14:textId="77777777" w:rsidR="00D76195" w:rsidRDefault="00AB0823">
                          <w:pPr>
                            <w:pStyle w:val="Referentiegegevens"/>
                          </w:pPr>
                          <w:r>
                            <w:t xml:space="preserve">Pagina </w:t>
                          </w:r>
                          <w:r>
                            <w:fldChar w:fldCharType="begin"/>
                          </w:r>
                          <w:r>
                            <w:instrText>PAGE</w:instrText>
                          </w:r>
                          <w:r>
                            <w:fldChar w:fldCharType="separate"/>
                          </w:r>
                          <w:r w:rsidR="004A086B">
                            <w:rPr>
                              <w:noProof/>
                            </w:rPr>
                            <w:t>1</w:t>
                          </w:r>
                          <w:r>
                            <w:fldChar w:fldCharType="end"/>
                          </w:r>
                          <w:r>
                            <w:t xml:space="preserve"> van </w:t>
                          </w:r>
                          <w:r>
                            <w:fldChar w:fldCharType="begin"/>
                          </w:r>
                          <w:r>
                            <w:instrText>NUMPAGES</w:instrText>
                          </w:r>
                          <w:r>
                            <w:fldChar w:fldCharType="separate"/>
                          </w:r>
                          <w:r w:rsidR="004A086B">
                            <w:rPr>
                              <w:noProof/>
                            </w:rPr>
                            <w:t>2</w:t>
                          </w:r>
                          <w:r>
                            <w:fldChar w:fldCharType="end"/>
                          </w:r>
                        </w:p>
                      </w:txbxContent>
                    </wps:txbx>
                    <wps:bodyPr vert="horz" wrap="square" lIns="0" tIns="0" rIns="0" bIns="0" anchor="t" anchorCtr="0"/>
                  </wps:wsp>
                </a:graphicData>
              </a:graphic>
            </wp:anchor>
          </w:drawing>
        </mc:Choice>
        <mc:Fallback>
          <w:pict>
            <v:shape w14:anchorId="700D0689"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62BFF41" w14:textId="77777777" w:rsidR="00D76195" w:rsidRDefault="00AB0823">
                    <w:pPr>
                      <w:pStyle w:val="Referentiegegevens"/>
                    </w:pPr>
                    <w:r>
                      <w:t xml:space="preserve">Pagina </w:t>
                    </w:r>
                    <w:r>
                      <w:fldChar w:fldCharType="begin"/>
                    </w:r>
                    <w:r>
                      <w:instrText>PAGE</w:instrText>
                    </w:r>
                    <w:r>
                      <w:fldChar w:fldCharType="separate"/>
                    </w:r>
                    <w:r w:rsidR="004A086B">
                      <w:rPr>
                        <w:noProof/>
                      </w:rPr>
                      <w:t>1</w:t>
                    </w:r>
                    <w:r>
                      <w:fldChar w:fldCharType="end"/>
                    </w:r>
                    <w:r>
                      <w:t xml:space="preserve"> van </w:t>
                    </w:r>
                    <w:r>
                      <w:fldChar w:fldCharType="begin"/>
                    </w:r>
                    <w:r>
                      <w:instrText>NUMPAGES</w:instrText>
                    </w:r>
                    <w:r>
                      <w:fldChar w:fldCharType="separate"/>
                    </w:r>
                    <w:r w:rsidR="004A086B">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223226F" wp14:editId="18EC9D98">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3E40AC8" w14:textId="77777777" w:rsidR="00D76195" w:rsidRDefault="00AB0823">
                          <w:pPr>
                            <w:spacing w:line="240" w:lineRule="auto"/>
                          </w:pPr>
                          <w:r>
                            <w:rPr>
                              <w:noProof/>
                            </w:rPr>
                            <w:drawing>
                              <wp:inline distT="0" distB="0" distL="0" distR="0" wp14:anchorId="19D181B0" wp14:editId="1569099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223226F"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3E40AC8" w14:textId="77777777" w:rsidR="00D76195" w:rsidRDefault="00AB0823">
                    <w:pPr>
                      <w:spacing w:line="240" w:lineRule="auto"/>
                    </w:pPr>
                    <w:r>
                      <w:rPr>
                        <w:noProof/>
                      </w:rPr>
                      <w:drawing>
                        <wp:inline distT="0" distB="0" distL="0" distR="0" wp14:anchorId="19D181B0" wp14:editId="1569099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48669C93" wp14:editId="23918168">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75E7A3F" w14:textId="77777777" w:rsidR="00D76195" w:rsidRDefault="00AB0823">
                          <w:pPr>
                            <w:spacing w:line="240" w:lineRule="auto"/>
                          </w:pPr>
                          <w:r>
                            <w:rPr>
                              <w:noProof/>
                            </w:rPr>
                            <w:drawing>
                              <wp:inline distT="0" distB="0" distL="0" distR="0" wp14:anchorId="79A1B8B9" wp14:editId="4C388D5D">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8669C93"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75E7A3F" w14:textId="77777777" w:rsidR="00D76195" w:rsidRDefault="00AB0823">
                    <w:pPr>
                      <w:spacing w:line="240" w:lineRule="auto"/>
                    </w:pPr>
                    <w:r>
                      <w:rPr>
                        <w:noProof/>
                      </w:rPr>
                      <w:drawing>
                        <wp:inline distT="0" distB="0" distL="0" distR="0" wp14:anchorId="79A1B8B9" wp14:editId="4C388D5D">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01E29A2" wp14:editId="402FDDD4">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D52C1B6" w14:textId="77777777" w:rsidR="00D76195" w:rsidRDefault="00AB0823">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01E29A2"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D52C1B6" w14:textId="77777777" w:rsidR="00D76195" w:rsidRDefault="00AB0823">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19DB8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97CDFBC"/>
    <w:multiLevelType w:val="multilevel"/>
    <w:tmpl w:val="922813E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E741C34"/>
    <w:multiLevelType w:val="multilevel"/>
    <w:tmpl w:val="3BCA15D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A132A3C"/>
    <w:multiLevelType w:val="multilevel"/>
    <w:tmpl w:val="E308A48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602D7337"/>
    <w:multiLevelType w:val="multilevel"/>
    <w:tmpl w:val="D0B09C5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49034825">
    <w:abstractNumId w:val="1"/>
  </w:num>
  <w:num w:numId="2" w16cid:durableId="264273191">
    <w:abstractNumId w:val="4"/>
  </w:num>
  <w:num w:numId="3" w16cid:durableId="1923223152">
    <w:abstractNumId w:val="2"/>
  </w:num>
  <w:num w:numId="4" w16cid:durableId="1380201065">
    <w:abstractNumId w:val="3"/>
  </w:num>
  <w:num w:numId="5" w16cid:durableId="40634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95"/>
    <w:rsid w:val="00047395"/>
    <w:rsid w:val="00055FE5"/>
    <w:rsid w:val="000608C4"/>
    <w:rsid w:val="000F626C"/>
    <w:rsid w:val="00132E7A"/>
    <w:rsid w:val="001B79C6"/>
    <w:rsid w:val="001F7AD7"/>
    <w:rsid w:val="00230C43"/>
    <w:rsid w:val="00234B07"/>
    <w:rsid w:val="00237E80"/>
    <w:rsid w:val="00263A08"/>
    <w:rsid w:val="00292FC9"/>
    <w:rsid w:val="002E7213"/>
    <w:rsid w:val="00345A2E"/>
    <w:rsid w:val="00377580"/>
    <w:rsid w:val="003A0F69"/>
    <w:rsid w:val="003E2E83"/>
    <w:rsid w:val="00427018"/>
    <w:rsid w:val="00455325"/>
    <w:rsid w:val="00464FF4"/>
    <w:rsid w:val="004A086B"/>
    <w:rsid w:val="004F5613"/>
    <w:rsid w:val="004F761E"/>
    <w:rsid w:val="00561230"/>
    <w:rsid w:val="0058078F"/>
    <w:rsid w:val="006610B2"/>
    <w:rsid w:val="006F6229"/>
    <w:rsid w:val="007D07F8"/>
    <w:rsid w:val="00814F92"/>
    <w:rsid w:val="00817313"/>
    <w:rsid w:val="008876B1"/>
    <w:rsid w:val="008C57FC"/>
    <w:rsid w:val="008E4B10"/>
    <w:rsid w:val="00982634"/>
    <w:rsid w:val="00986BD1"/>
    <w:rsid w:val="009B790E"/>
    <w:rsid w:val="00A230D1"/>
    <w:rsid w:val="00A3551F"/>
    <w:rsid w:val="00A606C9"/>
    <w:rsid w:val="00A64069"/>
    <w:rsid w:val="00A804D0"/>
    <w:rsid w:val="00AB0823"/>
    <w:rsid w:val="00AF09F9"/>
    <w:rsid w:val="00B13DE8"/>
    <w:rsid w:val="00B727B8"/>
    <w:rsid w:val="00B74906"/>
    <w:rsid w:val="00BC7139"/>
    <w:rsid w:val="00C14125"/>
    <w:rsid w:val="00C36321"/>
    <w:rsid w:val="00C57A92"/>
    <w:rsid w:val="00CE79E1"/>
    <w:rsid w:val="00D211CA"/>
    <w:rsid w:val="00D668DB"/>
    <w:rsid w:val="00D70701"/>
    <w:rsid w:val="00D76195"/>
    <w:rsid w:val="00E30452"/>
    <w:rsid w:val="00EA2958"/>
    <w:rsid w:val="00EB35D1"/>
    <w:rsid w:val="00F456D0"/>
    <w:rsid w:val="00F607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8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efault">
    <w:name w:val="Default"/>
    <w:rsid w:val="00986BD1"/>
    <w:pPr>
      <w:autoSpaceDE w:val="0"/>
      <w:adjustRightInd w:val="0"/>
      <w:textAlignment w:val="auto"/>
    </w:pPr>
    <w:rPr>
      <w:rFonts w:ascii="Calibri" w:hAnsi="Calibri" w:cs="Calibri"/>
      <w:color w:val="000000"/>
      <w:sz w:val="24"/>
      <w:szCs w:val="24"/>
    </w:rPr>
  </w:style>
  <w:style w:type="paragraph" w:styleId="Revisie">
    <w:name w:val="Revision"/>
    <w:hidden/>
    <w:uiPriority w:val="99"/>
    <w:semiHidden/>
    <w:rsid w:val="00230C43"/>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230C43"/>
    <w:rPr>
      <w:sz w:val="16"/>
      <w:szCs w:val="16"/>
    </w:rPr>
  </w:style>
  <w:style w:type="paragraph" w:styleId="Tekstopmerking">
    <w:name w:val="annotation text"/>
    <w:basedOn w:val="Standaard"/>
    <w:link w:val="TekstopmerkingChar"/>
    <w:uiPriority w:val="99"/>
    <w:unhideWhenUsed/>
    <w:rsid w:val="00230C43"/>
    <w:pPr>
      <w:spacing w:line="240" w:lineRule="auto"/>
    </w:pPr>
    <w:rPr>
      <w:sz w:val="20"/>
      <w:szCs w:val="20"/>
    </w:rPr>
  </w:style>
  <w:style w:type="character" w:customStyle="1" w:styleId="TekstopmerkingChar">
    <w:name w:val="Tekst opmerking Char"/>
    <w:basedOn w:val="Standaardalinea-lettertype"/>
    <w:link w:val="Tekstopmerking"/>
    <w:uiPriority w:val="99"/>
    <w:rsid w:val="00230C4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30C43"/>
    <w:rPr>
      <w:b/>
      <w:bCs/>
    </w:rPr>
  </w:style>
  <w:style w:type="character" w:customStyle="1" w:styleId="OnderwerpvanopmerkingChar">
    <w:name w:val="Onderwerp van opmerking Char"/>
    <w:basedOn w:val="TekstopmerkingChar"/>
    <w:link w:val="Onderwerpvanopmerking"/>
    <w:uiPriority w:val="99"/>
    <w:semiHidden/>
    <w:rsid w:val="00230C43"/>
    <w:rPr>
      <w:rFonts w:ascii="Verdana" w:hAnsi="Verdana"/>
      <w:b/>
      <w:bCs/>
      <w:color w:val="000000"/>
    </w:rPr>
  </w:style>
  <w:style w:type="paragraph" w:styleId="Koptekst">
    <w:name w:val="header"/>
    <w:basedOn w:val="Standaard"/>
    <w:link w:val="KoptekstChar"/>
    <w:uiPriority w:val="99"/>
    <w:unhideWhenUsed/>
    <w:rsid w:val="009B790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B790E"/>
    <w:rPr>
      <w:rFonts w:ascii="Verdana" w:hAnsi="Verdana"/>
      <w:color w:val="000000"/>
      <w:sz w:val="18"/>
      <w:szCs w:val="18"/>
    </w:rPr>
  </w:style>
  <w:style w:type="paragraph" w:styleId="Voettekst">
    <w:name w:val="footer"/>
    <w:basedOn w:val="Standaard"/>
    <w:link w:val="VoettekstChar"/>
    <w:uiPriority w:val="99"/>
    <w:unhideWhenUsed/>
    <w:rsid w:val="009B790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B790E"/>
    <w:rPr>
      <w:rFonts w:ascii="Verdana" w:hAnsi="Verdana"/>
      <w:color w:val="000000"/>
      <w:sz w:val="18"/>
      <w:szCs w:val="18"/>
    </w:rPr>
  </w:style>
  <w:style w:type="character" w:styleId="Voetnootmarkering">
    <w:name w:val="footnote reference"/>
    <w:basedOn w:val="Standaardalinea-lettertype"/>
    <w:uiPriority w:val="99"/>
    <w:semiHidden/>
    <w:unhideWhenUsed/>
    <w:rsid w:val="00055F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346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743</ap:Words>
  <ap:Characters>4088</ap:Characters>
  <ap:DocSecurity>0</ap:DocSecurity>
  <ap:Lines>34</ap:Lines>
  <ap:Paragraphs>9</ap:Paragraphs>
  <ap:ScaleCrop>false</ap:ScaleCrop>
  <ap:LinksUpToDate>false</ap:LinksUpToDate>
  <ap:CharactersWithSpaces>4822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2026-10-14T07:31:00.0000000Z</dcterms:created>
  <dcterms:modified xsi:type="dcterms:W3CDTF">2026-10-14T07:32:00.0000000Z</dcterms:modified>
  <dc:description>------------------------</dc:description>
  <dc:subject/>
  <keywords/>
  <version/>
  <category/>
</coreProperties>
</file>