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04B5" w:rsidR="004D6824" w:rsidP="004D6824" w:rsidRDefault="006D4B76" w14:paraId="4E42E6C7" w14:textId="455F7D98">
      <w:pPr>
        <w:pBdr>
          <w:top w:val="single" w:color="auto" w:sz="4" w:space="1"/>
          <w:left w:val="single" w:color="auto" w:sz="4" w:space="4"/>
          <w:bottom w:val="single" w:color="auto" w:sz="4" w:space="1"/>
          <w:right w:val="single" w:color="auto" w:sz="4" w:space="4"/>
        </w:pBdr>
        <w:shd w:val="clear" w:color="auto" w:fill="D9D9D9" w:themeFill="background1" w:themeFillShade="D9"/>
        <w:spacing w:after="0" w:line="240" w:lineRule="atLeast"/>
        <w:rPr>
          <w:rFonts w:ascii="Verdana" w:hAnsi="Verdana"/>
          <w:b/>
          <w:bCs/>
          <w:sz w:val="18"/>
          <w:szCs w:val="18"/>
        </w:rPr>
      </w:pPr>
      <w:r>
        <w:rPr>
          <w:rFonts w:ascii="Verdana" w:hAnsi="Verdana"/>
          <w:b/>
          <w:bCs/>
          <w:sz w:val="18"/>
          <w:szCs w:val="18"/>
        </w:rPr>
        <w:t>Plan van aanpak</w:t>
      </w:r>
      <w:r w:rsidRPr="003004B5">
        <w:rPr>
          <w:rFonts w:ascii="Verdana" w:hAnsi="Verdana"/>
          <w:b/>
          <w:bCs/>
          <w:sz w:val="18"/>
          <w:szCs w:val="18"/>
        </w:rPr>
        <w:t xml:space="preserve"> </w:t>
      </w:r>
      <w:r w:rsidR="00301A91">
        <w:rPr>
          <w:rFonts w:ascii="Verdana" w:hAnsi="Verdana"/>
          <w:b/>
          <w:bCs/>
          <w:sz w:val="18"/>
          <w:szCs w:val="18"/>
        </w:rPr>
        <w:t>- N</w:t>
      </w:r>
      <w:r w:rsidRPr="003004B5" w:rsidR="00301A91">
        <w:rPr>
          <w:rFonts w:ascii="Verdana" w:hAnsi="Verdana"/>
          <w:b/>
          <w:bCs/>
          <w:sz w:val="18"/>
          <w:szCs w:val="18"/>
        </w:rPr>
        <w:t xml:space="preserve">adere </w:t>
      </w:r>
      <w:r w:rsidRPr="003004B5" w:rsidR="004D6824">
        <w:rPr>
          <w:rFonts w:ascii="Verdana" w:hAnsi="Verdana"/>
          <w:b/>
          <w:bCs/>
          <w:sz w:val="18"/>
          <w:szCs w:val="18"/>
        </w:rPr>
        <w:t>verkenning privatisering</w:t>
      </w:r>
      <w:r>
        <w:rPr>
          <w:rFonts w:ascii="Verdana" w:hAnsi="Verdana"/>
          <w:b/>
          <w:bCs/>
          <w:sz w:val="18"/>
          <w:szCs w:val="18"/>
        </w:rPr>
        <w:t>smogelijkheden</w:t>
      </w:r>
      <w:r w:rsidRPr="003004B5" w:rsidR="004D6824">
        <w:rPr>
          <w:rFonts w:ascii="Verdana" w:hAnsi="Verdana"/>
          <w:b/>
          <w:bCs/>
          <w:sz w:val="18"/>
          <w:szCs w:val="18"/>
        </w:rPr>
        <w:t xml:space="preserve"> Nederlandse Loterij</w:t>
      </w:r>
    </w:p>
    <w:p w:rsidRPr="003004B5" w:rsidR="004D6824" w:rsidP="004D6824" w:rsidRDefault="004D6824" w14:paraId="779C4E96" w14:textId="77777777">
      <w:pPr>
        <w:spacing w:after="0" w:line="240" w:lineRule="atLeast"/>
        <w:rPr>
          <w:rFonts w:ascii="Verdana" w:hAnsi="Verdana"/>
          <w:b/>
          <w:bCs/>
          <w:sz w:val="18"/>
          <w:szCs w:val="18"/>
        </w:rPr>
      </w:pPr>
    </w:p>
    <w:p w:rsidRPr="003004B5" w:rsidR="004D6824" w:rsidP="004D6824" w:rsidRDefault="004D6824" w14:paraId="427FB8B8" w14:textId="77777777">
      <w:pPr>
        <w:pStyle w:val="Lijstalinea"/>
        <w:numPr>
          <w:ilvl w:val="0"/>
          <w:numId w:val="4"/>
        </w:numPr>
        <w:spacing w:after="0" w:line="240" w:lineRule="atLeast"/>
        <w:rPr>
          <w:rFonts w:ascii="Verdana" w:hAnsi="Verdana"/>
          <w:b/>
          <w:bCs/>
          <w:sz w:val="18"/>
          <w:szCs w:val="18"/>
          <w:u w:val="single"/>
        </w:rPr>
      </w:pPr>
      <w:r w:rsidRPr="003004B5">
        <w:rPr>
          <w:rFonts w:ascii="Verdana" w:hAnsi="Verdana"/>
          <w:b/>
          <w:bCs/>
          <w:sz w:val="18"/>
          <w:szCs w:val="18"/>
          <w:u w:val="single"/>
        </w:rPr>
        <w:t>Managementsamenvatting</w:t>
      </w:r>
    </w:p>
    <w:p w:rsidRPr="003004B5" w:rsidR="004D6824" w:rsidP="004D6824" w:rsidRDefault="004D6824" w14:paraId="38DE37CC" w14:textId="77777777">
      <w:pPr>
        <w:spacing w:after="0" w:line="240" w:lineRule="atLeast"/>
        <w:rPr>
          <w:rFonts w:ascii="Verdana" w:hAnsi="Verdana"/>
          <w:b/>
          <w:bCs/>
          <w:sz w:val="18"/>
          <w:szCs w:val="18"/>
        </w:rPr>
      </w:pPr>
    </w:p>
    <w:p w:rsidRPr="003004B5" w:rsidR="004D6824" w:rsidP="004D6824" w:rsidRDefault="004D6824" w14:paraId="400F557E" w14:textId="77777777">
      <w:pPr>
        <w:pStyle w:val="Lijstalinea"/>
        <w:numPr>
          <w:ilvl w:val="0"/>
          <w:numId w:val="4"/>
        </w:numPr>
        <w:spacing w:after="0" w:line="240" w:lineRule="atLeast"/>
        <w:rPr>
          <w:rFonts w:ascii="Verdana" w:hAnsi="Verdana"/>
          <w:b/>
          <w:bCs/>
          <w:sz w:val="18"/>
          <w:szCs w:val="18"/>
          <w:u w:val="single"/>
        </w:rPr>
      </w:pPr>
      <w:r w:rsidRPr="003004B5">
        <w:rPr>
          <w:rFonts w:ascii="Verdana" w:hAnsi="Verdana"/>
          <w:b/>
          <w:bCs/>
          <w:sz w:val="18"/>
          <w:szCs w:val="18"/>
          <w:u w:val="single"/>
        </w:rPr>
        <w:t>Inleiding</w:t>
      </w:r>
    </w:p>
    <w:p w:rsidRPr="003004B5" w:rsidR="004D6824" w:rsidP="004D6824" w:rsidRDefault="004D6824" w14:paraId="274F8815" w14:textId="0AE379A8">
      <w:pPr>
        <w:pStyle w:val="Lijstalinea"/>
        <w:numPr>
          <w:ilvl w:val="1"/>
          <w:numId w:val="4"/>
        </w:numPr>
        <w:spacing w:after="0" w:line="240" w:lineRule="atLeast"/>
        <w:rPr>
          <w:rFonts w:ascii="Verdana" w:hAnsi="Verdana"/>
          <w:b/>
          <w:bCs/>
          <w:sz w:val="18"/>
          <w:szCs w:val="18"/>
        </w:rPr>
      </w:pPr>
      <w:r w:rsidRPr="003004B5">
        <w:rPr>
          <w:rFonts w:ascii="Verdana" w:hAnsi="Verdana"/>
          <w:b/>
          <w:bCs/>
          <w:sz w:val="18"/>
          <w:szCs w:val="18"/>
        </w:rPr>
        <w:t xml:space="preserve">Aanleiding </w:t>
      </w:r>
    </w:p>
    <w:p w:rsidRPr="003004B5" w:rsidR="004D6824" w:rsidP="004D6824" w:rsidRDefault="004D6824" w14:paraId="31246825" w14:textId="53BEE76B">
      <w:pPr>
        <w:pStyle w:val="Lijstalinea"/>
        <w:numPr>
          <w:ilvl w:val="0"/>
          <w:numId w:val="1"/>
        </w:numPr>
        <w:spacing w:after="0" w:line="240" w:lineRule="atLeast"/>
        <w:rPr>
          <w:rFonts w:ascii="Verdana" w:hAnsi="Verdana"/>
          <w:sz w:val="18"/>
          <w:szCs w:val="18"/>
        </w:rPr>
      </w:pPr>
      <w:r w:rsidRPr="003004B5">
        <w:rPr>
          <w:rFonts w:ascii="Verdana" w:hAnsi="Verdana"/>
          <w:sz w:val="18"/>
          <w:szCs w:val="18"/>
        </w:rPr>
        <w:t>Wat is de aanleiding om op dit moment een nadere verkenning uit te voeren naar de privatisering</w:t>
      </w:r>
      <w:r w:rsidR="00A74592">
        <w:rPr>
          <w:rFonts w:ascii="Verdana" w:hAnsi="Verdana"/>
          <w:sz w:val="18"/>
          <w:szCs w:val="18"/>
        </w:rPr>
        <w:t>smogelijkheden</w:t>
      </w:r>
      <w:r w:rsidRPr="003004B5">
        <w:rPr>
          <w:rFonts w:ascii="Verdana" w:hAnsi="Verdana"/>
          <w:sz w:val="18"/>
          <w:szCs w:val="18"/>
        </w:rPr>
        <w:t xml:space="preserve"> van Nederlandse Loterij? </w:t>
      </w:r>
    </w:p>
    <w:p w:rsidR="00387771" w:rsidP="004D6824" w:rsidRDefault="002C2D67" w14:paraId="4C37267C" w14:textId="1FFEE763">
      <w:pPr>
        <w:pStyle w:val="Lijstalinea"/>
        <w:numPr>
          <w:ilvl w:val="0"/>
          <w:numId w:val="1"/>
        </w:numPr>
        <w:spacing w:after="0" w:line="240" w:lineRule="atLeast"/>
        <w:rPr>
          <w:rFonts w:ascii="Verdana" w:hAnsi="Verdana"/>
          <w:sz w:val="18"/>
          <w:szCs w:val="18"/>
        </w:rPr>
      </w:pPr>
      <w:r>
        <w:rPr>
          <w:rFonts w:ascii="Verdana" w:hAnsi="Verdana"/>
          <w:sz w:val="18"/>
          <w:szCs w:val="18"/>
        </w:rPr>
        <w:t xml:space="preserve">In deze paragraaf </w:t>
      </w:r>
      <w:r w:rsidR="00402343">
        <w:rPr>
          <w:rFonts w:ascii="Verdana" w:hAnsi="Verdana"/>
          <w:sz w:val="18"/>
          <w:szCs w:val="18"/>
        </w:rPr>
        <w:t xml:space="preserve">wordt ingegaan op </w:t>
      </w:r>
      <w:r w:rsidRPr="003004B5" w:rsidR="00402343">
        <w:rPr>
          <w:rFonts w:ascii="Verdana" w:hAnsi="Verdana"/>
          <w:sz w:val="18"/>
          <w:szCs w:val="18"/>
        </w:rPr>
        <w:t>de toezegging die de staatssecretaris van Financiën in het Commissiedebat Staatsdeelnemingen van 18 juni 2026 heeft gedaan.</w:t>
      </w:r>
    </w:p>
    <w:p w:rsidRPr="003004B5" w:rsidR="004D6824" w:rsidP="004D6824" w:rsidRDefault="004D6824" w14:paraId="03C65AD1" w14:textId="77777777">
      <w:pPr>
        <w:spacing w:after="0" w:line="240" w:lineRule="atLeast"/>
        <w:rPr>
          <w:rFonts w:ascii="Verdana" w:hAnsi="Verdana"/>
          <w:sz w:val="18"/>
          <w:szCs w:val="18"/>
        </w:rPr>
      </w:pPr>
    </w:p>
    <w:p w:rsidRPr="003004B5" w:rsidR="004D6824" w:rsidP="004D6824" w:rsidRDefault="004D6824" w14:paraId="6B96BFF1" w14:textId="5AF20A01">
      <w:pPr>
        <w:pStyle w:val="Lijstalinea"/>
        <w:numPr>
          <w:ilvl w:val="1"/>
          <w:numId w:val="4"/>
        </w:numPr>
        <w:spacing w:after="0" w:line="240" w:lineRule="atLeast"/>
        <w:rPr>
          <w:rFonts w:ascii="Verdana" w:hAnsi="Verdana"/>
          <w:b/>
          <w:bCs/>
          <w:sz w:val="18"/>
          <w:szCs w:val="18"/>
        </w:rPr>
      </w:pPr>
      <w:r w:rsidRPr="003004B5">
        <w:rPr>
          <w:rFonts w:ascii="Verdana" w:hAnsi="Verdana"/>
          <w:b/>
          <w:bCs/>
          <w:sz w:val="18"/>
          <w:szCs w:val="18"/>
        </w:rPr>
        <w:t>Achtergrond</w:t>
      </w:r>
      <w:r w:rsidR="007B564A">
        <w:rPr>
          <w:rFonts w:ascii="Verdana" w:hAnsi="Verdana"/>
          <w:b/>
          <w:bCs/>
          <w:sz w:val="18"/>
          <w:szCs w:val="18"/>
        </w:rPr>
        <w:t xml:space="preserve"> </w:t>
      </w:r>
    </w:p>
    <w:p w:rsidRPr="007E1D31" w:rsidR="006D4B76" w:rsidP="004D6824" w:rsidRDefault="004D6824" w14:paraId="5CC2915C" w14:textId="73B57988">
      <w:pPr>
        <w:pStyle w:val="Lijstalinea"/>
        <w:numPr>
          <w:ilvl w:val="0"/>
          <w:numId w:val="5"/>
        </w:numPr>
        <w:spacing w:after="0" w:line="240" w:lineRule="atLeast"/>
        <w:rPr>
          <w:rFonts w:ascii="Verdana" w:hAnsi="Verdana"/>
          <w:b/>
          <w:bCs/>
          <w:sz w:val="18"/>
          <w:szCs w:val="18"/>
        </w:rPr>
      </w:pPr>
      <w:r w:rsidRPr="006D4B76">
        <w:rPr>
          <w:rFonts w:ascii="Verdana" w:hAnsi="Verdana"/>
          <w:sz w:val="18"/>
          <w:szCs w:val="18"/>
        </w:rPr>
        <w:t xml:space="preserve">Waarom wordt </w:t>
      </w:r>
      <w:r w:rsidRPr="006D4B76" w:rsidR="004C7D28">
        <w:rPr>
          <w:rFonts w:ascii="Verdana" w:hAnsi="Verdana"/>
          <w:sz w:val="18"/>
          <w:szCs w:val="18"/>
        </w:rPr>
        <w:t>(deel)</w:t>
      </w:r>
      <w:r w:rsidRPr="006D4B76">
        <w:rPr>
          <w:rFonts w:ascii="Verdana" w:hAnsi="Verdana"/>
          <w:sz w:val="18"/>
          <w:szCs w:val="18"/>
        </w:rPr>
        <w:t>privatisering</w:t>
      </w:r>
      <w:r w:rsidR="00F42DC2">
        <w:rPr>
          <w:rStyle w:val="Voetnootmarkering"/>
          <w:rFonts w:ascii="Verdana" w:hAnsi="Verdana"/>
          <w:sz w:val="18"/>
          <w:szCs w:val="18"/>
        </w:rPr>
        <w:footnoteReference w:id="1"/>
      </w:r>
      <w:r w:rsidRPr="006D4B76">
        <w:rPr>
          <w:rFonts w:ascii="Verdana" w:hAnsi="Verdana"/>
          <w:sz w:val="18"/>
          <w:szCs w:val="18"/>
        </w:rPr>
        <w:t xml:space="preserve"> van Nederlandse Loterij overwogen</w:t>
      </w:r>
      <w:r w:rsidR="007B564A">
        <w:rPr>
          <w:rFonts w:ascii="Verdana" w:hAnsi="Verdana"/>
          <w:sz w:val="18"/>
          <w:szCs w:val="18"/>
        </w:rPr>
        <w:t xml:space="preserve">, </w:t>
      </w:r>
      <w:r w:rsidR="006D4B76">
        <w:rPr>
          <w:rFonts w:ascii="Verdana" w:hAnsi="Verdana"/>
          <w:sz w:val="18"/>
          <w:szCs w:val="18"/>
        </w:rPr>
        <w:t xml:space="preserve">welke </w:t>
      </w:r>
      <w:r w:rsidR="00B808D2">
        <w:rPr>
          <w:rFonts w:ascii="Verdana" w:hAnsi="Verdana"/>
          <w:sz w:val="18"/>
          <w:szCs w:val="18"/>
        </w:rPr>
        <w:t>aspecten</w:t>
      </w:r>
      <w:r w:rsidR="006D4B76">
        <w:rPr>
          <w:rFonts w:ascii="Verdana" w:hAnsi="Verdana"/>
          <w:sz w:val="18"/>
          <w:szCs w:val="18"/>
        </w:rPr>
        <w:t xml:space="preserve"> worden bij de nadere verkenning daarvan in beschouwing genomen</w:t>
      </w:r>
      <w:r w:rsidRPr="006D4B76">
        <w:rPr>
          <w:rFonts w:ascii="Verdana" w:hAnsi="Verdana"/>
          <w:sz w:val="18"/>
          <w:szCs w:val="18"/>
        </w:rPr>
        <w:t>?</w:t>
      </w:r>
    </w:p>
    <w:p w:rsidRPr="00CF46F4" w:rsidR="002D5305" w:rsidP="00402343" w:rsidRDefault="00402343" w14:paraId="0EF2ABCA" w14:textId="4BB84B3F">
      <w:pPr>
        <w:pStyle w:val="Lijstalinea"/>
        <w:numPr>
          <w:ilvl w:val="0"/>
          <w:numId w:val="5"/>
        </w:numPr>
        <w:spacing w:after="0" w:line="240" w:lineRule="atLeast"/>
        <w:rPr>
          <w:rFonts w:ascii="Verdana" w:hAnsi="Verdana"/>
          <w:b/>
          <w:bCs/>
          <w:sz w:val="18"/>
          <w:szCs w:val="18"/>
        </w:rPr>
      </w:pPr>
      <w:r>
        <w:rPr>
          <w:rFonts w:ascii="Verdana" w:hAnsi="Verdana"/>
          <w:sz w:val="18"/>
          <w:szCs w:val="18"/>
        </w:rPr>
        <w:t xml:space="preserve">In deze paragraaf wordt </w:t>
      </w:r>
      <w:r w:rsidRPr="003004B5">
        <w:rPr>
          <w:rFonts w:ascii="Verdana" w:hAnsi="Verdana"/>
          <w:sz w:val="18"/>
          <w:szCs w:val="18"/>
        </w:rPr>
        <w:t xml:space="preserve">toegelicht hoe de nadere verkenning </w:t>
      </w:r>
      <w:r>
        <w:rPr>
          <w:rFonts w:ascii="Verdana" w:hAnsi="Verdana"/>
          <w:sz w:val="18"/>
          <w:szCs w:val="18"/>
        </w:rPr>
        <w:t>voortborduurt</w:t>
      </w:r>
      <w:r w:rsidRPr="003004B5">
        <w:rPr>
          <w:rFonts w:ascii="Verdana" w:hAnsi="Verdana"/>
          <w:sz w:val="18"/>
          <w:szCs w:val="18"/>
        </w:rPr>
        <w:t xml:space="preserve"> </w:t>
      </w:r>
      <w:r>
        <w:rPr>
          <w:rFonts w:ascii="Verdana" w:hAnsi="Verdana"/>
          <w:sz w:val="18"/>
          <w:szCs w:val="18"/>
        </w:rPr>
        <w:t>op</w:t>
      </w:r>
      <w:r w:rsidRPr="003004B5">
        <w:rPr>
          <w:rFonts w:ascii="Verdana" w:hAnsi="Verdana"/>
          <w:sz w:val="18"/>
          <w:szCs w:val="18"/>
        </w:rPr>
        <w:t xml:space="preserve"> de conclusies van de evaluatie van het staatsaandeelhouderschap in Nederlandse Loterij van 2023</w:t>
      </w:r>
      <w:r w:rsidR="0006250B">
        <w:rPr>
          <w:rFonts w:ascii="Verdana" w:hAnsi="Verdana"/>
          <w:sz w:val="18"/>
          <w:szCs w:val="18"/>
        </w:rPr>
        <w:t xml:space="preserve">, </w:t>
      </w:r>
      <w:r w:rsidRPr="003004B5">
        <w:rPr>
          <w:rFonts w:ascii="Verdana" w:hAnsi="Verdana"/>
          <w:sz w:val="18"/>
          <w:szCs w:val="18"/>
        </w:rPr>
        <w:t>de verkenning op hoofdlijnen uit 2023</w:t>
      </w:r>
      <w:r w:rsidR="0006250B">
        <w:rPr>
          <w:rFonts w:ascii="Verdana" w:hAnsi="Verdana"/>
          <w:sz w:val="18"/>
          <w:szCs w:val="18"/>
        </w:rPr>
        <w:t xml:space="preserve"> en de diverse Kamerbrieven die sindsdien over het onderwerp zijn gestuurd</w:t>
      </w:r>
      <w:r>
        <w:rPr>
          <w:rFonts w:ascii="Verdana" w:hAnsi="Verdana"/>
          <w:sz w:val="18"/>
          <w:szCs w:val="18"/>
        </w:rPr>
        <w:t>.</w:t>
      </w:r>
      <w:r w:rsidR="00B8436E">
        <w:rPr>
          <w:rFonts w:ascii="Verdana" w:hAnsi="Verdana"/>
          <w:sz w:val="18"/>
          <w:szCs w:val="18"/>
        </w:rPr>
        <w:t xml:space="preserve"> </w:t>
      </w:r>
    </w:p>
    <w:p w:rsidRPr="007E1D31" w:rsidR="00402343" w:rsidP="00402343" w:rsidRDefault="00B8436E" w14:paraId="472A65F0" w14:textId="51873E3C">
      <w:pPr>
        <w:pStyle w:val="Lijstalinea"/>
        <w:numPr>
          <w:ilvl w:val="0"/>
          <w:numId w:val="5"/>
        </w:numPr>
        <w:spacing w:after="0" w:line="240" w:lineRule="atLeast"/>
        <w:rPr>
          <w:rFonts w:ascii="Verdana" w:hAnsi="Verdana"/>
          <w:b/>
          <w:bCs/>
          <w:sz w:val="18"/>
          <w:szCs w:val="18"/>
        </w:rPr>
      </w:pPr>
      <w:r>
        <w:rPr>
          <w:rFonts w:ascii="Verdana" w:hAnsi="Verdana"/>
          <w:sz w:val="18"/>
          <w:szCs w:val="18"/>
        </w:rPr>
        <w:t xml:space="preserve">Daarbij wordt ook de rol van Nederlandse Loterij </w:t>
      </w:r>
      <w:r w:rsidR="00690BEE">
        <w:rPr>
          <w:rFonts w:ascii="Verdana" w:hAnsi="Verdana"/>
          <w:sz w:val="18"/>
          <w:szCs w:val="18"/>
        </w:rPr>
        <w:t>in de kansspelmarkt en de bedrijfseconomische ontwikkelingen</w:t>
      </w:r>
      <w:r w:rsidR="002D5305">
        <w:rPr>
          <w:rFonts w:ascii="Verdana" w:hAnsi="Verdana"/>
          <w:sz w:val="18"/>
          <w:szCs w:val="18"/>
        </w:rPr>
        <w:t xml:space="preserve"> van de onderneming</w:t>
      </w:r>
      <w:r w:rsidR="00690BEE">
        <w:rPr>
          <w:rFonts w:ascii="Verdana" w:hAnsi="Verdana"/>
          <w:sz w:val="18"/>
          <w:szCs w:val="18"/>
        </w:rPr>
        <w:t xml:space="preserve"> in beschouwing genomen.</w:t>
      </w:r>
    </w:p>
    <w:p w:rsidRPr="00CF46F4" w:rsidR="00402343" w:rsidP="00402343" w:rsidRDefault="00402343" w14:paraId="714D91E0" w14:textId="3040E033">
      <w:pPr>
        <w:pStyle w:val="Lijstalinea"/>
        <w:numPr>
          <w:ilvl w:val="0"/>
          <w:numId w:val="5"/>
        </w:numPr>
        <w:spacing w:after="0" w:line="240" w:lineRule="atLeast"/>
        <w:rPr>
          <w:rFonts w:ascii="Verdana" w:hAnsi="Verdana"/>
          <w:b/>
          <w:bCs/>
          <w:sz w:val="18"/>
          <w:szCs w:val="18"/>
        </w:rPr>
      </w:pPr>
      <w:r>
        <w:rPr>
          <w:rFonts w:ascii="Verdana" w:hAnsi="Verdana"/>
          <w:sz w:val="18"/>
          <w:szCs w:val="18"/>
        </w:rPr>
        <w:t xml:space="preserve">Ook wordt ingegaan op de </w:t>
      </w:r>
      <w:r w:rsidR="00F45E2C">
        <w:rPr>
          <w:rFonts w:ascii="Verdana" w:hAnsi="Verdana"/>
          <w:sz w:val="18"/>
          <w:szCs w:val="18"/>
        </w:rPr>
        <w:t xml:space="preserve">belangen </w:t>
      </w:r>
      <w:r>
        <w:rPr>
          <w:rFonts w:ascii="Verdana" w:hAnsi="Verdana"/>
          <w:sz w:val="18"/>
          <w:szCs w:val="18"/>
        </w:rPr>
        <w:t>en betrokkenheid van de medeaandeelhouder STAK (</w:t>
      </w:r>
      <w:r w:rsidRPr="00F45E2C" w:rsidR="00F45E2C">
        <w:rPr>
          <w:rFonts w:ascii="Verdana" w:hAnsi="Verdana"/>
          <w:sz w:val="18"/>
          <w:szCs w:val="18"/>
        </w:rPr>
        <w:t>Stichting Kansspelbelangen NOC*NSF/ALN</w:t>
      </w:r>
      <w:r>
        <w:rPr>
          <w:rFonts w:ascii="Verdana" w:hAnsi="Verdana"/>
          <w:sz w:val="18"/>
          <w:szCs w:val="18"/>
        </w:rPr>
        <w:t>)</w:t>
      </w:r>
      <w:r w:rsidR="00B808D2">
        <w:rPr>
          <w:rFonts w:ascii="Verdana" w:hAnsi="Verdana"/>
          <w:sz w:val="18"/>
          <w:szCs w:val="18"/>
        </w:rPr>
        <w:t>.</w:t>
      </w:r>
    </w:p>
    <w:p w:rsidRPr="007E1D31" w:rsidR="00D10A28" w:rsidP="00402343" w:rsidRDefault="00D10A28" w14:paraId="60889C05" w14:textId="36CF14AD">
      <w:pPr>
        <w:pStyle w:val="Lijstalinea"/>
        <w:numPr>
          <w:ilvl w:val="0"/>
          <w:numId w:val="5"/>
        </w:numPr>
        <w:spacing w:after="0" w:line="240" w:lineRule="atLeast"/>
        <w:rPr>
          <w:rFonts w:ascii="Verdana" w:hAnsi="Verdana"/>
          <w:b/>
          <w:bCs/>
          <w:sz w:val="18"/>
          <w:szCs w:val="18"/>
        </w:rPr>
      </w:pPr>
      <w:r w:rsidRPr="00057D80">
        <w:rPr>
          <w:rFonts w:ascii="Verdana" w:hAnsi="Verdana"/>
          <w:sz w:val="18"/>
          <w:szCs w:val="18"/>
        </w:rPr>
        <w:t>Ook wordt hierin beschreven dat vanuit het kansspelbeleid bezien dient te worden of en hoe privatisering mogelijk is met de borging van publieke belangen middels wet- en regelgeving.</w:t>
      </w:r>
    </w:p>
    <w:p w:rsidRPr="007E1D31" w:rsidR="00423DF4" w:rsidP="00423DF4" w:rsidRDefault="00A74592" w14:paraId="202264B0" w14:textId="43E5D0CE">
      <w:pPr>
        <w:pStyle w:val="Lijstalinea"/>
        <w:numPr>
          <w:ilvl w:val="0"/>
          <w:numId w:val="7"/>
        </w:numPr>
        <w:spacing w:after="0" w:line="240" w:lineRule="atLeast"/>
        <w:rPr>
          <w:rFonts w:ascii="Verdana" w:hAnsi="Verdana"/>
          <w:b/>
          <w:bCs/>
          <w:sz w:val="18"/>
          <w:szCs w:val="18"/>
        </w:rPr>
      </w:pPr>
      <w:r>
        <w:rPr>
          <w:rFonts w:ascii="Verdana" w:hAnsi="Verdana"/>
          <w:sz w:val="18"/>
          <w:szCs w:val="18"/>
        </w:rPr>
        <w:t>Daarnaast</w:t>
      </w:r>
      <w:r w:rsidR="00423DF4">
        <w:rPr>
          <w:rFonts w:ascii="Verdana" w:hAnsi="Verdana"/>
          <w:sz w:val="18"/>
          <w:szCs w:val="18"/>
        </w:rPr>
        <w:t xml:space="preserve"> wordt </w:t>
      </w:r>
      <w:r w:rsidR="00402343">
        <w:rPr>
          <w:rFonts w:ascii="Verdana" w:hAnsi="Verdana"/>
          <w:sz w:val="18"/>
          <w:szCs w:val="18"/>
        </w:rPr>
        <w:t xml:space="preserve">de positie en betrokkenheid van </w:t>
      </w:r>
      <w:r w:rsidR="00B808D2">
        <w:rPr>
          <w:rFonts w:ascii="Verdana" w:hAnsi="Verdana"/>
          <w:sz w:val="18"/>
          <w:szCs w:val="18"/>
        </w:rPr>
        <w:t xml:space="preserve">het </w:t>
      </w:r>
      <w:r w:rsidR="00402343">
        <w:rPr>
          <w:rFonts w:ascii="Verdana" w:hAnsi="Verdana"/>
          <w:sz w:val="18"/>
          <w:szCs w:val="18"/>
        </w:rPr>
        <w:t xml:space="preserve">beleidsdepartement </w:t>
      </w:r>
      <w:r w:rsidR="00B808D2">
        <w:rPr>
          <w:rFonts w:ascii="Verdana" w:hAnsi="Verdana"/>
          <w:sz w:val="18"/>
          <w:szCs w:val="18"/>
        </w:rPr>
        <w:t>Justitie en Veiligheid</w:t>
      </w:r>
      <w:r w:rsidR="00402343">
        <w:rPr>
          <w:rFonts w:ascii="Verdana" w:hAnsi="Verdana"/>
          <w:sz w:val="18"/>
          <w:szCs w:val="18"/>
        </w:rPr>
        <w:t xml:space="preserve"> beschreven.</w:t>
      </w:r>
      <w:r w:rsidRPr="00423DF4" w:rsidR="00423DF4">
        <w:rPr>
          <w:rFonts w:ascii="Verdana" w:hAnsi="Verdana"/>
          <w:sz w:val="18"/>
          <w:szCs w:val="18"/>
        </w:rPr>
        <w:t xml:space="preserve"> </w:t>
      </w:r>
    </w:p>
    <w:p w:rsidRPr="003004B5" w:rsidR="004D6824" w:rsidP="004D6824" w:rsidRDefault="004D6824" w14:paraId="1BC57CD5" w14:textId="77777777">
      <w:pPr>
        <w:spacing w:after="0" w:line="240" w:lineRule="atLeast"/>
        <w:rPr>
          <w:rFonts w:ascii="Verdana" w:hAnsi="Verdana"/>
          <w:sz w:val="18"/>
          <w:szCs w:val="18"/>
        </w:rPr>
      </w:pPr>
    </w:p>
    <w:p w:rsidRPr="003004B5" w:rsidR="004D6824" w:rsidP="004D6824" w:rsidRDefault="004D6824" w14:paraId="0252C36F" w14:textId="4B4D53FE">
      <w:pPr>
        <w:pStyle w:val="Lijstalinea"/>
        <w:numPr>
          <w:ilvl w:val="1"/>
          <w:numId w:val="4"/>
        </w:numPr>
        <w:spacing w:after="0"/>
        <w:rPr>
          <w:rFonts w:ascii="Verdana" w:hAnsi="Verdana"/>
          <w:b/>
          <w:bCs/>
          <w:i/>
          <w:iCs/>
          <w:sz w:val="18"/>
          <w:szCs w:val="18"/>
        </w:rPr>
      </w:pPr>
      <w:r w:rsidRPr="003004B5">
        <w:rPr>
          <w:rFonts w:ascii="Verdana" w:hAnsi="Verdana"/>
          <w:b/>
          <w:bCs/>
          <w:sz w:val="18"/>
          <w:szCs w:val="18"/>
        </w:rPr>
        <w:t>Doelstelling en uitgangspunten</w:t>
      </w:r>
      <w:r w:rsidRPr="008D785F" w:rsidR="006D4B76">
        <w:rPr>
          <w:rFonts w:ascii="Verdana" w:hAnsi="Verdana"/>
          <w:b/>
          <w:sz w:val="18"/>
        </w:rPr>
        <w:t xml:space="preserve"> </w:t>
      </w:r>
      <w:r w:rsidR="006D4B76">
        <w:rPr>
          <w:rFonts w:ascii="Verdana" w:hAnsi="Verdana"/>
          <w:b/>
          <w:bCs/>
          <w:sz w:val="18"/>
          <w:szCs w:val="18"/>
        </w:rPr>
        <w:t>nadere verkenning</w:t>
      </w:r>
    </w:p>
    <w:p w:rsidR="004D6824" w:rsidP="004D6824" w:rsidRDefault="004D6824" w14:paraId="3C203AD0" w14:textId="77777777">
      <w:pPr>
        <w:pStyle w:val="Lijstalinea"/>
        <w:numPr>
          <w:ilvl w:val="0"/>
          <w:numId w:val="1"/>
        </w:numPr>
        <w:spacing w:after="0" w:line="240" w:lineRule="atLeast"/>
        <w:rPr>
          <w:rFonts w:ascii="Verdana" w:hAnsi="Verdana"/>
          <w:sz w:val="18"/>
          <w:szCs w:val="18"/>
        </w:rPr>
      </w:pPr>
      <w:r w:rsidRPr="003004B5">
        <w:rPr>
          <w:rFonts w:ascii="Verdana" w:hAnsi="Verdana"/>
          <w:sz w:val="18"/>
          <w:szCs w:val="18"/>
        </w:rPr>
        <w:t xml:space="preserve">Wat is het doel en wat zijn de uitgangspunten bij deze verkenning? </w:t>
      </w:r>
    </w:p>
    <w:p w:rsidR="00831AC3" w:rsidP="004D6824" w:rsidRDefault="00831AC3" w14:paraId="14AE14AF" w14:textId="433A0A23">
      <w:pPr>
        <w:pStyle w:val="Lijstalinea"/>
        <w:numPr>
          <w:ilvl w:val="0"/>
          <w:numId w:val="1"/>
        </w:numPr>
        <w:spacing w:after="0" w:line="240" w:lineRule="atLeast"/>
        <w:rPr>
          <w:rFonts w:ascii="Verdana" w:hAnsi="Verdana"/>
          <w:sz w:val="18"/>
          <w:szCs w:val="18"/>
        </w:rPr>
      </w:pPr>
      <w:r>
        <w:rPr>
          <w:rFonts w:ascii="Verdana" w:hAnsi="Verdana"/>
          <w:sz w:val="18"/>
          <w:szCs w:val="18"/>
        </w:rPr>
        <w:t xml:space="preserve">In deze paragraaf zal uiteen worden gezet welke uitgangspunten worden gehanteerd en wat het beoogde doel is van de nadere verkenning. </w:t>
      </w:r>
    </w:p>
    <w:p w:rsidRPr="008D785F" w:rsidR="00B808D2" w:rsidP="008D785F" w:rsidRDefault="00B808D2" w14:paraId="7911B7EB" w14:textId="433F5E70">
      <w:pPr>
        <w:spacing w:after="0" w:line="240" w:lineRule="atLeast"/>
        <w:rPr>
          <w:rFonts w:ascii="Verdana" w:hAnsi="Verdana"/>
          <w:sz w:val="18"/>
        </w:rPr>
      </w:pPr>
    </w:p>
    <w:p w:rsidRPr="008D785F" w:rsidR="004D6824" w:rsidP="008D785F" w:rsidRDefault="004D6824" w14:paraId="345C9ED4" w14:textId="5190F417">
      <w:pPr>
        <w:pStyle w:val="Lijstalinea"/>
        <w:numPr>
          <w:ilvl w:val="0"/>
          <w:numId w:val="4"/>
        </w:numPr>
        <w:spacing w:after="0" w:line="240" w:lineRule="atLeast"/>
        <w:rPr>
          <w:rFonts w:ascii="Verdana" w:hAnsi="Verdana"/>
          <w:b/>
          <w:sz w:val="18"/>
          <w:u w:val="single"/>
        </w:rPr>
      </w:pPr>
      <w:r w:rsidRPr="008D785F">
        <w:rPr>
          <w:rFonts w:ascii="Verdana" w:hAnsi="Verdana"/>
          <w:b/>
          <w:sz w:val="18"/>
          <w:u w:val="single"/>
        </w:rPr>
        <w:t xml:space="preserve">Introductie Nederlandse Loterij </w:t>
      </w:r>
    </w:p>
    <w:p w:rsidRPr="00CF46F4" w:rsidR="004D6824" w:rsidP="004D6824" w:rsidRDefault="00A74592" w14:paraId="6045E78E" w14:textId="27143B0F">
      <w:pPr>
        <w:pStyle w:val="Lijstalinea"/>
        <w:numPr>
          <w:ilvl w:val="0"/>
          <w:numId w:val="6"/>
        </w:numPr>
        <w:spacing w:after="0" w:line="240" w:lineRule="atLeast"/>
        <w:rPr>
          <w:rFonts w:ascii="Verdana" w:hAnsi="Verdana"/>
          <w:b/>
          <w:bCs/>
          <w:sz w:val="18"/>
          <w:szCs w:val="18"/>
        </w:rPr>
      </w:pPr>
      <w:r w:rsidRPr="003004B5">
        <w:rPr>
          <w:rFonts w:ascii="Verdana" w:hAnsi="Verdana"/>
          <w:sz w:val="18"/>
          <w:szCs w:val="18"/>
        </w:rPr>
        <w:t xml:space="preserve">Hoe ziet de organisatie </w:t>
      </w:r>
      <w:r>
        <w:rPr>
          <w:rFonts w:ascii="Verdana" w:hAnsi="Verdana"/>
          <w:sz w:val="18"/>
          <w:szCs w:val="18"/>
        </w:rPr>
        <w:t>Nederlandse Loterij</w:t>
      </w:r>
      <w:r w:rsidRPr="003004B5">
        <w:rPr>
          <w:rFonts w:ascii="Verdana" w:hAnsi="Verdana"/>
          <w:sz w:val="18"/>
          <w:szCs w:val="18"/>
        </w:rPr>
        <w:t xml:space="preserve"> eruit?</w:t>
      </w:r>
      <w:r>
        <w:rPr>
          <w:rFonts w:ascii="Verdana" w:hAnsi="Verdana"/>
          <w:sz w:val="18"/>
          <w:szCs w:val="18"/>
        </w:rPr>
        <w:t xml:space="preserve"> </w:t>
      </w:r>
      <w:r w:rsidRPr="003004B5" w:rsidR="004D6824">
        <w:rPr>
          <w:rFonts w:ascii="Verdana" w:hAnsi="Verdana"/>
          <w:sz w:val="18"/>
          <w:szCs w:val="18"/>
        </w:rPr>
        <w:t xml:space="preserve">Welke rol speelt </w:t>
      </w:r>
      <w:r w:rsidR="00F84872">
        <w:rPr>
          <w:rFonts w:ascii="Verdana" w:hAnsi="Verdana"/>
          <w:sz w:val="18"/>
          <w:szCs w:val="18"/>
        </w:rPr>
        <w:t>Nederlandse Loterij</w:t>
      </w:r>
      <w:r w:rsidRPr="003004B5" w:rsidR="00F84872">
        <w:rPr>
          <w:rFonts w:ascii="Verdana" w:hAnsi="Verdana"/>
          <w:sz w:val="18"/>
          <w:szCs w:val="18"/>
        </w:rPr>
        <w:t xml:space="preserve"> </w:t>
      </w:r>
      <w:r w:rsidRPr="003004B5" w:rsidR="004D6824">
        <w:rPr>
          <w:rFonts w:ascii="Verdana" w:hAnsi="Verdana"/>
          <w:sz w:val="18"/>
          <w:szCs w:val="18"/>
        </w:rPr>
        <w:t xml:space="preserve">in de Nederlandse kansspelmarkt? Hoe draagt </w:t>
      </w:r>
      <w:r w:rsidR="00F84872">
        <w:rPr>
          <w:rFonts w:ascii="Verdana" w:hAnsi="Verdana"/>
          <w:sz w:val="18"/>
          <w:szCs w:val="18"/>
        </w:rPr>
        <w:t>Nederlandse Loterij</w:t>
      </w:r>
      <w:r w:rsidRPr="003004B5" w:rsidR="00F84872">
        <w:rPr>
          <w:rFonts w:ascii="Verdana" w:hAnsi="Verdana"/>
          <w:sz w:val="18"/>
          <w:szCs w:val="18"/>
        </w:rPr>
        <w:t xml:space="preserve"> </w:t>
      </w:r>
      <w:r w:rsidRPr="003004B5" w:rsidR="004D6824">
        <w:rPr>
          <w:rFonts w:ascii="Verdana" w:hAnsi="Verdana"/>
          <w:sz w:val="18"/>
          <w:szCs w:val="18"/>
        </w:rPr>
        <w:t xml:space="preserve">bij aan </w:t>
      </w:r>
      <w:r w:rsidR="00B808D2">
        <w:rPr>
          <w:rFonts w:ascii="Verdana" w:hAnsi="Verdana"/>
          <w:sz w:val="18"/>
          <w:szCs w:val="18"/>
        </w:rPr>
        <w:t xml:space="preserve">de uitvoering van </w:t>
      </w:r>
      <w:r w:rsidRPr="003004B5" w:rsidR="004D6824">
        <w:rPr>
          <w:rFonts w:ascii="Verdana" w:hAnsi="Verdana"/>
          <w:sz w:val="18"/>
          <w:szCs w:val="18"/>
        </w:rPr>
        <w:t>het Nederlandse kansspelbeleid?</w:t>
      </w:r>
    </w:p>
    <w:p w:rsidRPr="007E1D31" w:rsidR="00B8436E" w:rsidP="004D6824" w:rsidRDefault="00B8436E" w14:paraId="0CFB96ED" w14:textId="67E3D2FB">
      <w:pPr>
        <w:pStyle w:val="Lijstalinea"/>
        <w:numPr>
          <w:ilvl w:val="0"/>
          <w:numId w:val="6"/>
        </w:numPr>
        <w:spacing w:after="0" w:line="240" w:lineRule="atLeast"/>
        <w:rPr>
          <w:rFonts w:ascii="Verdana" w:hAnsi="Verdana"/>
          <w:b/>
          <w:bCs/>
          <w:sz w:val="18"/>
          <w:szCs w:val="18"/>
        </w:rPr>
      </w:pPr>
      <w:r>
        <w:rPr>
          <w:rFonts w:ascii="Verdana" w:hAnsi="Verdana"/>
          <w:sz w:val="18"/>
          <w:szCs w:val="18"/>
        </w:rPr>
        <w:t xml:space="preserve">In deze paragraaf zullen </w:t>
      </w:r>
      <w:r w:rsidR="002D18E7">
        <w:rPr>
          <w:rFonts w:ascii="Verdana" w:hAnsi="Verdana"/>
          <w:sz w:val="18"/>
          <w:szCs w:val="18"/>
        </w:rPr>
        <w:t xml:space="preserve">kort </w:t>
      </w:r>
      <w:r>
        <w:rPr>
          <w:rFonts w:ascii="Verdana" w:hAnsi="Verdana"/>
          <w:sz w:val="18"/>
          <w:szCs w:val="18"/>
        </w:rPr>
        <w:t>de feiten en cijfers over Nederlandse Loterij uiteengezet worden</w:t>
      </w:r>
      <w:r w:rsidR="002D18E7">
        <w:rPr>
          <w:rFonts w:ascii="Verdana" w:hAnsi="Verdana"/>
          <w:sz w:val="18"/>
          <w:szCs w:val="18"/>
        </w:rPr>
        <w:t xml:space="preserve">, aanvullend op het rapport Verkenning toekomstvarianten NLO uit 2023. </w:t>
      </w:r>
    </w:p>
    <w:p w:rsidRPr="008D785F" w:rsidR="00B808D2" w:rsidP="007E1D31" w:rsidRDefault="00B808D2" w14:paraId="2DF4E6AF" w14:textId="5FA46F8A">
      <w:pPr>
        <w:spacing w:after="0" w:line="240" w:lineRule="atLeast"/>
        <w:rPr>
          <w:rFonts w:ascii="Verdana" w:hAnsi="Verdana"/>
          <w:b/>
          <w:sz w:val="18"/>
        </w:rPr>
      </w:pPr>
    </w:p>
    <w:p w:rsidRPr="008D785F" w:rsidR="004D6824" w:rsidP="008D785F" w:rsidRDefault="004D6824" w14:paraId="1E392505" w14:textId="39F013BD">
      <w:pPr>
        <w:pStyle w:val="Lijstalinea"/>
        <w:numPr>
          <w:ilvl w:val="0"/>
          <w:numId w:val="4"/>
        </w:numPr>
        <w:spacing w:after="0" w:line="240" w:lineRule="atLeast"/>
        <w:rPr>
          <w:rFonts w:ascii="Verdana" w:hAnsi="Verdana"/>
          <w:b/>
          <w:sz w:val="18"/>
          <w:u w:val="single"/>
        </w:rPr>
      </w:pPr>
      <w:r w:rsidRPr="008D785F">
        <w:rPr>
          <w:rFonts w:ascii="Verdana" w:hAnsi="Verdana"/>
          <w:b/>
          <w:sz w:val="18"/>
          <w:u w:val="single"/>
        </w:rPr>
        <w:t xml:space="preserve">Ontwikkelingen kansspelmarkt </w:t>
      </w:r>
    </w:p>
    <w:p w:rsidRPr="007E1D31" w:rsidR="00EB363E" w:rsidP="004D6824" w:rsidRDefault="00EB363E" w14:paraId="3B36B3FA" w14:textId="19E94EBD">
      <w:pPr>
        <w:pStyle w:val="Lijstalinea"/>
        <w:numPr>
          <w:ilvl w:val="0"/>
          <w:numId w:val="7"/>
        </w:numPr>
        <w:spacing w:after="0" w:line="240" w:lineRule="atLeast"/>
        <w:rPr>
          <w:rFonts w:ascii="Verdana" w:hAnsi="Verdana"/>
          <w:b/>
          <w:bCs/>
          <w:sz w:val="18"/>
          <w:szCs w:val="18"/>
        </w:rPr>
      </w:pPr>
      <w:bookmarkStart w:name="_Hlk238645523" w:id="0"/>
      <w:r>
        <w:rPr>
          <w:rFonts w:ascii="Verdana" w:hAnsi="Verdana"/>
          <w:sz w:val="18"/>
          <w:szCs w:val="18"/>
        </w:rPr>
        <w:t xml:space="preserve">Wat zijn de belangrijkste ontwikkelingen - </w:t>
      </w:r>
      <w:r w:rsidRPr="003004B5">
        <w:rPr>
          <w:rFonts w:ascii="Verdana" w:hAnsi="Verdana"/>
          <w:sz w:val="18"/>
          <w:szCs w:val="18"/>
        </w:rPr>
        <w:t>sinds de aandeelhoudersevaluatie van Nederlandse Loterij in 2023</w:t>
      </w:r>
      <w:r>
        <w:rPr>
          <w:rFonts w:ascii="Verdana" w:hAnsi="Verdana"/>
          <w:sz w:val="18"/>
          <w:szCs w:val="18"/>
        </w:rPr>
        <w:t xml:space="preserve"> - in d</w:t>
      </w:r>
      <w:r w:rsidRPr="003004B5">
        <w:rPr>
          <w:rFonts w:ascii="Verdana" w:hAnsi="Verdana"/>
          <w:sz w:val="18"/>
          <w:szCs w:val="18"/>
        </w:rPr>
        <w:t>e kansspelmarkt?</w:t>
      </w:r>
    </w:p>
    <w:p w:rsidRPr="007E1D31" w:rsidR="00EB363E" w:rsidP="004D6824" w:rsidRDefault="00EB363E" w14:paraId="4EF281EA" w14:textId="39902DC7">
      <w:pPr>
        <w:pStyle w:val="Lijstalinea"/>
        <w:numPr>
          <w:ilvl w:val="0"/>
          <w:numId w:val="7"/>
        </w:numPr>
        <w:spacing w:after="0" w:line="240" w:lineRule="atLeast"/>
        <w:rPr>
          <w:rFonts w:ascii="Verdana" w:hAnsi="Verdana"/>
          <w:b/>
          <w:bCs/>
          <w:sz w:val="18"/>
          <w:szCs w:val="18"/>
        </w:rPr>
      </w:pPr>
      <w:r>
        <w:rPr>
          <w:rFonts w:ascii="Verdana" w:hAnsi="Verdana"/>
          <w:sz w:val="18"/>
          <w:szCs w:val="18"/>
        </w:rPr>
        <w:t xml:space="preserve">In deze paragraaf </w:t>
      </w:r>
      <w:r w:rsidRPr="003004B5" w:rsidR="004D6824">
        <w:rPr>
          <w:rFonts w:ascii="Verdana" w:hAnsi="Verdana"/>
          <w:sz w:val="18"/>
          <w:szCs w:val="18"/>
        </w:rPr>
        <w:t>wordt</w:t>
      </w:r>
      <w:r w:rsidR="0006250B">
        <w:rPr>
          <w:rFonts w:ascii="Verdana" w:hAnsi="Verdana"/>
          <w:sz w:val="18"/>
          <w:szCs w:val="18"/>
        </w:rPr>
        <w:t xml:space="preserve"> onder andere</w:t>
      </w:r>
      <w:r w:rsidRPr="003004B5" w:rsidR="004D6824">
        <w:rPr>
          <w:rFonts w:ascii="Verdana" w:hAnsi="Verdana"/>
          <w:sz w:val="18"/>
          <w:szCs w:val="18"/>
        </w:rPr>
        <w:t xml:space="preserve"> ingezoomd op de ontwikkelingen in de kansspelregelgeving, de rol die de Kansspelautoriteit speelt, de verhoging van de kansspelbelasting</w:t>
      </w:r>
      <w:r w:rsidRPr="003004B5" w:rsidR="00943EA2">
        <w:rPr>
          <w:rFonts w:ascii="Verdana" w:hAnsi="Verdana"/>
          <w:sz w:val="18"/>
          <w:szCs w:val="18"/>
        </w:rPr>
        <w:t>,</w:t>
      </w:r>
      <w:r w:rsidRPr="003004B5" w:rsidR="004D6824">
        <w:rPr>
          <w:rFonts w:ascii="Verdana" w:hAnsi="Verdana"/>
          <w:sz w:val="18"/>
          <w:szCs w:val="18"/>
        </w:rPr>
        <w:t xml:space="preserve"> </w:t>
      </w:r>
      <w:r w:rsidRPr="003004B5" w:rsidR="0090112B">
        <w:rPr>
          <w:rFonts w:ascii="Verdana" w:hAnsi="Verdana"/>
          <w:sz w:val="18"/>
          <w:szCs w:val="18"/>
        </w:rPr>
        <w:t xml:space="preserve">de </w:t>
      </w:r>
      <w:r w:rsidRPr="003004B5" w:rsidR="00725FC7">
        <w:rPr>
          <w:rFonts w:ascii="Verdana" w:hAnsi="Verdana"/>
          <w:sz w:val="18"/>
          <w:szCs w:val="18"/>
        </w:rPr>
        <w:t>p</w:t>
      </w:r>
      <w:r w:rsidRPr="003004B5" w:rsidR="0090112B">
        <w:rPr>
          <w:rFonts w:ascii="Verdana" w:hAnsi="Verdana"/>
          <w:sz w:val="18"/>
          <w:szCs w:val="18"/>
        </w:rPr>
        <w:t xml:space="preserve">eriodieke rapportage kansspelen </w:t>
      </w:r>
      <w:r w:rsidRPr="003004B5" w:rsidR="00943EA2">
        <w:rPr>
          <w:rFonts w:ascii="Verdana" w:hAnsi="Verdana"/>
          <w:sz w:val="18"/>
          <w:szCs w:val="18"/>
        </w:rPr>
        <w:t>en maatschappelijke ontwikkelingen</w:t>
      </w:r>
      <w:bookmarkEnd w:id="0"/>
      <w:r w:rsidRPr="003004B5" w:rsidR="004D6824">
        <w:rPr>
          <w:rFonts w:ascii="Verdana" w:hAnsi="Verdana"/>
          <w:sz w:val="18"/>
          <w:szCs w:val="18"/>
        </w:rPr>
        <w:t>.</w:t>
      </w:r>
    </w:p>
    <w:p w:rsidRPr="003004B5" w:rsidR="00402343" w:rsidP="004D6824" w:rsidRDefault="00402343" w14:paraId="19F96F6C" w14:textId="77777777">
      <w:pPr>
        <w:spacing w:after="0" w:line="240" w:lineRule="atLeast"/>
        <w:rPr>
          <w:rFonts w:ascii="Verdana" w:hAnsi="Verdana"/>
          <w:b/>
          <w:bCs/>
          <w:sz w:val="18"/>
          <w:szCs w:val="18"/>
        </w:rPr>
      </w:pPr>
    </w:p>
    <w:p w:rsidRPr="003004B5" w:rsidR="004D6824" w:rsidP="004D6824" w:rsidRDefault="004D6824" w14:paraId="5BFF3C3B" w14:textId="37E15C08">
      <w:pPr>
        <w:pStyle w:val="Lijstalinea"/>
        <w:numPr>
          <w:ilvl w:val="0"/>
          <w:numId w:val="4"/>
        </w:numPr>
        <w:spacing w:after="0"/>
        <w:rPr>
          <w:rFonts w:ascii="Verdana" w:hAnsi="Verdana"/>
          <w:sz w:val="18"/>
          <w:szCs w:val="18"/>
          <w:u w:val="single"/>
        </w:rPr>
      </w:pPr>
      <w:r w:rsidRPr="003004B5">
        <w:rPr>
          <w:rFonts w:ascii="Verdana" w:hAnsi="Verdana"/>
          <w:b/>
          <w:bCs/>
          <w:sz w:val="18"/>
          <w:szCs w:val="18"/>
          <w:u w:val="single"/>
        </w:rPr>
        <w:t xml:space="preserve">Benodigde wijzigingen </w:t>
      </w:r>
      <w:r w:rsidR="00FB4F8B">
        <w:rPr>
          <w:rFonts w:ascii="Verdana" w:hAnsi="Verdana"/>
          <w:b/>
          <w:bCs/>
          <w:sz w:val="18"/>
          <w:szCs w:val="18"/>
          <w:u w:val="single"/>
        </w:rPr>
        <w:t xml:space="preserve">wet- en </w:t>
      </w:r>
      <w:r w:rsidRPr="003004B5">
        <w:rPr>
          <w:rFonts w:ascii="Verdana" w:hAnsi="Verdana"/>
          <w:b/>
          <w:bCs/>
          <w:sz w:val="18"/>
          <w:szCs w:val="18"/>
          <w:u w:val="single"/>
        </w:rPr>
        <w:t>regelgeving</w:t>
      </w:r>
      <w:r w:rsidRPr="003004B5">
        <w:rPr>
          <w:rFonts w:ascii="Verdana" w:hAnsi="Verdana"/>
          <w:b/>
          <w:bCs/>
          <w:sz w:val="18"/>
          <w:szCs w:val="18"/>
        </w:rPr>
        <w:t xml:space="preserve"> </w:t>
      </w:r>
    </w:p>
    <w:p w:rsidR="00CF46F4" w:rsidP="00CF46F4" w:rsidRDefault="004D6824" w14:paraId="3684B984" w14:textId="77777777">
      <w:pPr>
        <w:pStyle w:val="Lijstalinea"/>
        <w:numPr>
          <w:ilvl w:val="0"/>
          <w:numId w:val="1"/>
        </w:numPr>
        <w:spacing w:after="0" w:line="240" w:lineRule="atLeast"/>
        <w:rPr>
          <w:rFonts w:ascii="Verdana" w:hAnsi="Verdana"/>
          <w:sz w:val="18"/>
          <w:szCs w:val="18"/>
        </w:rPr>
      </w:pPr>
      <w:r w:rsidRPr="00EB363E">
        <w:rPr>
          <w:rFonts w:ascii="Verdana" w:hAnsi="Verdana"/>
          <w:sz w:val="18"/>
          <w:szCs w:val="18"/>
        </w:rPr>
        <w:t>Welke wijzigingen in de kansspel</w:t>
      </w:r>
      <w:r w:rsidR="00FB4F8B">
        <w:rPr>
          <w:rFonts w:ascii="Verdana" w:hAnsi="Verdana"/>
          <w:sz w:val="18"/>
          <w:szCs w:val="18"/>
        </w:rPr>
        <w:t xml:space="preserve">wet- en </w:t>
      </w:r>
      <w:r w:rsidRPr="00EB363E">
        <w:rPr>
          <w:rFonts w:ascii="Verdana" w:hAnsi="Verdana"/>
          <w:sz w:val="18"/>
          <w:szCs w:val="18"/>
        </w:rPr>
        <w:t>regelgeving zijn noodzakelijk en welke</w:t>
      </w:r>
      <w:r w:rsidRPr="00EB363E" w:rsidR="007F77FA">
        <w:rPr>
          <w:rFonts w:ascii="Verdana" w:hAnsi="Verdana"/>
          <w:sz w:val="18"/>
          <w:szCs w:val="18"/>
        </w:rPr>
        <w:t xml:space="preserve"> zijn</w:t>
      </w:r>
      <w:r w:rsidRPr="00EB363E">
        <w:rPr>
          <w:rFonts w:ascii="Verdana" w:hAnsi="Verdana"/>
          <w:sz w:val="18"/>
          <w:szCs w:val="18"/>
        </w:rPr>
        <w:t xml:space="preserve"> wenselijk om een privatisering mogelijk te maken en de publieke belangen te borgen? Dit verschilt per </w:t>
      </w:r>
      <w:r w:rsidRPr="00EB363E" w:rsidR="00A74592">
        <w:rPr>
          <w:rFonts w:ascii="Verdana" w:hAnsi="Verdana"/>
          <w:sz w:val="18"/>
          <w:szCs w:val="18"/>
        </w:rPr>
        <w:t>privatiserings</w:t>
      </w:r>
      <w:r w:rsidR="00A74592">
        <w:rPr>
          <w:rFonts w:ascii="Verdana" w:hAnsi="Verdana"/>
          <w:sz w:val="18"/>
          <w:szCs w:val="18"/>
        </w:rPr>
        <w:t>variant</w:t>
      </w:r>
      <w:r w:rsidRPr="00EB363E" w:rsidR="00A74592">
        <w:rPr>
          <w:rFonts w:ascii="Verdana" w:hAnsi="Verdana"/>
          <w:sz w:val="18"/>
          <w:szCs w:val="18"/>
        </w:rPr>
        <w:t xml:space="preserve"> </w:t>
      </w:r>
      <w:r w:rsidRPr="00EB363E">
        <w:rPr>
          <w:rFonts w:ascii="Verdana" w:hAnsi="Verdana"/>
          <w:sz w:val="18"/>
          <w:szCs w:val="18"/>
        </w:rPr>
        <w:t xml:space="preserve">en mogelijk per </w:t>
      </w:r>
      <w:r w:rsidR="00FB4F8B">
        <w:rPr>
          <w:rFonts w:ascii="Verdana" w:hAnsi="Verdana"/>
          <w:sz w:val="18"/>
          <w:szCs w:val="18"/>
        </w:rPr>
        <w:t>type</w:t>
      </w:r>
      <w:r w:rsidRPr="00EB363E" w:rsidR="00F84872">
        <w:rPr>
          <w:rFonts w:ascii="Verdana" w:hAnsi="Verdana"/>
          <w:sz w:val="18"/>
          <w:szCs w:val="18"/>
        </w:rPr>
        <w:t xml:space="preserve"> </w:t>
      </w:r>
      <w:r w:rsidRPr="00EB363E">
        <w:rPr>
          <w:rFonts w:ascii="Verdana" w:hAnsi="Verdana"/>
          <w:sz w:val="18"/>
          <w:szCs w:val="18"/>
        </w:rPr>
        <w:t>kansspel.</w:t>
      </w:r>
      <w:r w:rsidR="00C766D5">
        <w:rPr>
          <w:rFonts w:ascii="Verdana" w:hAnsi="Verdana"/>
          <w:sz w:val="18"/>
          <w:szCs w:val="18"/>
        </w:rPr>
        <w:t xml:space="preserve"> </w:t>
      </w:r>
    </w:p>
    <w:p w:rsidRPr="00CF46F4" w:rsidR="00CF46F4" w:rsidP="00CF46F4" w:rsidRDefault="00C766D5" w14:paraId="602E55C7" w14:textId="713FC565">
      <w:pPr>
        <w:pStyle w:val="Lijstalinea"/>
        <w:numPr>
          <w:ilvl w:val="0"/>
          <w:numId w:val="1"/>
        </w:numPr>
        <w:spacing w:after="0" w:line="240" w:lineRule="atLeast"/>
        <w:rPr>
          <w:rFonts w:ascii="Verdana" w:hAnsi="Verdana"/>
          <w:sz w:val="18"/>
          <w:szCs w:val="18"/>
        </w:rPr>
      </w:pPr>
      <w:r w:rsidRPr="00CF46F4">
        <w:rPr>
          <w:rFonts w:ascii="Verdana" w:hAnsi="Verdana"/>
          <w:sz w:val="18"/>
          <w:szCs w:val="18"/>
        </w:rPr>
        <w:t>W</w:t>
      </w:r>
      <w:r w:rsidRPr="00CF46F4" w:rsidR="004D6824">
        <w:rPr>
          <w:rFonts w:ascii="Verdana" w:hAnsi="Verdana"/>
          <w:sz w:val="18"/>
          <w:szCs w:val="18"/>
        </w:rPr>
        <w:t>elke restrisico’s</w:t>
      </w:r>
      <w:r w:rsidR="00482DC9">
        <w:rPr>
          <w:rStyle w:val="Voetnootmarkering"/>
          <w:rFonts w:ascii="Verdana" w:hAnsi="Verdana"/>
          <w:sz w:val="18"/>
          <w:szCs w:val="18"/>
        </w:rPr>
        <w:footnoteReference w:id="2"/>
      </w:r>
      <w:r w:rsidRPr="00CF46F4" w:rsidR="004D6824">
        <w:rPr>
          <w:rFonts w:ascii="Verdana" w:hAnsi="Verdana"/>
          <w:sz w:val="18"/>
          <w:szCs w:val="18"/>
        </w:rPr>
        <w:t xml:space="preserve"> zijn mogelijk niet te mitigeren met wet- en regelgeving en wat zijn de consequenties daarvan? </w:t>
      </w:r>
      <w:r w:rsidRPr="00CF46F4" w:rsidR="0000467B">
        <w:rPr>
          <w:rFonts w:ascii="Verdana" w:hAnsi="Verdana"/>
          <w:b/>
          <w:bCs/>
          <w:sz w:val="18"/>
          <w:szCs w:val="18"/>
          <w:u w:val="single"/>
        </w:rPr>
        <w:t xml:space="preserve"> </w:t>
      </w:r>
    </w:p>
    <w:p w:rsidRPr="00CF46F4" w:rsidR="00CF46F4" w:rsidP="00CF46F4" w:rsidRDefault="004D6824" w14:paraId="642A7F7D" w14:textId="7A980D76">
      <w:pPr>
        <w:spacing w:after="0"/>
        <w:rPr>
          <w:rFonts w:ascii="Verdana" w:hAnsi="Verdana"/>
          <w:sz w:val="18"/>
        </w:rPr>
      </w:pPr>
      <w:r w:rsidRPr="00CF46F4">
        <w:rPr>
          <w:rFonts w:ascii="Verdana" w:hAnsi="Verdana"/>
          <w:b/>
          <w:bCs/>
          <w:sz w:val="18"/>
          <w:szCs w:val="18"/>
          <w:u w:val="single"/>
        </w:rPr>
        <w:lastRenderedPageBreak/>
        <w:t>Waarborgen publieke belangen</w:t>
      </w:r>
    </w:p>
    <w:p w:rsidRPr="003004B5" w:rsidR="004D6824" w:rsidP="004D6824" w:rsidRDefault="004D6824" w14:paraId="7831AB46" w14:textId="78EBE82C">
      <w:pPr>
        <w:pStyle w:val="Lijstalinea"/>
        <w:numPr>
          <w:ilvl w:val="1"/>
          <w:numId w:val="4"/>
        </w:numPr>
        <w:spacing w:after="0" w:line="240" w:lineRule="atLeast"/>
        <w:rPr>
          <w:rFonts w:ascii="Verdana" w:hAnsi="Verdana"/>
          <w:b/>
          <w:bCs/>
          <w:iCs/>
          <w:sz w:val="18"/>
          <w:szCs w:val="18"/>
        </w:rPr>
      </w:pPr>
      <w:r w:rsidRPr="003004B5">
        <w:rPr>
          <w:rFonts w:ascii="Verdana" w:hAnsi="Verdana"/>
          <w:b/>
          <w:bCs/>
          <w:iCs/>
          <w:sz w:val="18"/>
          <w:szCs w:val="18"/>
        </w:rPr>
        <w:t xml:space="preserve">Governancemodellen </w:t>
      </w:r>
      <w:r w:rsidR="006B0D40">
        <w:rPr>
          <w:rFonts w:ascii="Verdana" w:hAnsi="Verdana"/>
          <w:b/>
          <w:bCs/>
          <w:iCs/>
          <w:sz w:val="18"/>
          <w:szCs w:val="18"/>
        </w:rPr>
        <w:t>waarborgen</w:t>
      </w:r>
      <w:r w:rsidRPr="003004B5" w:rsidR="006B0D40">
        <w:rPr>
          <w:rFonts w:ascii="Verdana" w:hAnsi="Verdana"/>
          <w:b/>
          <w:bCs/>
          <w:iCs/>
          <w:sz w:val="18"/>
          <w:szCs w:val="18"/>
        </w:rPr>
        <w:t xml:space="preserve"> </w:t>
      </w:r>
      <w:r w:rsidRPr="003004B5">
        <w:rPr>
          <w:rFonts w:ascii="Verdana" w:hAnsi="Verdana"/>
          <w:b/>
          <w:bCs/>
          <w:iCs/>
          <w:sz w:val="18"/>
          <w:szCs w:val="18"/>
        </w:rPr>
        <w:t xml:space="preserve">publieke belangen </w:t>
      </w:r>
    </w:p>
    <w:p w:rsidRPr="00CF46F4" w:rsidR="00F42DC2" w:rsidP="00F42DC2" w:rsidRDefault="004D6824" w14:paraId="39B409E8" w14:textId="1077E445">
      <w:pPr>
        <w:pStyle w:val="Lijstalinea"/>
        <w:numPr>
          <w:ilvl w:val="0"/>
          <w:numId w:val="1"/>
        </w:numPr>
        <w:spacing w:after="0" w:line="240" w:lineRule="atLeast"/>
        <w:rPr>
          <w:rFonts w:ascii="Verdana" w:hAnsi="Verdana"/>
          <w:sz w:val="18"/>
          <w:szCs w:val="18"/>
        </w:rPr>
      </w:pPr>
      <w:r w:rsidRPr="003004B5">
        <w:rPr>
          <w:rFonts w:ascii="Verdana" w:hAnsi="Verdana"/>
          <w:sz w:val="18"/>
          <w:szCs w:val="18"/>
        </w:rPr>
        <w:t>Welke governancemodellen worden in de ons omringende landen gebruikt om publieke belangen te borgen bij (deel)privatisering en in welke mate zijn die governancemodellen effectief?</w:t>
      </w:r>
    </w:p>
    <w:p w:rsidRPr="007E1D31" w:rsidR="006B0D40" w:rsidP="007E1D31" w:rsidRDefault="006B0D40" w14:paraId="13A32458" w14:textId="77777777">
      <w:pPr>
        <w:spacing w:after="0" w:line="240" w:lineRule="atLeast"/>
        <w:rPr>
          <w:rFonts w:ascii="Verdana" w:hAnsi="Verdana"/>
          <w:sz w:val="18"/>
          <w:szCs w:val="18"/>
        </w:rPr>
      </w:pPr>
    </w:p>
    <w:p w:rsidRPr="003004B5" w:rsidR="006B0D40" w:rsidP="006B0D40" w:rsidRDefault="006B0D40" w14:paraId="63A95119" w14:textId="7C49D844">
      <w:pPr>
        <w:pStyle w:val="Lijstalinea"/>
        <w:numPr>
          <w:ilvl w:val="1"/>
          <w:numId w:val="4"/>
        </w:numPr>
        <w:spacing w:after="0" w:line="240" w:lineRule="atLeast"/>
        <w:rPr>
          <w:rFonts w:ascii="Verdana" w:hAnsi="Verdana"/>
          <w:b/>
          <w:bCs/>
          <w:iCs/>
          <w:sz w:val="18"/>
          <w:szCs w:val="18"/>
        </w:rPr>
      </w:pPr>
      <w:r w:rsidRPr="003004B5">
        <w:rPr>
          <w:rFonts w:ascii="Verdana" w:hAnsi="Verdana"/>
          <w:b/>
          <w:bCs/>
          <w:iCs/>
          <w:sz w:val="18"/>
          <w:szCs w:val="18"/>
        </w:rPr>
        <w:t>Vergunningsvoorwaarden en eisen aan de koper</w:t>
      </w:r>
      <w:r>
        <w:rPr>
          <w:rFonts w:ascii="Verdana" w:hAnsi="Verdana"/>
          <w:b/>
          <w:bCs/>
          <w:iCs/>
          <w:sz w:val="18"/>
          <w:szCs w:val="18"/>
        </w:rPr>
        <w:t xml:space="preserve"> ter borging publieke belangen</w:t>
      </w:r>
      <w:r w:rsidRPr="003004B5">
        <w:rPr>
          <w:rFonts w:ascii="Verdana" w:hAnsi="Verdana"/>
          <w:b/>
          <w:bCs/>
          <w:iCs/>
          <w:sz w:val="18"/>
          <w:szCs w:val="18"/>
        </w:rPr>
        <w:t xml:space="preserve"> </w:t>
      </w:r>
    </w:p>
    <w:p w:rsidRPr="003004B5" w:rsidR="006B0D40" w:rsidP="006B0D40" w:rsidRDefault="006B0D40" w14:paraId="71990E4F" w14:textId="77777777">
      <w:pPr>
        <w:pStyle w:val="Lijstalinea"/>
        <w:numPr>
          <w:ilvl w:val="0"/>
          <w:numId w:val="1"/>
        </w:numPr>
        <w:spacing w:after="0" w:line="240" w:lineRule="atLeast"/>
        <w:rPr>
          <w:rFonts w:ascii="Verdana" w:hAnsi="Verdana"/>
          <w:b/>
          <w:bCs/>
          <w:sz w:val="18"/>
          <w:szCs w:val="18"/>
        </w:rPr>
      </w:pPr>
      <w:r w:rsidRPr="003004B5">
        <w:rPr>
          <w:rFonts w:ascii="Verdana" w:hAnsi="Verdana"/>
          <w:sz w:val="18"/>
          <w:szCs w:val="18"/>
        </w:rPr>
        <w:t xml:space="preserve">Welke vergunningsvoorwaarden of eisen kan de staat aan een koper stellen om publieke belangen op de lange termijn te borgen en een goede partner te zijn voor een duurzame toekomst van Nederlandse Loterij? </w:t>
      </w:r>
    </w:p>
    <w:p w:rsidRPr="008D785F" w:rsidR="00E83382" w:rsidP="00313A3B" w:rsidRDefault="006B0D40" w14:paraId="31410EE1" w14:textId="238B1C59">
      <w:pPr>
        <w:pStyle w:val="Lijstalinea"/>
        <w:numPr>
          <w:ilvl w:val="0"/>
          <w:numId w:val="1"/>
        </w:numPr>
        <w:spacing w:after="0" w:line="240" w:lineRule="atLeast"/>
        <w:rPr>
          <w:rFonts w:ascii="Verdana" w:hAnsi="Verdana"/>
          <w:sz w:val="18"/>
        </w:rPr>
      </w:pPr>
      <w:r>
        <w:rPr>
          <w:rFonts w:ascii="Verdana" w:hAnsi="Verdana"/>
          <w:sz w:val="18"/>
          <w:szCs w:val="18"/>
        </w:rPr>
        <w:t xml:space="preserve">In deze paragraaf zal gekeken worden naar mogelijkheden om via </w:t>
      </w:r>
      <w:r w:rsidRPr="003004B5">
        <w:rPr>
          <w:rFonts w:ascii="Verdana" w:hAnsi="Verdana"/>
          <w:sz w:val="18"/>
          <w:szCs w:val="18"/>
        </w:rPr>
        <w:t xml:space="preserve">vergunningsvoorwaarden en </w:t>
      </w:r>
      <w:r>
        <w:rPr>
          <w:rFonts w:ascii="Verdana" w:hAnsi="Verdana"/>
          <w:sz w:val="18"/>
          <w:szCs w:val="18"/>
        </w:rPr>
        <w:t xml:space="preserve">- </w:t>
      </w:r>
      <w:r w:rsidRPr="003004B5">
        <w:rPr>
          <w:rFonts w:ascii="Verdana" w:hAnsi="Verdana"/>
          <w:sz w:val="18"/>
          <w:szCs w:val="18"/>
        </w:rPr>
        <w:t xml:space="preserve">eisen </w:t>
      </w:r>
      <w:r>
        <w:rPr>
          <w:rFonts w:ascii="Verdana" w:hAnsi="Verdana"/>
          <w:sz w:val="18"/>
          <w:szCs w:val="18"/>
        </w:rPr>
        <w:t xml:space="preserve">te </w:t>
      </w:r>
      <w:r w:rsidRPr="003004B5">
        <w:rPr>
          <w:rFonts w:ascii="Verdana" w:hAnsi="Verdana"/>
          <w:sz w:val="18"/>
          <w:szCs w:val="18"/>
        </w:rPr>
        <w:t>kunnen bijdragen aan de borging van het publieke belang</w:t>
      </w:r>
      <w:r>
        <w:rPr>
          <w:rFonts w:ascii="Verdana" w:hAnsi="Verdana"/>
          <w:sz w:val="18"/>
          <w:szCs w:val="18"/>
        </w:rPr>
        <w:t xml:space="preserve">. Daarbij zal ook worden ingegaan op de </w:t>
      </w:r>
      <w:r w:rsidRPr="003004B5">
        <w:rPr>
          <w:rFonts w:ascii="Verdana" w:hAnsi="Verdana"/>
          <w:sz w:val="18"/>
          <w:szCs w:val="18"/>
        </w:rPr>
        <w:t xml:space="preserve">gevolgen voor de uitvoerbaarheid, haalbaarheid en financiële gevolgen van een mogelijke privatisering. </w:t>
      </w:r>
    </w:p>
    <w:p w:rsidRPr="008D785F" w:rsidR="005D0637" w:rsidP="005D0637" w:rsidRDefault="005D0637" w14:paraId="232DF945" w14:textId="77777777">
      <w:pPr>
        <w:spacing w:after="0" w:line="240" w:lineRule="atLeast"/>
        <w:rPr>
          <w:rFonts w:ascii="Verdana" w:hAnsi="Verdana"/>
          <w:b/>
          <w:sz w:val="18"/>
          <w:u w:val="single"/>
        </w:rPr>
      </w:pPr>
    </w:p>
    <w:p w:rsidRPr="003004B5" w:rsidR="005D0637" w:rsidP="005D0637" w:rsidRDefault="005D0637" w14:paraId="35C08DDB" w14:textId="77777777">
      <w:pPr>
        <w:pStyle w:val="Lijstalinea"/>
        <w:numPr>
          <w:ilvl w:val="0"/>
          <w:numId w:val="4"/>
        </w:numPr>
        <w:spacing w:after="0"/>
        <w:rPr>
          <w:rFonts w:ascii="Verdana" w:hAnsi="Verdana"/>
          <w:b/>
          <w:bCs/>
          <w:sz w:val="18"/>
          <w:szCs w:val="18"/>
        </w:rPr>
      </w:pPr>
      <w:r>
        <w:rPr>
          <w:rFonts w:ascii="Verdana" w:hAnsi="Verdana"/>
          <w:b/>
          <w:bCs/>
          <w:sz w:val="18"/>
          <w:szCs w:val="18"/>
          <w:u w:val="single"/>
        </w:rPr>
        <w:t>Behoud afdrachten sport en goede doelen</w:t>
      </w:r>
    </w:p>
    <w:p w:rsidR="005D0637" w:rsidP="005D0637" w:rsidRDefault="005D0637" w14:paraId="370ED078" w14:textId="2D53703B">
      <w:pPr>
        <w:pStyle w:val="Lijstalinea"/>
        <w:numPr>
          <w:ilvl w:val="0"/>
          <w:numId w:val="13"/>
        </w:numPr>
        <w:spacing w:after="0" w:line="240" w:lineRule="atLeast"/>
        <w:rPr>
          <w:rFonts w:ascii="Verdana" w:hAnsi="Verdana"/>
          <w:sz w:val="18"/>
          <w:szCs w:val="18"/>
        </w:rPr>
      </w:pPr>
      <w:r>
        <w:rPr>
          <w:rFonts w:ascii="Verdana" w:hAnsi="Verdana"/>
          <w:sz w:val="18"/>
          <w:szCs w:val="18"/>
        </w:rPr>
        <w:t xml:space="preserve">Op welke manier kan bij de verschillende </w:t>
      </w:r>
      <w:r w:rsidR="00A74592">
        <w:rPr>
          <w:rFonts w:ascii="Verdana" w:hAnsi="Verdana"/>
          <w:sz w:val="18"/>
          <w:szCs w:val="18"/>
        </w:rPr>
        <w:t xml:space="preserve">privatiseringsvarianten </w:t>
      </w:r>
      <w:r>
        <w:rPr>
          <w:rFonts w:ascii="Verdana" w:hAnsi="Verdana"/>
          <w:sz w:val="18"/>
          <w:szCs w:val="18"/>
        </w:rPr>
        <w:t>de afdrachten aan sport en goede doelen gewaarborgd blijven?</w:t>
      </w:r>
    </w:p>
    <w:p w:rsidR="007F77FA" w:rsidP="005D0637" w:rsidRDefault="005D0637" w14:paraId="3533EFBB" w14:textId="77E2DCC7">
      <w:pPr>
        <w:pStyle w:val="Lijstalinea"/>
        <w:numPr>
          <w:ilvl w:val="0"/>
          <w:numId w:val="13"/>
        </w:numPr>
        <w:spacing w:after="0" w:line="240" w:lineRule="atLeast"/>
        <w:rPr>
          <w:rFonts w:ascii="Verdana" w:hAnsi="Verdana"/>
          <w:sz w:val="18"/>
          <w:szCs w:val="18"/>
        </w:rPr>
      </w:pPr>
      <w:r>
        <w:rPr>
          <w:rFonts w:ascii="Verdana" w:hAnsi="Verdana"/>
          <w:sz w:val="18"/>
          <w:szCs w:val="18"/>
        </w:rPr>
        <w:t>I</w:t>
      </w:r>
      <w:r w:rsidRPr="00F84872">
        <w:rPr>
          <w:rFonts w:ascii="Verdana" w:hAnsi="Verdana"/>
          <w:sz w:val="18"/>
          <w:szCs w:val="18"/>
        </w:rPr>
        <w:t xml:space="preserve">n </w:t>
      </w:r>
      <w:r w:rsidR="00E83382">
        <w:rPr>
          <w:rFonts w:ascii="Verdana" w:hAnsi="Verdana"/>
          <w:sz w:val="18"/>
          <w:szCs w:val="18"/>
        </w:rPr>
        <w:t xml:space="preserve">deze paragraaf zal in </w:t>
      </w:r>
      <w:r w:rsidRPr="00F84872">
        <w:rPr>
          <w:rFonts w:ascii="Verdana" w:hAnsi="Verdana"/>
          <w:sz w:val="18"/>
          <w:szCs w:val="18"/>
        </w:rPr>
        <w:t xml:space="preserve">kaart </w:t>
      </w:r>
      <w:r w:rsidR="007F77FA">
        <w:rPr>
          <w:rFonts w:ascii="Verdana" w:hAnsi="Verdana"/>
          <w:sz w:val="18"/>
          <w:szCs w:val="18"/>
        </w:rPr>
        <w:t>word</w:t>
      </w:r>
      <w:r w:rsidR="00E83382">
        <w:rPr>
          <w:rFonts w:ascii="Verdana" w:hAnsi="Verdana"/>
          <w:sz w:val="18"/>
          <w:szCs w:val="18"/>
        </w:rPr>
        <w:t>en</w:t>
      </w:r>
      <w:r w:rsidR="007F77FA">
        <w:rPr>
          <w:rFonts w:ascii="Verdana" w:hAnsi="Verdana"/>
          <w:sz w:val="18"/>
          <w:szCs w:val="18"/>
        </w:rPr>
        <w:t xml:space="preserve"> </w:t>
      </w:r>
      <w:r w:rsidRPr="00F84872">
        <w:rPr>
          <w:rFonts w:ascii="Verdana" w:hAnsi="Verdana"/>
          <w:sz w:val="18"/>
          <w:szCs w:val="18"/>
        </w:rPr>
        <w:t xml:space="preserve">gebracht hoe de financiële afdrachtsstroom aan de medeaandeelhouder STAK en daarmee de financiering van sport en goede doelen behouden kan blijven. </w:t>
      </w:r>
    </w:p>
    <w:p w:rsidRPr="000810FA" w:rsidR="005D0637" w:rsidP="005D0637" w:rsidRDefault="005D0637" w14:paraId="4E605120" w14:textId="4FF6414C">
      <w:pPr>
        <w:pStyle w:val="Lijstalinea"/>
        <w:numPr>
          <w:ilvl w:val="0"/>
          <w:numId w:val="13"/>
        </w:numPr>
        <w:spacing w:after="0" w:line="240" w:lineRule="atLeast"/>
        <w:rPr>
          <w:rFonts w:ascii="Verdana" w:hAnsi="Verdana"/>
          <w:sz w:val="18"/>
          <w:szCs w:val="18"/>
        </w:rPr>
      </w:pPr>
      <w:r w:rsidRPr="00F84872">
        <w:rPr>
          <w:rFonts w:ascii="Verdana" w:hAnsi="Verdana"/>
          <w:sz w:val="18"/>
          <w:szCs w:val="18"/>
        </w:rPr>
        <w:t xml:space="preserve">Ook wordt ingegaan op de impact op de totale afdracht aan het maatschappelijk middenveld. </w:t>
      </w:r>
    </w:p>
    <w:p w:rsidR="005D0637" w:rsidP="004D6824" w:rsidRDefault="005D0637" w14:paraId="14696284" w14:textId="77777777">
      <w:pPr>
        <w:spacing w:after="0" w:line="240" w:lineRule="atLeast"/>
        <w:rPr>
          <w:rFonts w:ascii="Verdana" w:hAnsi="Verdana"/>
          <w:b/>
          <w:bCs/>
          <w:sz w:val="18"/>
          <w:szCs w:val="18"/>
        </w:rPr>
      </w:pPr>
    </w:p>
    <w:p w:rsidRPr="00CF46F4" w:rsidR="00CF46F4" w:rsidP="00CF46F4" w:rsidRDefault="005D0637" w14:paraId="6E15C6AB" w14:textId="2CB5B86C">
      <w:pPr>
        <w:pStyle w:val="Lijstalinea"/>
        <w:numPr>
          <w:ilvl w:val="0"/>
          <w:numId w:val="4"/>
        </w:numPr>
        <w:spacing w:after="0"/>
        <w:rPr>
          <w:rFonts w:ascii="Verdana" w:hAnsi="Verdana"/>
          <w:b/>
          <w:bCs/>
          <w:sz w:val="18"/>
          <w:szCs w:val="18"/>
        </w:rPr>
      </w:pPr>
      <w:r w:rsidRPr="00CF46F4">
        <w:rPr>
          <w:rFonts w:ascii="Verdana" w:hAnsi="Verdana"/>
          <w:b/>
          <w:bCs/>
          <w:sz w:val="18"/>
          <w:szCs w:val="18"/>
          <w:u w:val="single"/>
        </w:rPr>
        <w:t>Verkoopproces</w:t>
      </w:r>
      <w:r w:rsidRPr="00CF46F4">
        <w:rPr>
          <w:rFonts w:ascii="Verdana" w:hAnsi="Verdana"/>
          <w:sz w:val="18"/>
          <w:szCs w:val="18"/>
        </w:rPr>
        <w:t xml:space="preserve"> </w:t>
      </w:r>
    </w:p>
    <w:p w:rsidRPr="003004B5" w:rsidR="005D0637" w:rsidP="005D0637" w:rsidRDefault="005D0637" w14:paraId="3425FA89" w14:textId="0F08E38F">
      <w:pPr>
        <w:pStyle w:val="Lijstalinea"/>
        <w:numPr>
          <w:ilvl w:val="1"/>
          <w:numId w:val="4"/>
        </w:numPr>
        <w:spacing w:after="0" w:line="240" w:lineRule="atLeast"/>
        <w:rPr>
          <w:rFonts w:ascii="Verdana" w:hAnsi="Verdana"/>
          <w:b/>
          <w:bCs/>
          <w:sz w:val="18"/>
          <w:szCs w:val="18"/>
        </w:rPr>
      </w:pPr>
      <w:r w:rsidRPr="003004B5">
        <w:rPr>
          <w:rFonts w:ascii="Verdana" w:hAnsi="Verdana"/>
          <w:b/>
          <w:bCs/>
          <w:sz w:val="18"/>
          <w:szCs w:val="18"/>
        </w:rPr>
        <w:t>Verkoopmogelijkheden</w:t>
      </w:r>
      <w:r w:rsidR="00E83382">
        <w:rPr>
          <w:rFonts w:ascii="Verdana" w:hAnsi="Verdana"/>
          <w:b/>
          <w:bCs/>
          <w:sz w:val="18"/>
          <w:szCs w:val="18"/>
        </w:rPr>
        <w:t xml:space="preserve"> en privatiseringsvarianten</w:t>
      </w:r>
    </w:p>
    <w:p w:rsidR="007F77FA" w:rsidP="005D0637" w:rsidRDefault="005D0637" w14:paraId="412AA229" w14:textId="4C418B25">
      <w:pPr>
        <w:pStyle w:val="Lijstalinea"/>
        <w:numPr>
          <w:ilvl w:val="0"/>
          <w:numId w:val="1"/>
        </w:numPr>
        <w:spacing w:after="0" w:line="240" w:lineRule="atLeast"/>
        <w:rPr>
          <w:rFonts w:ascii="Verdana" w:hAnsi="Verdana"/>
          <w:sz w:val="18"/>
          <w:szCs w:val="18"/>
        </w:rPr>
      </w:pPr>
      <w:r w:rsidRPr="003004B5">
        <w:rPr>
          <w:rFonts w:ascii="Verdana" w:hAnsi="Verdana"/>
          <w:sz w:val="18"/>
          <w:szCs w:val="18"/>
        </w:rPr>
        <w:t xml:space="preserve">Welke verschillende </w:t>
      </w:r>
      <w:r>
        <w:rPr>
          <w:rFonts w:ascii="Verdana" w:hAnsi="Verdana"/>
          <w:sz w:val="18"/>
          <w:szCs w:val="18"/>
        </w:rPr>
        <w:t>mogelijkheden</w:t>
      </w:r>
      <w:r w:rsidRPr="003004B5">
        <w:rPr>
          <w:rFonts w:ascii="Verdana" w:hAnsi="Verdana"/>
          <w:sz w:val="18"/>
          <w:szCs w:val="18"/>
        </w:rPr>
        <w:t xml:space="preserve"> zijn er om Nederlandse Loterij te verkopen</w:t>
      </w:r>
      <w:r w:rsidR="004D1088">
        <w:rPr>
          <w:rFonts w:ascii="Verdana" w:hAnsi="Verdana"/>
          <w:sz w:val="18"/>
          <w:szCs w:val="18"/>
        </w:rPr>
        <w:t>?</w:t>
      </w:r>
    </w:p>
    <w:p w:rsidR="006B0D40" w:rsidP="0087514C" w:rsidRDefault="007F77FA" w14:paraId="03AD17AA" w14:textId="0983F239">
      <w:pPr>
        <w:pStyle w:val="Lijstalinea"/>
        <w:numPr>
          <w:ilvl w:val="0"/>
          <w:numId w:val="1"/>
        </w:numPr>
        <w:spacing w:after="0" w:line="240" w:lineRule="atLeast"/>
        <w:rPr>
          <w:rFonts w:ascii="Verdana" w:hAnsi="Verdana"/>
          <w:sz w:val="18"/>
          <w:szCs w:val="18"/>
        </w:rPr>
      </w:pPr>
      <w:r w:rsidRPr="0087514C">
        <w:rPr>
          <w:rFonts w:ascii="Verdana" w:hAnsi="Verdana"/>
          <w:sz w:val="18"/>
          <w:szCs w:val="18"/>
        </w:rPr>
        <w:t>In deze paragraaf word</w:t>
      </w:r>
      <w:r w:rsidRPr="0087514C" w:rsidR="00E83382">
        <w:rPr>
          <w:rFonts w:ascii="Verdana" w:hAnsi="Verdana"/>
          <w:sz w:val="18"/>
          <w:szCs w:val="18"/>
        </w:rPr>
        <w:t xml:space="preserve">en </w:t>
      </w:r>
      <w:r w:rsidRPr="0087514C">
        <w:rPr>
          <w:rFonts w:ascii="Verdana" w:hAnsi="Verdana"/>
          <w:sz w:val="18"/>
          <w:szCs w:val="18"/>
        </w:rPr>
        <w:t>privatiseringsvarianten</w:t>
      </w:r>
      <w:r w:rsidRPr="0087514C" w:rsidR="00E83382">
        <w:rPr>
          <w:rFonts w:ascii="Verdana" w:hAnsi="Verdana"/>
          <w:sz w:val="18"/>
          <w:szCs w:val="18"/>
        </w:rPr>
        <w:t xml:space="preserve"> </w:t>
      </w:r>
      <w:r w:rsidR="00A74592">
        <w:rPr>
          <w:rFonts w:ascii="Verdana" w:hAnsi="Verdana"/>
          <w:sz w:val="18"/>
          <w:szCs w:val="18"/>
        </w:rPr>
        <w:t>uitgewerkt</w:t>
      </w:r>
      <w:r w:rsidRPr="0087514C" w:rsidR="00E83382">
        <w:rPr>
          <w:rFonts w:ascii="Verdana" w:hAnsi="Verdana"/>
          <w:sz w:val="18"/>
          <w:szCs w:val="18"/>
        </w:rPr>
        <w:t xml:space="preserve"> en wordt ingegaan op </w:t>
      </w:r>
      <w:r w:rsidRPr="0087514C">
        <w:rPr>
          <w:rFonts w:ascii="Verdana" w:hAnsi="Verdana"/>
          <w:sz w:val="18"/>
          <w:szCs w:val="18"/>
        </w:rPr>
        <w:t xml:space="preserve">de </w:t>
      </w:r>
      <w:r w:rsidRPr="0087514C" w:rsidR="00E83382">
        <w:rPr>
          <w:rFonts w:ascii="Verdana" w:hAnsi="Verdana"/>
          <w:sz w:val="18"/>
          <w:szCs w:val="18"/>
        </w:rPr>
        <w:t>governance</w:t>
      </w:r>
      <w:r w:rsidRPr="0087514C">
        <w:rPr>
          <w:rFonts w:ascii="Verdana" w:hAnsi="Verdana"/>
          <w:sz w:val="18"/>
          <w:szCs w:val="18"/>
        </w:rPr>
        <w:t xml:space="preserve"> daarvan. Hierbij gaat het zowel om </w:t>
      </w:r>
      <w:r w:rsidRPr="007E1D31">
        <w:rPr>
          <w:rFonts w:ascii="Verdana" w:hAnsi="Verdana"/>
          <w:i/>
          <w:iCs/>
          <w:sz w:val="18"/>
          <w:szCs w:val="18"/>
        </w:rPr>
        <w:t>hoe</w:t>
      </w:r>
      <w:r w:rsidRPr="0087514C">
        <w:rPr>
          <w:rFonts w:ascii="Verdana" w:hAnsi="Verdana"/>
          <w:sz w:val="18"/>
          <w:szCs w:val="18"/>
        </w:rPr>
        <w:t xml:space="preserve"> geprivatiseerd wordt (stra</w:t>
      </w:r>
      <w:r w:rsidRPr="0087514C" w:rsidR="006C0230">
        <w:rPr>
          <w:rFonts w:ascii="Verdana" w:hAnsi="Verdana"/>
          <w:sz w:val="18"/>
          <w:szCs w:val="18"/>
        </w:rPr>
        <w:t>tegi</w:t>
      </w:r>
      <w:r w:rsidRPr="0087514C">
        <w:rPr>
          <w:rFonts w:ascii="Verdana" w:hAnsi="Verdana"/>
          <w:sz w:val="18"/>
          <w:szCs w:val="18"/>
        </w:rPr>
        <w:t xml:space="preserve">sche verkoop, beurgang) en </w:t>
      </w:r>
      <w:r w:rsidRPr="007E1D31">
        <w:rPr>
          <w:rFonts w:ascii="Verdana" w:hAnsi="Verdana"/>
          <w:i/>
          <w:iCs/>
          <w:sz w:val="18"/>
          <w:szCs w:val="18"/>
        </w:rPr>
        <w:t>wat</w:t>
      </w:r>
      <w:r w:rsidRPr="0087514C">
        <w:rPr>
          <w:rFonts w:ascii="Verdana" w:hAnsi="Verdana"/>
          <w:sz w:val="18"/>
          <w:szCs w:val="18"/>
        </w:rPr>
        <w:t xml:space="preserve"> er geprivatiseerd wordt (meerderheid, minderheid, volledig)</w:t>
      </w:r>
      <w:r w:rsidRPr="0087514C" w:rsidR="006C0230">
        <w:rPr>
          <w:rFonts w:ascii="Verdana" w:hAnsi="Verdana"/>
          <w:sz w:val="18"/>
          <w:szCs w:val="18"/>
        </w:rPr>
        <w:t>.</w:t>
      </w:r>
      <w:r w:rsidRPr="0087514C" w:rsidR="0087514C">
        <w:rPr>
          <w:rFonts w:ascii="Verdana" w:hAnsi="Verdana"/>
          <w:sz w:val="18"/>
          <w:szCs w:val="18"/>
        </w:rPr>
        <w:t xml:space="preserve"> </w:t>
      </w:r>
    </w:p>
    <w:p w:rsidRPr="0087514C" w:rsidR="005D0637" w:rsidP="0087514C" w:rsidRDefault="0087514C" w14:paraId="30093170" w14:textId="6D4FA2B6">
      <w:pPr>
        <w:pStyle w:val="Lijstalinea"/>
        <w:numPr>
          <w:ilvl w:val="0"/>
          <w:numId w:val="1"/>
        </w:numPr>
        <w:spacing w:after="0" w:line="240" w:lineRule="atLeast"/>
        <w:rPr>
          <w:rFonts w:ascii="Verdana" w:hAnsi="Verdana"/>
          <w:sz w:val="18"/>
          <w:szCs w:val="18"/>
        </w:rPr>
      </w:pPr>
      <w:r w:rsidRPr="0087514C">
        <w:rPr>
          <w:rFonts w:ascii="Verdana" w:hAnsi="Verdana"/>
          <w:sz w:val="18"/>
          <w:szCs w:val="18"/>
        </w:rPr>
        <w:t>Ook de vormgeving van de privatisering zal worden beschreven, bijvoorbeeld wat de loopduur van de vergunning zou moeten zijn</w:t>
      </w:r>
      <w:r w:rsidR="007C17EC">
        <w:rPr>
          <w:rFonts w:ascii="Verdana" w:hAnsi="Verdana"/>
          <w:sz w:val="18"/>
          <w:szCs w:val="18"/>
        </w:rPr>
        <w:t>, wat de positie van de (mede)aandeelhouder is</w:t>
      </w:r>
      <w:r w:rsidRPr="0087514C">
        <w:rPr>
          <w:rFonts w:ascii="Verdana" w:hAnsi="Verdana"/>
          <w:sz w:val="18"/>
          <w:szCs w:val="18"/>
        </w:rPr>
        <w:t xml:space="preserve"> en welke </w:t>
      </w:r>
      <w:r w:rsidRPr="0087514C" w:rsidR="006B0D40">
        <w:rPr>
          <w:rFonts w:ascii="Verdana" w:hAnsi="Verdana"/>
          <w:sz w:val="18"/>
          <w:szCs w:val="18"/>
        </w:rPr>
        <w:t>vergunningeisen</w:t>
      </w:r>
      <w:r w:rsidRPr="0087514C">
        <w:rPr>
          <w:rFonts w:ascii="Verdana" w:hAnsi="Verdana"/>
          <w:sz w:val="18"/>
          <w:szCs w:val="18"/>
        </w:rPr>
        <w:t xml:space="preserve"> er dan gelden.</w:t>
      </w:r>
      <w:r w:rsidRPr="0087514C" w:rsidR="007F77FA">
        <w:rPr>
          <w:rFonts w:ascii="Verdana" w:hAnsi="Verdana"/>
          <w:sz w:val="18"/>
          <w:szCs w:val="18"/>
        </w:rPr>
        <w:t xml:space="preserve"> </w:t>
      </w:r>
      <w:r w:rsidRPr="0087514C">
        <w:rPr>
          <w:rFonts w:ascii="Verdana" w:hAnsi="Verdana"/>
          <w:sz w:val="18"/>
          <w:szCs w:val="18"/>
        </w:rPr>
        <w:t xml:space="preserve">Kortom, </w:t>
      </w:r>
      <w:r w:rsidR="006B0D40">
        <w:rPr>
          <w:rFonts w:ascii="Verdana" w:hAnsi="Verdana"/>
          <w:sz w:val="18"/>
          <w:szCs w:val="18"/>
        </w:rPr>
        <w:t>inzichtelijk wordt</w:t>
      </w:r>
      <w:r w:rsidRPr="0087514C">
        <w:rPr>
          <w:rFonts w:ascii="Verdana" w:hAnsi="Verdana"/>
          <w:sz w:val="18"/>
          <w:szCs w:val="18"/>
        </w:rPr>
        <w:t xml:space="preserve"> </w:t>
      </w:r>
      <w:r w:rsidR="006B0D40">
        <w:rPr>
          <w:rFonts w:ascii="Verdana" w:hAnsi="Verdana"/>
          <w:sz w:val="18"/>
          <w:szCs w:val="18"/>
        </w:rPr>
        <w:t xml:space="preserve">gemaakt </w:t>
      </w:r>
      <w:r w:rsidRPr="0087514C">
        <w:rPr>
          <w:rFonts w:ascii="Verdana" w:hAnsi="Verdana"/>
          <w:sz w:val="18"/>
          <w:szCs w:val="18"/>
        </w:rPr>
        <w:t>hoe een privatiseringsvariant er in de praktijk uit zou kunnen zien</w:t>
      </w:r>
      <w:r>
        <w:rPr>
          <w:rFonts w:ascii="Verdana" w:hAnsi="Verdana"/>
          <w:sz w:val="18"/>
          <w:szCs w:val="18"/>
        </w:rPr>
        <w:t>.</w:t>
      </w:r>
      <w:r w:rsidRPr="0087514C" w:rsidR="005D0637">
        <w:rPr>
          <w:rFonts w:ascii="Verdana" w:hAnsi="Verdana"/>
          <w:sz w:val="18"/>
          <w:szCs w:val="18"/>
        </w:rPr>
        <w:t xml:space="preserve"> </w:t>
      </w:r>
    </w:p>
    <w:p w:rsidRPr="003004B5" w:rsidR="005D0637" w:rsidP="005D0637" w:rsidRDefault="005D0637" w14:paraId="6BBA5D18" w14:textId="77777777">
      <w:pPr>
        <w:spacing w:after="0" w:line="240" w:lineRule="atLeast"/>
        <w:rPr>
          <w:rFonts w:ascii="Verdana" w:hAnsi="Verdana"/>
          <w:sz w:val="18"/>
          <w:szCs w:val="18"/>
        </w:rPr>
      </w:pPr>
    </w:p>
    <w:p w:rsidRPr="003004B5" w:rsidR="005D0637" w:rsidP="005D0637" w:rsidRDefault="005D0637" w14:paraId="67923F87" w14:textId="77777777">
      <w:pPr>
        <w:pStyle w:val="Lijstalinea"/>
        <w:numPr>
          <w:ilvl w:val="1"/>
          <w:numId w:val="4"/>
        </w:numPr>
        <w:spacing w:after="0" w:line="240" w:lineRule="atLeast"/>
        <w:rPr>
          <w:rFonts w:ascii="Verdana" w:hAnsi="Verdana"/>
          <w:sz w:val="18"/>
          <w:szCs w:val="18"/>
        </w:rPr>
      </w:pPr>
      <w:r w:rsidRPr="003004B5">
        <w:rPr>
          <w:rFonts w:ascii="Verdana" w:hAnsi="Verdana"/>
          <w:b/>
          <w:bCs/>
          <w:sz w:val="18"/>
          <w:szCs w:val="18"/>
        </w:rPr>
        <w:t>Financiële aspecten</w:t>
      </w:r>
    </w:p>
    <w:p w:rsidRPr="00846F91" w:rsidR="00846F91" w:rsidP="00CF46F4" w:rsidRDefault="00846F91" w14:paraId="414FDAAF" w14:textId="77777777">
      <w:pPr>
        <w:pStyle w:val="Lijstalinea"/>
        <w:numPr>
          <w:ilvl w:val="0"/>
          <w:numId w:val="12"/>
        </w:numPr>
        <w:spacing w:after="0" w:line="240" w:lineRule="atLeast"/>
        <w:rPr>
          <w:rFonts w:ascii="Verdana" w:hAnsi="Verdana"/>
          <w:sz w:val="18"/>
          <w:szCs w:val="18"/>
        </w:rPr>
      </w:pPr>
      <w:r w:rsidRPr="00846F91">
        <w:rPr>
          <w:rFonts w:ascii="Verdana" w:hAnsi="Verdana"/>
          <w:sz w:val="18"/>
          <w:szCs w:val="18"/>
        </w:rPr>
        <w:t xml:space="preserve">Wat zijn de financiële gevolgen van de verschillende privatiseringsvarianten voor: 1) Nederlandse Loterij; 2) de staat; 3) STAK; en 4) goede doelen in het algemeen? </w:t>
      </w:r>
    </w:p>
    <w:p w:rsidR="003E14EB" w:rsidP="005D0637" w:rsidRDefault="00E83382" w14:paraId="475B5D88" w14:textId="77777777">
      <w:pPr>
        <w:pStyle w:val="Lijstalinea"/>
        <w:numPr>
          <w:ilvl w:val="0"/>
          <w:numId w:val="12"/>
        </w:numPr>
        <w:spacing w:after="0" w:line="240" w:lineRule="atLeast"/>
        <w:rPr>
          <w:rFonts w:ascii="Verdana" w:hAnsi="Verdana"/>
          <w:sz w:val="18"/>
          <w:szCs w:val="18"/>
        </w:rPr>
      </w:pPr>
      <w:r>
        <w:rPr>
          <w:rFonts w:ascii="Verdana" w:hAnsi="Verdana"/>
          <w:sz w:val="18"/>
          <w:szCs w:val="18"/>
        </w:rPr>
        <w:t xml:space="preserve">In deze paragraaf wordt </w:t>
      </w:r>
      <w:r w:rsidRPr="007813F9" w:rsidR="005D0637">
        <w:rPr>
          <w:rFonts w:ascii="Verdana" w:hAnsi="Verdana"/>
          <w:sz w:val="18"/>
          <w:szCs w:val="18"/>
        </w:rPr>
        <w:t xml:space="preserve">voor de staat in ieder geval stilgestaan bij een verkoopopbrengst tegenover het verlies van structurele </w:t>
      </w:r>
      <w:r w:rsidRPr="006E305E" w:rsidR="007C6682">
        <w:rPr>
          <w:rFonts w:ascii="Verdana" w:hAnsi="Verdana"/>
          <w:sz w:val="18"/>
          <w:szCs w:val="18"/>
        </w:rPr>
        <w:t>opbrengsten</w:t>
      </w:r>
      <w:r w:rsidRPr="006E305E" w:rsidR="005D0637">
        <w:rPr>
          <w:rFonts w:ascii="Verdana" w:hAnsi="Verdana"/>
          <w:sz w:val="18"/>
          <w:szCs w:val="18"/>
        </w:rPr>
        <w:t xml:space="preserve"> </w:t>
      </w:r>
      <w:r w:rsidRPr="007813F9" w:rsidR="005D0637">
        <w:rPr>
          <w:rFonts w:ascii="Verdana" w:hAnsi="Verdana"/>
          <w:sz w:val="18"/>
          <w:szCs w:val="18"/>
        </w:rPr>
        <w:t xml:space="preserve">(de jaarlijkse afdracht en dividenduitkeringen van Nederlandse Loterij) en de effecten hiervan op de </w:t>
      </w:r>
      <w:r w:rsidRPr="006E305E" w:rsidR="005D0637">
        <w:rPr>
          <w:rFonts w:ascii="Verdana" w:hAnsi="Verdana"/>
          <w:sz w:val="18"/>
          <w:szCs w:val="18"/>
        </w:rPr>
        <w:t xml:space="preserve">Rijksbegroting. </w:t>
      </w:r>
    </w:p>
    <w:p w:rsidRPr="007813F9" w:rsidR="007813F9" w:rsidP="005D0637" w:rsidRDefault="007813F9" w14:paraId="11212245" w14:textId="5A255FC0">
      <w:pPr>
        <w:pStyle w:val="Lijstalinea"/>
        <w:numPr>
          <w:ilvl w:val="0"/>
          <w:numId w:val="12"/>
        </w:numPr>
        <w:spacing w:after="0" w:line="240" w:lineRule="atLeast"/>
        <w:rPr>
          <w:rFonts w:ascii="Verdana" w:hAnsi="Verdana"/>
          <w:sz w:val="18"/>
          <w:szCs w:val="18"/>
        </w:rPr>
      </w:pPr>
      <w:r w:rsidRPr="006E305E">
        <w:rPr>
          <w:rFonts w:ascii="Verdana" w:hAnsi="Verdana"/>
          <w:sz w:val="18"/>
          <w:szCs w:val="18"/>
        </w:rPr>
        <w:t xml:space="preserve">Ook zal de mogelijkheid </w:t>
      </w:r>
      <w:r w:rsidR="003E14EB">
        <w:rPr>
          <w:rFonts w:ascii="Verdana" w:hAnsi="Verdana"/>
          <w:sz w:val="18"/>
          <w:szCs w:val="18"/>
        </w:rPr>
        <w:t xml:space="preserve">en wenselijkheid om (een deel van) de verkoopopbrengsten in te zetten </w:t>
      </w:r>
      <w:r w:rsidRPr="006E305E">
        <w:rPr>
          <w:rFonts w:ascii="Verdana" w:hAnsi="Verdana"/>
          <w:sz w:val="18"/>
          <w:szCs w:val="18"/>
        </w:rPr>
        <w:t xml:space="preserve">voor een revolverend fonds voor sportfaciliteiten worden </w:t>
      </w:r>
      <w:r w:rsidR="003E14EB">
        <w:rPr>
          <w:rFonts w:ascii="Verdana" w:hAnsi="Verdana"/>
          <w:sz w:val="18"/>
          <w:szCs w:val="18"/>
        </w:rPr>
        <w:t>onderzocht</w:t>
      </w:r>
      <w:r w:rsidRPr="006E305E">
        <w:rPr>
          <w:rFonts w:ascii="Verdana" w:hAnsi="Verdana"/>
          <w:sz w:val="18"/>
          <w:szCs w:val="18"/>
        </w:rPr>
        <w:t>.</w:t>
      </w:r>
    </w:p>
    <w:p w:rsidRPr="003004B5" w:rsidR="005D0637" w:rsidP="004D6824" w:rsidRDefault="005D0637" w14:paraId="15E89B99" w14:textId="77777777">
      <w:pPr>
        <w:spacing w:after="0" w:line="240" w:lineRule="atLeast"/>
        <w:rPr>
          <w:rFonts w:ascii="Verdana" w:hAnsi="Verdana"/>
          <w:b/>
          <w:bCs/>
          <w:sz w:val="18"/>
          <w:szCs w:val="18"/>
        </w:rPr>
      </w:pPr>
    </w:p>
    <w:p w:rsidRPr="003004B5" w:rsidR="004D6824" w:rsidP="004D6824" w:rsidRDefault="004D6824" w14:paraId="1DCC87C9" w14:textId="2E0F0EBB">
      <w:pPr>
        <w:pStyle w:val="Lijstalinea"/>
        <w:numPr>
          <w:ilvl w:val="0"/>
          <w:numId w:val="4"/>
        </w:numPr>
        <w:spacing w:after="0" w:line="240" w:lineRule="atLeast"/>
        <w:rPr>
          <w:rFonts w:ascii="Verdana" w:hAnsi="Verdana"/>
          <w:b/>
          <w:bCs/>
          <w:sz w:val="18"/>
          <w:szCs w:val="18"/>
        </w:rPr>
      </w:pPr>
      <w:r w:rsidRPr="003004B5">
        <w:rPr>
          <w:rFonts w:ascii="Verdana" w:hAnsi="Verdana"/>
          <w:b/>
          <w:bCs/>
          <w:sz w:val="18"/>
          <w:szCs w:val="18"/>
          <w:u w:val="single"/>
        </w:rPr>
        <w:t>Vergelijking privatiseringsvarianten</w:t>
      </w:r>
      <w:r w:rsidRPr="003004B5">
        <w:rPr>
          <w:rFonts w:ascii="Verdana" w:hAnsi="Verdana"/>
          <w:b/>
          <w:bCs/>
          <w:sz w:val="18"/>
          <w:szCs w:val="18"/>
        </w:rPr>
        <w:t xml:space="preserve"> </w:t>
      </w:r>
    </w:p>
    <w:p w:rsidRPr="003004B5" w:rsidR="004D6824" w:rsidP="004D6824" w:rsidRDefault="004D6824" w14:paraId="4A81F240" w14:textId="2CA03D36">
      <w:pPr>
        <w:pStyle w:val="Lijstalinea"/>
        <w:numPr>
          <w:ilvl w:val="0"/>
          <w:numId w:val="9"/>
        </w:numPr>
        <w:spacing w:after="0" w:line="240" w:lineRule="atLeast"/>
        <w:rPr>
          <w:rFonts w:ascii="Verdana" w:hAnsi="Verdana"/>
          <w:b/>
          <w:bCs/>
          <w:sz w:val="18"/>
          <w:szCs w:val="18"/>
        </w:rPr>
      </w:pPr>
      <w:r w:rsidRPr="003004B5">
        <w:rPr>
          <w:rFonts w:ascii="Verdana" w:hAnsi="Verdana"/>
          <w:sz w:val="18"/>
          <w:szCs w:val="18"/>
        </w:rPr>
        <w:t xml:space="preserve">Hoe vergelijken de verschillende </w:t>
      </w:r>
      <w:r w:rsidRPr="003004B5" w:rsidR="00A74592">
        <w:rPr>
          <w:rFonts w:ascii="Verdana" w:hAnsi="Verdana"/>
          <w:sz w:val="18"/>
          <w:szCs w:val="18"/>
        </w:rPr>
        <w:t>privatiserings</w:t>
      </w:r>
      <w:r w:rsidR="00A74592">
        <w:rPr>
          <w:rFonts w:ascii="Verdana" w:hAnsi="Verdana"/>
          <w:sz w:val="18"/>
          <w:szCs w:val="18"/>
        </w:rPr>
        <w:t>varianten</w:t>
      </w:r>
      <w:r w:rsidRPr="003004B5" w:rsidR="00A74592">
        <w:rPr>
          <w:rFonts w:ascii="Verdana" w:hAnsi="Verdana"/>
          <w:sz w:val="18"/>
          <w:szCs w:val="18"/>
        </w:rPr>
        <w:t xml:space="preserve"> </w:t>
      </w:r>
      <w:r w:rsidRPr="003004B5">
        <w:rPr>
          <w:rFonts w:ascii="Verdana" w:hAnsi="Verdana"/>
          <w:sz w:val="18"/>
          <w:szCs w:val="18"/>
        </w:rPr>
        <w:t>met elkaar op het gebied van de borging van publieke belangen, de financiële gevolgen voor belanghebbenden</w:t>
      </w:r>
      <w:r w:rsidR="005A6A49">
        <w:rPr>
          <w:rFonts w:ascii="Verdana" w:hAnsi="Verdana"/>
          <w:sz w:val="18"/>
          <w:szCs w:val="18"/>
        </w:rPr>
        <w:t xml:space="preserve">, </w:t>
      </w:r>
      <w:r w:rsidRPr="005A6A49" w:rsidR="005A6A49">
        <w:rPr>
          <w:rFonts w:ascii="Verdana" w:hAnsi="Verdana"/>
          <w:sz w:val="18"/>
          <w:szCs w:val="18"/>
        </w:rPr>
        <w:t>de impact op de totale goede doelen afdracht aan het maatschappelijk middenveld</w:t>
      </w:r>
      <w:r w:rsidR="005A6A49">
        <w:rPr>
          <w:rFonts w:ascii="Verdana" w:hAnsi="Verdana"/>
          <w:sz w:val="18"/>
          <w:szCs w:val="18"/>
        </w:rPr>
        <w:t xml:space="preserve"> en</w:t>
      </w:r>
      <w:r w:rsidRPr="003004B5">
        <w:rPr>
          <w:rFonts w:ascii="Verdana" w:hAnsi="Verdana"/>
          <w:sz w:val="18"/>
          <w:szCs w:val="18"/>
        </w:rPr>
        <w:t xml:space="preserve"> haalbaarheid en uitvoerbaarheid</w:t>
      </w:r>
      <w:r w:rsidR="00484D55">
        <w:rPr>
          <w:rFonts w:ascii="Verdana" w:hAnsi="Verdana"/>
          <w:sz w:val="18"/>
          <w:szCs w:val="18"/>
        </w:rPr>
        <w:t xml:space="preserve"> ten opzichte van de status quo?</w:t>
      </w:r>
      <w:r w:rsidR="00F84872">
        <w:rPr>
          <w:rFonts w:ascii="Verdana" w:hAnsi="Verdana"/>
          <w:sz w:val="18"/>
          <w:szCs w:val="18"/>
        </w:rPr>
        <w:t xml:space="preserve"> </w:t>
      </w:r>
    </w:p>
    <w:p w:rsidRPr="007E1D31" w:rsidR="00934AC5" w:rsidP="0087514C" w:rsidRDefault="004D6824" w14:paraId="440151FF" w14:textId="3F4515FF">
      <w:pPr>
        <w:pStyle w:val="Lijstalinea"/>
        <w:numPr>
          <w:ilvl w:val="0"/>
          <w:numId w:val="9"/>
        </w:numPr>
        <w:spacing w:after="0" w:line="240" w:lineRule="atLeast"/>
        <w:rPr>
          <w:rFonts w:ascii="Verdana" w:hAnsi="Verdana"/>
          <w:b/>
          <w:bCs/>
          <w:sz w:val="18"/>
          <w:szCs w:val="18"/>
        </w:rPr>
      </w:pPr>
      <w:r w:rsidRPr="0087514C">
        <w:rPr>
          <w:rFonts w:ascii="Verdana" w:hAnsi="Verdana"/>
          <w:sz w:val="18"/>
          <w:szCs w:val="18"/>
        </w:rPr>
        <w:t xml:space="preserve">Hierin worden de </w:t>
      </w:r>
      <w:r w:rsidRPr="0087514C" w:rsidR="0087514C">
        <w:rPr>
          <w:rFonts w:ascii="Verdana" w:hAnsi="Verdana"/>
          <w:sz w:val="18"/>
          <w:szCs w:val="18"/>
        </w:rPr>
        <w:t xml:space="preserve">eerder </w:t>
      </w:r>
      <w:r w:rsidRPr="0087514C" w:rsidR="006B0D40">
        <w:rPr>
          <w:rFonts w:ascii="Verdana" w:hAnsi="Verdana"/>
          <w:sz w:val="18"/>
          <w:szCs w:val="18"/>
        </w:rPr>
        <w:t>geïntroduceerde</w:t>
      </w:r>
      <w:r w:rsidRPr="0087514C" w:rsidR="0087514C">
        <w:rPr>
          <w:rFonts w:ascii="Verdana" w:hAnsi="Verdana"/>
          <w:sz w:val="18"/>
          <w:szCs w:val="18"/>
        </w:rPr>
        <w:t xml:space="preserve"> </w:t>
      </w:r>
      <w:r w:rsidRPr="0087514C" w:rsidR="00E83382">
        <w:rPr>
          <w:rFonts w:ascii="Verdana" w:hAnsi="Verdana"/>
          <w:sz w:val="18"/>
          <w:szCs w:val="18"/>
        </w:rPr>
        <w:t>privatiserings</w:t>
      </w:r>
      <w:r w:rsidRPr="0087514C">
        <w:rPr>
          <w:rFonts w:ascii="Verdana" w:hAnsi="Verdana"/>
          <w:sz w:val="18"/>
          <w:szCs w:val="18"/>
        </w:rPr>
        <w:t>varianten naast elkaar gezet</w:t>
      </w:r>
      <w:r w:rsidRPr="0087514C" w:rsidR="0087514C">
        <w:rPr>
          <w:rFonts w:ascii="Verdana" w:hAnsi="Verdana"/>
          <w:sz w:val="18"/>
          <w:szCs w:val="18"/>
        </w:rPr>
        <w:t xml:space="preserve"> en ingegaan op de voor- en nadelen.</w:t>
      </w:r>
      <w:r w:rsidRPr="0087514C" w:rsidR="00F84872">
        <w:rPr>
          <w:rFonts w:ascii="Verdana" w:hAnsi="Verdana"/>
          <w:sz w:val="18"/>
          <w:szCs w:val="18"/>
        </w:rPr>
        <w:t xml:space="preserve"> </w:t>
      </w:r>
      <w:r w:rsidR="0050126D">
        <w:rPr>
          <w:rFonts w:ascii="Verdana" w:hAnsi="Verdana"/>
          <w:sz w:val="18"/>
          <w:szCs w:val="18"/>
        </w:rPr>
        <w:t xml:space="preserve">Ook zal inzichtelijk gemaakt worden welke restrisico’s mogelijk resteren. </w:t>
      </w:r>
      <w:r w:rsidRPr="0087514C" w:rsidR="00F84872">
        <w:rPr>
          <w:rFonts w:ascii="Verdana" w:hAnsi="Verdana"/>
          <w:sz w:val="18"/>
          <w:szCs w:val="18"/>
        </w:rPr>
        <w:t>Deze varianten worden ook vergeleken met de status quo.</w:t>
      </w:r>
    </w:p>
    <w:p w:rsidRPr="007E1D31" w:rsidR="004D1088" w:rsidP="008D785F" w:rsidRDefault="004D1088" w14:paraId="1E143C41" w14:textId="77777777">
      <w:pPr>
        <w:spacing w:after="0" w:line="240" w:lineRule="atLeast"/>
        <w:rPr>
          <w:rFonts w:ascii="Verdana" w:hAnsi="Verdana"/>
          <w:b/>
          <w:bCs/>
          <w:sz w:val="18"/>
          <w:szCs w:val="18"/>
        </w:rPr>
      </w:pPr>
    </w:p>
    <w:p w:rsidRPr="003004B5" w:rsidR="004D6824" w:rsidP="004D6824" w:rsidRDefault="004D6824" w14:paraId="2B391F9F" w14:textId="78D93F84">
      <w:pPr>
        <w:pStyle w:val="Lijstalinea"/>
        <w:numPr>
          <w:ilvl w:val="0"/>
          <w:numId w:val="4"/>
        </w:numPr>
        <w:spacing w:after="0" w:line="240" w:lineRule="atLeast"/>
        <w:rPr>
          <w:rFonts w:ascii="Verdana" w:hAnsi="Verdana"/>
          <w:b/>
          <w:bCs/>
          <w:sz w:val="18"/>
          <w:szCs w:val="18"/>
        </w:rPr>
      </w:pPr>
      <w:r w:rsidRPr="003004B5">
        <w:rPr>
          <w:rFonts w:ascii="Verdana" w:hAnsi="Verdana"/>
          <w:b/>
          <w:bCs/>
          <w:sz w:val="18"/>
          <w:szCs w:val="18"/>
          <w:u w:val="single"/>
        </w:rPr>
        <w:t>Conclusies &amp; vervolg</w:t>
      </w:r>
      <w:r w:rsidRPr="003004B5">
        <w:rPr>
          <w:rFonts w:ascii="Verdana" w:hAnsi="Verdana"/>
          <w:b/>
          <w:bCs/>
          <w:sz w:val="18"/>
          <w:szCs w:val="18"/>
        </w:rPr>
        <w:t xml:space="preserve"> </w:t>
      </w:r>
    </w:p>
    <w:p w:rsidRPr="003004B5" w:rsidR="004D6824" w:rsidP="004D6824" w:rsidRDefault="004D6824" w14:paraId="497ED208" w14:textId="77777777">
      <w:pPr>
        <w:pStyle w:val="Lijstalinea"/>
        <w:numPr>
          <w:ilvl w:val="0"/>
          <w:numId w:val="10"/>
        </w:numPr>
        <w:spacing w:after="0" w:line="240" w:lineRule="atLeast"/>
        <w:rPr>
          <w:rFonts w:ascii="Verdana" w:hAnsi="Verdana"/>
          <w:b/>
          <w:bCs/>
          <w:sz w:val="18"/>
          <w:szCs w:val="18"/>
        </w:rPr>
      </w:pPr>
      <w:r w:rsidRPr="003004B5">
        <w:rPr>
          <w:rFonts w:ascii="Verdana" w:hAnsi="Verdana"/>
          <w:sz w:val="18"/>
          <w:szCs w:val="18"/>
        </w:rPr>
        <w:t xml:space="preserve">Wat zijn de conclusies op basis van deze nadere verkenning en wat zouden mogelijke vervolgstappen kunnen zijn? </w:t>
      </w:r>
    </w:p>
    <w:p w:rsidRPr="003004B5" w:rsidR="004D6824" w:rsidP="004D6824" w:rsidRDefault="004D6824" w14:paraId="06CE6467" w14:textId="77777777">
      <w:pPr>
        <w:spacing w:after="0" w:line="240" w:lineRule="atLeast"/>
        <w:rPr>
          <w:rFonts w:ascii="Verdana" w:hAnsi="Verdana"/>
          <w:b/>
          <w:bCs/>
          <w:sz w:val="18"/>
          <w:szCs w:val="18"/>
        </w:rPr>
      </w:pPr>
    </w:p>
    <w:p w:rsidR="00D51D5D" w:rsidP="005A6A49" w:rsidRDefault="004D6824" w14:paraId="388CD660" w14:textId="77777777">
      <w:pPr>
        <w:pStyle w:val="Lijstalinea"/>
        <w:ind w:left="360"/>
        <w:rPr>
          <w:rFonts w:ascii="Verdana" w:hAnsi="Verdana"/>
          <w:b/>
          <w:bCs/>
          <w:sz w:val="18"/>
          <w:szCs w:val="18"/>
        </w:rPr>
      </w:pPr>
      <w:r w:rsidRPr="00F06DBA">
        <w:rPr>
          <w:rFonts w:ascii="Verdana" w:hAnsi="Verdana"/>
          <w:b/>
          <w:bCs/>
          <w:sz w:val="18"/>
          <w:szCs w:val="18"/>
          <w:u w:val="single"/>
        </w:rPr>
        <w:t>Annex</w:t>
      </w:r>
      <w:r w:rsidRPr="00F06DBA">
        <w:rPr>
          <w:rFonts w:ascii="Verdana" w:hAnsi="Verdana"/>
          <w:b/>
          <w:bCs/>
          <w:sz w:val="18"/>
          <w:szCs w:val="18"/>
        </w:rPr>
        <w:t xml:space="preserve"> </w:t>
      </w:r>
    </w:p>
    <w:p w:rsidRPr="00CF46F4" w:rsidR="005D59FA" w:rsidP="00D51D5D" w:rsidRDefault="004D6824" w14:paraId="276F2418" w14:textId="06D1C55B">
      <w:pPr>
        <w:pStyle w:val="Lijstalinea"/>
        <w:numPr>
          <w:ilvl w:val="0"/>
          <w:numId w:val="10"/>
        </w:numPr>
        <w:spacing w:after="0" w:line="240" w:lineRule="atLeast"/>
        <w:rPr>
          <w:rFonts w:ascii="Verdana" w:hAnsi="Verdana"/>
          <w:sz w:val="18"/>
          <w:szCs w:val="18"/>
        </w:rPr>
      </w:pPr>
      <w:r w:rsidRPr="00F06DBA">
        <w:rPr>
          <w:rFonts w:ascii="Verdana" w:hAnsi="Verdana"/>
          <w:sz w:val="18"/>
          <w:szCs w:val="18"/>
        </w:rPr>
        <w:t>Tijdslijnen en doorlooptijden</w:t>
      </w:r>
      <w:r w:rsidR="004569C3">
        <w:rPr>
          <w:rFonts w:ascii="Verdana" w:hAnsi="Verdana"/>
          <w:sz w:val="18"/>
          <w:szCs w:val="18"/>
        </w:rPr>
        <w:t xml:space="preserve"> van mogelijk vervolgstappen</w:t>
      </w:r>
      <w:r w:rsidR="00CF46F4">
        <w:rPr>
          <w:rFonts w:ascii="Verdana" w:hAnsi="Verdana"/>
          <w:sz w:val="18"/>
          <w:szCs w:val="18"/>
        </w:rPr>
        <w:t>.</w:t>
      </w:r>
    </w:p>
    <w:sectPr w:rsidRPr="00CF46F4" w:rsidR="005D59FA">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7051B" w14:textId="77777777" w:rsidR="003B383B" w:rsidRDefault="003B383B" w:rsidP="004358AE">
      <w:pPr>
        <w:spacing w:after="0" w:line="240" w:lineRule="auto"/>
      </w:pPr>
      <w:r>
        <w:separator/>
      </w:r>
    </w:p>
  </w:endnote>
  <w:endnote w:type="continuationSeparator" w:id="0">
    <w:p w14:paraId="7C3BBE54" w14:textId="77777777" w:rsidR="003B383B" w:rsidRDefault="003B383B" w:rsidP="00435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45ED" w14:textId="77777777" w:rsidR="004358AE" w:rsidRPr="007A3FC6" w:rsidRDefault="004358AE" w:rsidP="007A3FC6">
    <w:pPr>
      <w:pStyle w:val="Voettekst"/>
      <w:jc w:val="right"/>
      <w:rPr>
        <w:rFonts w:ascii="Verdana" w:hAnsi="Verdana"/>
        <w:sz w:val="18"/>
        <w:szCs w:val="18"/>
      </w:rPr>
    </w:pPr>
    <w:r w:rsidRPr="007A3FC6">
      <w:rPr>
        <w:rFonts w:ascii="Verdana" w:hAnsi="Verdana"/>
        <w:sz w:val="18"/>
        <w:szCs w:val="18"/>
      </w:rPr>
      <w:t xml:space="preserve">Pagina </w:t>
    </w:r>
    <w:r w:rsidRPr="007A3FC6">
      <w:rPr>
        <w:rFonts w:ascii="Verdana" w:hAnsi="Verdana"/>
        <w:sz w:val="18"/>
        <w:szCs w:val="18"/>
      </w:rPr>
      <w:fldChar w:fldCharType="begin"/>
    </w:r>
    <w:r w:rsidRPr="007A3FC6">
      <w:rPr>
        <w:rFonts w:ascii="Verdana" w:hAnsi="Verdana"/>
        <w:sz w:val="18"/>
        <w:szCs w:val="18"/>
      </w:rPr>
      <w:instrText>PAGE  \* Arabic  \* MERGEFORMAT</w:instrText>
    </w:r>
    <w:r w:rsidRPr="007A3FC6">
      <w:rPr>
        <w:rFonts w:ascii="Verdana" w:hAnsi="Verdana"/>
        <w:sz w:val="18"/>
        <w:szCs w:val="18"/>
      </w:rPr>
      <w:fldChar w:fldCharType="separate"/>
    </w:r>
    <w:r w:rsidRPr="007A3FC6">
      <w:rPr>
        <w:rFonts w:ascii="Verdana" w:hAnsi="Verdana"/>
        <w:sz w:val="18"/>
        <w:szCs w:val="18"/>
      </w:rPr>
      <w:t>2</w:t>
    </w:r>
    <w:r w:rsidRPr="007A3FC6">
      <w:rPr>
        <w:rFonts w:ascii="Verdana" w:hAnsi="Verdana"/>
        <w:sz w:val="18"/>
        <w:szCs w:val="18"/>
      </w:rPr>
      <w:fldChar w:fldCharType="end"/>
    </w:r>
    <w:r w:rsidRPr="007A3FC6">
      <w:rPr>
        <w:rFonts w:ascii="Verdana" w:hAnsi="Verdana"/>
        <w:sz w:val="18"/>
        <w:szCs w:val="18"/>
      </w:rPr>
      <w:t xml:space="preserve"> van </w:t>
    </w:r>
    <w:r w:rsidRPr="007A3FC6">
      <w:rPr>
        <w:rFonts w:ascii="Verdana" w:hAnsi="Verdana"/>
        <w:sz w:val="18"/>
        <w:szCs w:val="18"/>
      </w:rPr>
      <w:fldChar w:fldCharType="begin"/>
    </w:r>
    <w:r w:rsidRPr="007A3FC6">
      <w:rPr>
        <w:rFonts w:ascii="Verdana" w:hAnsi="Verdana"/>
        <w:sz w:val="18"/>
        <w:szCs w:val="18"/>
      </w:rPr>
      <w:instrText>NUMPAGES \ * Arabisch \ * MERGEFORMAT</w:instrText>
    </w:r>
    <w:r w:rsidRPr="007A3FC6">
      <w:rPr>
        <w:rFonts w:ascii="Verdana" w:hAnsi="Verdana"/>
        <w:sz w:val="18"/>
        <w:szCs w:val="18"/>
      </w:rPr>
      <w:fldChar w:fldCharType="separate"/>
    </w:r>
    <w:r w:rsidRPr="007A3FC6">
      <w:rPr>
        <w:rFonts w:ascii="Verdana" w:hAnsi="Verdana"/>
        <w:sz w:val="18"/>
        <w:szCs w:val="18"/>
      </w:rPr>
      <w:t>2</w:t>
    </w:r>
    <w:r w:rsidRPr="007A3FC6">
      <w:rPr>
        <w:rFonts w:ascii="Verdana" w:hAnsi="Verdana"/>
        <w:sz w:val="18"/>
        <w:szCs w:val="18"/>
      </w:rPr>
      <w:fldChar w:fldCharType="end"/>
    </w:r>
  </w:p>
  <w:p w14:paraId="57EBAC72" w14:textId="77777777" w:rsidR="004358AE" w:rsidRPr="008D785F" w:rsidRDefault="004358AE" w:rsidP="008D785F">
    <w:pPr>
      <w:pStyle w:val="Voettekst"/>
      <w:jc w:val="right"/>
      <w:rPr>
        <w:rFonts w:ascii="Verdana" w:hAnsi="Verdana"/>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6AC5" w14:textId="77777777" w:rsidR="003B383B" w:rsidRDefault="003B383B" w:rsidP="004358AE">
      <w:pPr>
        <w:spacing w:after="0" w:line="240" w:lineRule="auto"/>
      </w:pPr>
      <w:r>
        <w:separator/>
      </w:r>
    </w:p>
  </w:footnote>
  <w:footnote w:type="continuationSeparator" w:id="0">
    <w:p w14:paraId="18CB8836" w14:textId="77777777" w:rsidR="003B383B" w:rsidRDefault="003B383B" w:rsidP="004358AE">
      <w:pPr>
        <w:spacing w:after="0" w:line="240" w:lineRule="auto"/>
      </w:pPr>
      <w:r>
        <w:continuationSeparator/>
      </w:r>
    </w:p>
  </w:footnote>
  <w:footnote w:id="1">
    <w:p w14:paraId="1404563D" w14:textId="53027F84" w:rsidR="00F42DC2" w:rsidRPr="00CF46F4" w:rsidRDefault="00F42DC2">
      <w:pPr>
        <w:pStyle w:val="Voetnoottekst"/>
        <w:rPr>
          <w:rFonts w:ascii="Verdana" w:hAnsi="Verdana"/>
          <w:sz w:val="16"/>
          <w:szCs w:val="16"/>
        </w:rPr>
      </w:pPr>
      <w:r w:rsidRPr="00CF46F4">
        <w:rPr>
          <w:rStyle w:val="Voetnootmarkering"/>
          <w:rFonts w:ascii="Verdana" w:hAnsi="Verdana"/>
          <w:sz w:val="16"/>
          <w:szCs w:val="16"/>
        </w:rPr>
        <w:footnoteRef/>
      </w:r>
      <w:r w:rsidRPr="00CF46F4">
        <w:rPr>
          <w:rFonts w:ascii="Verdana" w:hAnsi="Verdana"/>
          <w:sz w:val="16"/>
          <w:szCs w:val="16"/>
        </w:rPr>
        <w:t xml:space="preserve"> Een deelprivatisering in de context van deze nadere verkenning is een integrale privatisering van Nederlandse Loterij waarbij een </w:t>
      </w:r>
      <w:r w:rsidR="00BC2D01" w:rsidRPr="00CF46F4">
        <w:rPr>
          <w:rFonts w:ascii="Verdana" w:hAnsi="Verdana"/>
          <w:sz w:val="16"/>
          <w:szCs w:val="16"/>
        </w:rPr>
        <w:t xml:space="preserve">(procentueel) </w:t>
      </w:r>
      <w:r w:rsidRPr="00CF46F4">
        <w:rPr>
          <w:rFonts w:ascii="Verdana" w:hAnsi="Verdana"/>
          <w:sz w:val="16"/>
          <w:szCs w:val="16"/>
        </w:rPr>
        <w:t>deel van aandelen/deel van het bedrijf in handen blijft van de Staat.</w:t>
      </w:r>
    </w:p>
  </w:footnote>
  <w:footnote w:id="2">
    <w:p w14:paraId="52683636" w14:textId="19A2AB76" w:rsidR="00482DC9" w:rsidRPr="0037652B" w:rsidRDefault="00482DC9">
      <w:pPr>
        <w:pStyle w:val="Voetnoottekst"/>
        <w:rPr>
          <w:rFonts w:ascii="Verdana" w:hAnsi="Verdana"/>
          <w:sz w:val="16"/>
          <w:szCs w:val="16"/>
        </w:rPr>
      </w:pPr>
      <w:r w:rsidRPr="0037652B">
        <w:rPr>
          <w:rStyle w:val="Voetnootmarkering"/>
          <w:rFonts w:ascii="Verdana" w:hAnsi="Verdana"/>
          <w:sz w:val="16"/>
          <w:szCs w:val="16"/>
        </w:rPr>
        <w:footnoteRef/>
      </w:r>
      <w:r w:rsidRPr="0037652B">
        <w:rPr>
          <w:rFonts w:ascii="Verdana" w:hAnsi="Verdana"/>
          <w:sz w:val="16"/>
          <w:szCs w:val="16"/>
        </w:rPr>
        <w:t xml:space="preserve"> </w:t>
      </w:r>
      <w:r w:rsidR="003D69E2" w:rsidRPr="0037652B">
        <w:rPr>
          <w:rFonts w:ascii="Verdana" w:hAnsi="Verdana"/>
          <w:sz w:val="16"/>
          <w:szCs w:val="16"/>
        </w:rPr>
        <w:t>Restrisico’s zijn risico’s die kunnen ontstaan als wet- en regelgeving of governance-instrumenten niet toereikend zijn. In de nadere verkenning wordt zowel de definitie als de oorzaken die hiertoe kunnen leiden nader uiteengezet.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45E"/>
    <w:multiLevelType w:val="hybridMultilevel"/>
    <w:tmpl w:val="AC9428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A55AE5"/>
    <w:multiLevelType w:val="multilevel"/>
    <w:tmpl w:val="E15AF18C"/>
    <w:lvl w:ilvl="0">
      <w:numFmt w:val="decimal"/>
      <w:lvlText w:val="%1."/>
      <w:lvlJc w:val="left"/>
      <w:pPr>
        <w:ind w:left="360" w:hanging="360"/>
      </w:pPr>
      <w:rPr>
        <w:rFonts w:hint="default"/>
        <w:b/>
        <w:bCs/>
      </w:rPr>
    </w:lvl>
    <w:lvl w:ilvl="1">
      <w:start w:val="1"/>
      <w:numFmt w:val="decimal"/>
      <w:lvlText w:val="%1.%2."/>
      <w:lvlJc w:val="left"/>
      <w:pPr>
        <w:ind w:left="720" w:hanging="72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A461718"/>
    <w:multiLevelType w:val="hybridMultilevel"/>
    <w:tmpl w:val="6B201A8A"/>
    <w:lvl w:ilvl="0" w:tplc="8C2609B0">
      <w:start w:val="1"/>
      <w:numFmt w:val="decimal"/>
      <w:lvlText w:val="%1."/>
      <w:lvlJc w:val="left"/>
      <w:pPr>
        <w:ind w:left="1020" w:hanging="360"/>
      </w:pPr>
    </w:lvl>
    <w:lvl w:ilvl="1" w:tplc="23DE7F2E">
      <w:start w:val="1"/>
      <w:numFmt w:val="decimal"/>
      <w:lvlText w:val="%2."/>
      <w:lvlJc w:val="left"/>
      <w:pPr>
        <w:ind w:left="1020" w:hanging="360"/>
      </w:pPr>
    </w:lvl>
    <w:lvl w:ilvl="2" w:tplc="824ADBF6">
      <w:start w:val="1"/>
      <w:numFmt w:val="decimal"/>
      <w:lvlText w:val="%3."/>
      <w:lvlJc w:val="left"/>
      <w:pPr>
        <w:ind w:left="1020" w:hanging="360"/>
      </w:pPr>
    </w:lvl>
    <w:lvl w:ilvl="3" w:tplc="30907EB6">
      <w:start w:val="1"/>
      <w:numFmt w:val="decimal"/>
      <w:lvlText w:val="%4."/>
      <w:lvlJc w:val="left"/>
      <w:pPr>
        <w:ind w:left="1020" w:hanging="360"/>
      </w:pPr>
    </w:lvl>
    <w:lvl w:ilvl="4" w:tplc="8918E988">
      <w:start w:val="1"/>
      <w:numFmt w:val="decimal"/>
      <w:lvlText w:val="%5."/>
      <w:lvlJc w:val="left"/>
      <w:pPr>
        <w:ind w:left="1020" w:hanging="360"/>
      </w:pPr>
    </w:lvl>
    <w:lvl w:ilvl="5" w:tplc="C8E8F3B0">
      <w:start w:val="1"/>
      <w:numFmt w:val="decimal"/>
      <w:lvlText w:val="%6."/>
      <w:lvlJc w:val="left"/>
      <w:pPr>
        <w:ind w:left="1020" w:hanging="360"/>
      </w:pPr>
    </w:lvl>
    <w:lvl w:ilvl="6" w:tplc="2D684166">
      <w:start w:val="1"/>
      <w:numFmt w:val="decimal"/>
      <w:lvlText w:val="%7."/>
      <w:lvlJc w:val="left"/>
      <w:pPr>
        <w:ind w:left="1020" w:hanging="360"/>
      </w:pPr>
    </w:lvl>
    <w:lvl w:ilvl="7" w:tplc="31E0CD58">
      <w:start w:val="1"/>
      <w:numFmt w:val="decimal"/>
      <w:lvlText w:val="%8."/>
      <w:lvlJc w:val="left"/>
      <w:pPr>
        <w:ind w:left="1020" w:hanging="360"/>
      </w:pPr>
    </w:lvl>
    <w:lvl w:ilvl="8" w:tplc="3A7CF320">
      <w:start w:val="1"/>
      <w:numFmt w:val="decimal"/>
      <w:lvlText w:val="%9."/>
      <w:lvlJc w:val="left"/>
      <w:pPr>
        <w:ind w:left="1020" w:hanging="360"/>
      </w:pPr>
    </w:lvl>
  </w:abstractNum>
  <w:abstractNum w:abstractNumId="3" w15:restartNumberingAfterBreak="0">
    <w:nsid w:val="226E0786"/>
    <w:multiLevelType w:val="hybridMultilevel"/>
    <w:tmpl w:val="A418A8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8987057"/>
    <w:multiLevelType w:val="hybridMultilevel"/>
    <w:tmpl w:val="2594F8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BF56227"/>
    <w:multiLevelType w:val="hybridMultilevel"/>
    <w:tmpl w:val="4D68EEE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30C6822"/>
    <w:multiLevelType w:val="hybridMultilevel"/>
    <w:tmpl w:val="3AFA120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6F20432"/>
    <w:multiLevelType w:val="hybridMultilevel"/>
    <w:tmpl w:val="39BC68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8791B35"/>
    <w:multiLevelType w:val="hybridMultilevel"/>
    <w:tmpl w:val="DD26A3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75030AE"/>
    <w:multiLevelType w:val="hybridMultilevel"/>
    <w:tmpl w:val="DA4E9A4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AAD4B43"/>
    <w:multiLevelType w:val="hybridMultilevel"/>
    <w:tmpl w:val="1A06D3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B561555"/>
    <w:multiLevelType w:val="hybridMultilevel"/>
    <w:tmpl w:val="FEA6D738"/>
    <w:lvl w:ilvl="0" w:tplc="7360B32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3F7B9E"/>
    <w:multiLevelType w:val="hybridMultilevel"/>
    <w:tmpl w:val="714CF4F8"/>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59487295">
    <w:abstractNumId w:val="5"/>
  </w:num>
  <w:num w:numId="2" w16cid:durableId="757940727">
    <w:abstractNumId w:val="9"/>
  </w:num>
  <w:num w:numId="3" w16cid:durableId="1332222849">
    <w:abstractNumId w:val="2"/>
  </w:num>
  <w:num w:numId="4" w16cid:durableId="882908215">
    <w:abstractNumId w:val="1"/>
  </w:num>
  <w:num w:numId="5" w16cid:durableId="1402829176">
    <w:abstractNumId w:val="8"/>
  </w:num>
  <w:num w:numId="6" w16cid:durableId="1526552546">
    <w:abstractNumId w:val="4"/>
  </w:num>
  <w:num w:numId="7" w16cid:durableId="661275333">
    <w:abstractNumId w:val="7"/>
  </w:num>
  <w:num w:numId="8" w16cid:durableId="433746904">
    <w:abstractNumId w:val="0"/>
  </w:num>
  <w:num w:numId="9" w16cid:durableId="1089931218">
    <w:abstractNumId w:val="3"/>
  </w:num>
  <w:num w:numId="10" w16cid:durableId="635570572">
    <w:abstractNumId w:val="10"/>
  </w:num>
  <w:num w:numId="11" w16cid:durableId="218977125">
    <w:abstractNumId w:val="11"/>
  </w:num>
  <w:num w:numId="12" w16cid:durableId="875511048">
    <w:abstractNumId w:val="6"/>
  </w:num>
  <w:num w:numId="13" w16cid:durableId="1047216907">
    <w:abstractNumId w:val="12"/>
  </w:num>
  <w:num w:numId="14" w16cid:durableId="10392847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C4"/>
    <w:rsid w:val="0000467B"/>
    <w:rsid w:val="0002270E"/>
    <w:rsid w:val="00044483"/>
    <w:rsid w:val="0006250B"/>
    <w:rsid w:val="00063B6C"/>
    <w:rsid w:val="00074F99"/>
    <w:rsid w:val="000A5E8E"/>
    <w:rsid w:val="000E4F8A"/>
    <w:rsid w:val="001079B6"/>
    <w:rsid w:val="00126ED9"/>
    <w:rsid w:val="00134047"/>
    <w:rsid w:val="001973B5"/>
    <w:rsid w:val="001A2B71"/>
    <w:rsid w:val="001A565E"/>
    <w:rsid w:val="001B5180"/>
    <w:rsid w:val="001C6434"/>
    <w:rsid w:val="001D1A76"/>
    <w:rsid w:val="001E0B8E"/>
    <w:rsid w:val="001E2974"/>
    <w:rsid w:val="00204FC1"/>
    <w:rsid w:val="00224C86"/>
    <w:rsid w:val="002345E8"/>
    <w:rsid w:val="00281C07"/>
    <w:rsid w:val="00294CA9"/>
    <w:rsid w:val="002B2488"/>
    <w:rsid w:val="002B4B83"/>
    <w:rsid w:val="002C2D67"/>
    <w:rsid w:val="002D18E7"/>
    <w:rsid w:val="002D5305"/>
    <w:rsid w:val="003000DE"/>
    <w:rsid w:val="003004B5"/>
    <w:rsid w:val="00301A91"/>
    <w:rsid w:val="00313A3B"/>
    <w:rsid w:val="00314331"/>
    <w:rsid w:val="0031654C"/>
    <w:rsid w:val="0037652B"/>
    <w:rsid w:val="00387771"/>
    <w:rsid w:val="003A6318"/>
    <w:rsid w:val="003B383B"/>
    <w:rsid w:val="003B4464"/>
    <w:rsid w:val="003D69E2"/>
    <w:rsid w:val="003E14EB"/>
    <w:rsid w:val="00402343"/>
    <w:rsid w:val="00423DF4"/>
    <w:rsid w:val="004358AE"/>
    <w:rsid w:val="00444037"/>
    <w:rsid w:val="004569C3"/>
    <w:rsid w:val="00465160"/>
    <w:rsid w:val="00476524"/>
    <w:rsid w:val="00480926"/>
    <w:rsid w:val="00482DC9"/>
    <w:rsid w:val="00484D55"/>
    <w:rsid w:val="00486DC3"/>
    <w:rsid w:val="004942C2"/>
    <w:rsid w:val="004C7D28"/>
    <w:rsid w:val="004D1088"/>
    <w:rsid w:val="004D3D55"/>
    <w:rsid w:val="004D6824"/>
    <w:rsid w:val="0050126D"/>
    <w:rsid w:val="00505009"/>
    <w:rsid w:val="00520DB8"/>
    <w:rsid w:val="005348AD"/>
    <w:rsid w:val="005A04D4"/>
    <w:rsid w:val="005A6A49"/>
    <w:rsid w:val="005C41C1"/>
    <w:rsid w:val="005D0637"/>
    <w:rsid w:val="005D59FA"/>
    <w:rsid w:val="006037F9"/>
    <w:rsid w:val="00605CD4"/>
    <w:rsid w:val="0063486F"/>
    <w:rsid w:val="006607E7"/>
    <w:rsid w:val="00690BEE"/>
    <w:rsid w:val="006B0D40"/>
    <w:rsid w:val="006B7C4A"/>
    <w:rsid w:val="006C0230"/>
    <w:rsid w:val="006D4B76"/>
    <w:rsid w:val="006E305E"/>
    <w:rsid w:val="00725FC7"/>
    <w:rsid w:val="007541F6"/>
    <w:rsid w:val="007813F9"/>
    <w:rsid w:val="00786E05"/>
    <w:rsid w:val="007A3FC6"/>
    <w:rsid w:val="007B564A"/>
    <w:rsid w:val="007C17EC"/>
    <w:rsid w:val="007C28F2"/>
    <w:rsid w:val="007C5DEE"/>
    <w:rsid w:val="007C6682"/>
    <w:rsid w:val="007D1E18"/>
    <w:rsid w:val="007E1D31"/>
    <w:rsid w:val="007E2BE4"/>
    <w:rsid w:val="007F77FA"/>
    <w:rsid w:val="00800C34"/>
    <w:rsid w:val="00831AC3"/>
    <w:rsid w:val="0083573D"/>
    <w:rsid w:val="00846F91"/>
    <w:rsid w:val="00870D70"/>
    <w:rsid w:val="0087514C"/>
    <w:rsid w:val="00883537"/>
    <w:rsid w:val="008860E3"/>
    <w:rsid w:val="008945F8"/>
    <w:rsid w:val="00897642"/>
    <w:rsid w:val="008D785F"/>
    <w:rsid w:val="008E0EE0"/>
    <w:rsid w:val="0090112B"/>
    <w:rsid w:val="00902F29"/>
    <w:rsid w:val="00904108"/>
    <w:rsid w:val="00916469"/>
    <w:rsid w:val="00934AC5"/>
    <w:rsid w:val="00943EA2"/>
    <w:rsid w:val="009B0C65"/>
    <w:rsid w:val="009E4EC1"/>
    <w:rsid w:val="009F0229"/>
    <w:rsid w:val="00A22013"/>
    <w:rsid w:val="00A56FCD"/>
    <w:rsid w:val="00A73317"/>
    <w:rsid w:val="00A74592"/>
    <w:rsid w:val="00AD57AD"/>
    <w:rsid w:val="00AE4CEF"/>
    <w:rsid w:val="00AE63D3"/>
    <w:rsid w:val="00B06D23"/>
    <w:rsid w:val="00B13B50"/>
    <w:rsid w:val="00B37064"/>
    <w:rsid w:val="00B6741F"/>
    <w:rsid w:val="00B72027"/>
    <w:rsid w:val="00B808D2"/>
    <w:rsid w:val="00B8436E"/>
    <w:rsid w:val="00B8565D"/>
    <w:rsid w:val="00BC2147"/>
    <w:rsid w:val="00BC2D01"/>
    <w:rsid w:val="00BC562A"/>
    <w:rsid w:val="00BD51C2"/>
    <w:rsid w:val="00BF7747"/>
    <w:rsid w:val="00C104FC"/>
    <w:rsid w:val="00C121A0"/>
    <w:rsid w:val="00C766D5"/>
    <w:rsid w:val="00C77E0C"/>
    <w:rsid w:val="00CA6024"/>
    <w:rsid w:val="00CF46F4"/>
    <w:rsid w:val="00CF6A58"/>
    <w:rsid w:val="00D014EA"/>
    <w:rsid w:val="00D10A28"/>
    <w:rsid w:val="00D11DDA"/>
    <w:rsid w:val="00D24590"/>
    <w:rsid w:val="00D26DF1"/>
    <w:rsid w:val="00D337B2"/>
    <w:rsid w:val="00D4433A"/>
    <w:rsid w:val="00D444E1"/>
    <w:rsid w:val="00D51D5D"/>
    <w:rsid w:val="00DA110B"/>
    <w:rsid w:val="00DA3842"/>
    <w:rsid w:val="00DE6DBD"/>
    <w:rsid w:val="00E07FAB"/>
    <w:rsid w:val="00E37518"/>
    <w:rsid w:val="00E43D08"/>
    <w:rsid w:val="00E72A92"/>
    <w:rsid w:val="00E758DE"/>
    <w:rsid w:val="00E83382"/>
    <w:rsid w:val="00EB363E"/>
    <w:rsid w:val="00EB5FF8"/>
    <w:rsid w:val="00EE1B01"/>
    <w:rsid w:val="00EF6E34"/>
    <w:rsid w:val="00F01960"/>
    <w:rsid w:val="00F06DBA"/>
    <w:rsid w:val="00F3727A"/>
    <w:rsid w:val="00F40D8D"/>
    <w:rsid w:val="00F419D1"/>
    <w:rsid w:val="00F42DC2"/>
    <w:rsid w:val="00F45E2C"/>
    <w:rsid w:val="00F67E9A"/>
    <w:rsid w:val="00F84872"/>
    <w:rsid w:val="00FB4F8B"/>
    <w:rsid w:val="00FE53BC"/>
    <w:rsid w:val="00FF2A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AEB8D"/>
  <w15:chartTrackingRefBased/>
  <w15:docId w15:val="{E7361388-9D90-4351-A08B-A754B9EE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2AC4"/>
    <w:pPr>
      <w:spacing w:line="259" w:lineRule="auto"/>
    </w:pPr>
    <w:rPr>
      <w:sz w:val="22"/>
      <w:szCs w:val="22"/>
    </w:rPr>
  </w:style>
  <w:style w:type="paragraph" w:styleId="Kop1">
    <w:name w:val="heading 1"/>
    <w:basedOn w:val="Standaard"/>
    <w:next w:val="Standaard"/>
    <w:link w:val="Kop1Char"/>
    <w:uiPriority w:val="9"/>
    <w:qFormat/>
    <w:rsid w:val="00FF2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2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2A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2A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2A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2A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2A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2A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2A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2A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2A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2A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2A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2A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2A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2A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2A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2AC4"/>
    <w:rPr>
      <w:rFonts w:eastAsiaTheme="majorEastAsia" w:cstheme="majorBidi"/>
      <w:color w:val="272727" w:themeColor="text1" w:themeTint="D8"/>
    </w:rPr>
  </w:style>
  <w:style w:type="paragraph" w:styleId="Titel">
    <w:name w:val="Title"/>
    <w:basedOn w:val="Standaard"/>
    <w:next w:val="Standaard"/>
    <w:link w:val="TitelChar"/>
    <w:uiPriority w:val="10"/>
    <w:qFormat/>
    <w:rsid w:val="00FF2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2A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2A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2A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2A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2AC4"/>
    <w:rPr>
      <w:i/>
      <w:iCs/>
      <w:color w:val="404040" w:themeColor="text1" w:themeTint="BF"/>
    </w:rPr>
  </w:style>
  <w:style w:type="paragraph" w:styleId="Lijstalinea">
    <w:name w:val="List Paragraph"/>
    <w:basedOn w:val="Standaard"/>
    <w:uiPriority w:val="34"/>
    <w:qFormat/>
    <w:rsid w:val="00FF2AC4"/>
    <w:pPr>
      <w:ind w:left="720"/>
      <w:contextualSpacing/>
    </w:pPr>
  </w:style>
  <w:style w:type="character" w:styleId="Intensievebenadrukking">
    <w:name w:val="Intense Emphasis"/>
    <w:basedOn w:val="Standaardalinea-lettertype"/>
    <w:uiPriority w:val="21"/>
    <w:qFormat/>
    <w:rsid w:val="00FF2AC4"/>
    <w:rPr>
      <w:i/>
      <w:iCs/>
      <w:color w:val="0F4761" w:themeColor="accent1" w:themeShade="BF"/>
    </w:rPr>
  </w:style>
  <w:style w:type="paragraph" w:styleId="Duidelijkcitaat">
    <w:name w:val="Intense Quote"/>
    <w:basedOn w:val="Standaard"/>
    <w:next w:val="Standaard"/>
    <w:link w:val="DuidelijkcitaatChar"/>
    <w:uiPriority w:val="30"/>
    <w:qFormat/>
    <w:rsid w:val="00FF2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2AC4"/>
    <w:rPr>
      <w:i/>
      <w:iCs/>
      <w:color w:val="0F4761" w:themeColor="accent1" w:themeShade="BF"/>
    </w:rPr>
  </w:style>
  <w:style w:type="character" w:styleId="Intensieveverwijzing">
    <w:name w:val="Intense Reference"/>
    <w:basedOn w:val="Standaardalinea-lettertype"/>
    <w:uiPriority w:val="32"/>
    <w:qFormat/>
    <w:rsid w:val="00FF2AC4"/>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FF2AC4"/>
    <w:rPr>
      <w:sz w:val="16"/>
      <w:szCs w:val="16"/>
    </w:rPr>
  </w:style>
  <w:style w:type="paragraph" w:styleId="Tekstopmerking">
    <w:name w:val="annotation text"/>
    <w:basedOn w:val="Standaard"/>
    <w:link w:val="TekstopmerkingChar"/>
    <w:uiPriority w:val="99"/>
    <w:unhideWhenUsed/>
    <w:rsid w:val="00FF2AC4"/>
    <w:pPr>
      <w:spacing w:line="240" w:lineRule="auto"/>
    </w:pPr>
    <w:rPr>
      <w:sz w:val="20"/>
      <w:szCs w:val="20"/>
    </w:rPr>
  </w:style>
  <w:style w:type="character" w:customStyle="1" w:styleId="TekstopmerkingChar">
    <w:name w:val="Tekst opmerking Char"/>
    <w:basedOn w:val="Standaardalinea-lettertype"/>
    <w:link w:val="Tekstopmerking"/>
    <w:uiPriority w:val="99"/>
    <w:rsid w:val="00FF2AC4"/>
    <w:rPr>
      <w:sz w:val="20"/>
      <w:szCs w:val="20"/>
    </w:rPr>
  </w:style>
  <w:style w:type="paragraph" w:styleId="Revisie">
    <w:name w:val="Revision"/>
    <w:hidden/>
    <w:uiPriority w:val="99"/>
    <w:semiHidden/>
    <w:rsid w:val="008860E3"/>
    <w:pPr>
      <w:spacing w:after="0" w:line="240" w:lineRule="auto"/>
    </w:pPr>
    <w:rPr>
      <w:sz w:val="22"/>
      <w:szCs w:val="22"/>
    </w:rPr>
  </w:style>
  <w:style w:type="paragraph" w:styleId="Onderwerpvanopmerking">
    <w:name w:val="annotation subject"/>
    <w:basedOn w:val="Tekstopmerking"/>
    <w:next w:val="Tekstopmerking"/>
    <w:link w:val="OnderwerpvanopmerkingChar"/>
    <w:uiPriority w:val="99"/>
    <w:semiHidden/>
    <w:unhideWhenUsed/>
    <w:rsid w:val="00897642"/>
    <w:rPr>
      <w:b/>
      <w:bCs/>
    </w:rPr>
  </w:style>
  <w:style w:type="character" w:customStyle="1" w:styleId="OnderwerpvanopmerkingChar">
    <w:name w:val="Onderwerp van opmerking Char"/>
    <w:basedOn w:val="TekstopmerkingChar"/>
    <w:link w:val="Onderwerpvanopmerking"/>
    <w:uiPriority w:val="99"/>
    <w:semiHidden/>
    <w:rsid w:val="00897642"/>
    <w:rPr>
      <w:b/>
      <w:bCs/>
      <w:sz w:val="20"/>
      <w:szCs w:val="20"/>
    </w:rPr>
  </w:style>
  <w:style w:type="paragraph" w:styleId="Koptekst">
    <w:name w:val="header"/>
    <w:basedOn w:val="Standaard"/>
    <w:link w:val="KoptekstChar"/>
    <w:uiPriority w:val="99"/>
    <w:unhideWhenUsed/>
    <w:rsid w:val="004358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58AE"/>
    <w:rPr>
      <w:sz w:val="22"/>
      <w:szCs w:val="22"/>
    </w:rPr>
  </w:style>
  <w:style w:type="paragraph" w:styleId="Voettekst">
    <w:name w:val="footer"/>
    <w:basedOn w:val="Standaard"/>
    <w:link w:val="VoettekstChar"/>
    <w:uiPriority w:val="99"/>
    <w:unhideWhenUsed/>
    <w:rsid w:val="004358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58AE"/>
    <w:rPr>
      <w:sz w:val="22"/>
      <w:szCs w:val="22"/>
    </w:rPr>
  </w:style>
  <w:style w:type="paragraph" w:styleId="Voetnoottekst">
    <w:name w:val="footnote text"/>
    <w:basedOn w:val="Standaard"/>
    <w:link w:val="VoetnoottekstChar"/>
    <w:uiPriority w:val="99"/>
    <w:semiHidden/>
    <w:unhideWhenUsed/>
    <w:rsid w:val="00F42DC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42DC2"/>
    <w:rPr>
      <w:sz w:val="20"/>
      <w:szCs w:val="20"/>
    </w:rPr>
  </w:style>
  <w:style w:type="character" w:styleId="Voetnootmarkering">
    <w:name w:val="footnote reference"/>
    <w:basedOn w:val="Standaardalinea-lettertype"/>
    <w:uiPriority w:val="99"/>
    <w:semiHidden/>
    <w:unhideWhenUsed/>
    <w:rsid w:val="00F42D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973</ap:Words>
  <ap:Characters>5353</ap:Characters>
  <ap:DocSecurity>0</ap:DocSecurity>
  <ap:Lines>44</ap:Lines>
  <ap:Paragraphs>12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6314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2026-10-13T09:45:00.0000000Z</lastPrinted>
  <dcterms:created xsi:type="dcterms:W3CDTF">2026-10-13T09:45:00.0000000Z</dcterms:created>
  <dcterms:modified xsi:type="dcterms:W3CDTF">2026-10-13T09:46:00.0000000Z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2026-08-26T09:23:56Z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24366479-86fd-4edb-ba80-48e78df0e700</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