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70EF92C" w14:textId="77777777">
        <w:tc>
          <w:tcPr>
            <w:tcW w:w="6379" w:type="dxa"/>
            <w:gridSpan w:val="2"/>
            <w:tcBorders>
              <w:top w:val="nil"/>
              <w:left w:val="nil"/>
              <w:bottom w:val="nil"/>
              <w:right w:val="nil"/>
            </w:tcBorders>
            <w:vAlign w:val="center"/>
          </w:tcPr>
          <w:p w:rsidR="004330ED" w:rsidP="00EA1CE4" w:rsidRDefault="004330ED" w14:paraId="0BE1D1A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1341B7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AA62D2F" w14:textId="77777777">
        <w:trPr>
          <w:cantSplit/>
        </w:trPr>
        <w:tc>
          <w:tcPr>
            <w:tcW w:w="10348" w:type="dxa"/>
            <w:gridSpan w:val="3"/>
            <w:tcBorders>
              <w:top w:val="single" w:color="auto" w:sz="4" w:space="0"/>
              <w:left w:val="nil"/>
              <w:bottom w:val="nil"/>
              <w:right w:val="nil"/>
            </w:tcBorders>
          </w:tcPr>
          <w:p w:rsidR="004330ED" w:rsidP="004A1E29" w:rsidRDefault="004330ED" w14:paraId="147A15E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2247BEF4" w14:textId="77777777">
        <w:trPr>
          <w:cantSplit/>
        </w:trPr>
        <w:tc>
          <w:tcPr>
            <w:tcW w:w="10348" w:type="dxa"/>
            <w:gridSpan w:val="3"/>
            <w:tcBorders>
              <w:top w:val="nil"/>
              <w:left w:val="nil"/>
              <w:bottom w:val="nil"/>
              <w:right w:val="nil"/>
            </w:tcBorders>
          </w:tcPr>
          <w:p w:rsidR="004330ED" w:rsidP="00BF623B" w:rsidRDefault="004330ED" w14:paraId="442032C0" w14:textId="77777777">
            <w:pPr>
              <w:pStyle w:val="Amendement"/>
              <w:tabs>
                <w:tab w:val="clear" w:pos="3310"/>
                <w:tab w:val="clear" w:pos="3600"/>
              </w:tabs>
              <w:rPr>
                <w:rFonts w:ascii="Times New Roman" w:hAnsi="Times New Roman"/>
                <w:b w:val="0"/>
              </w:rPr>
            </w:pPr>
          </w:p>
        </w:tc>
      </w:tr>
      <w:tr w:rsidR="004330ED" w:rsidTr="00EA1CE4" w14:paraId="6FA092F5" w14:textId="77777777">
        <w:trPr>
          <w:cantSplit/>
        </w:trPr>
        <w:tc>
          <w:tcPr>
            <w:tcW w:w="10348" w:type="dxa"/>
            <w:gridSpan w:val="3"/>
            <w:tcBorders>
              <w:top w:val="nil"/>
              <w:left w:val="nil"/>
              <w:bottom w:val="single" w:color="auto" w:sz="4" w:space="0"/>
              <w:right w:val="nil"/>
            </w:tcBorders>
          </w:tcPr>
          <w:p w:rsidR="004330ED" w:rsidP="00BF623B" w:rsidRDefault="004330ED" w14:paraId="357549E4" w14:textId="77777777">
            <w:pPr>
              <w:pStyle w:val="Amendement"/>
              <w:tabs>
                <w:tab w:val="clear" w:pos="3310"/>
                <w:tab w:val="clear" w:pos="3600"/>
              </w:tabs>
              <w:rPr>
                <w:rFonts w:ascii="Times New Roman" w:hAnsi="Times New Roman"/>
              </w:rPr>
            </w:pPr>
          </w:p>
        </w:tc>
      </w:tr>
      <w:tr w:rsidR="004330ED" w:rsidTr="00EA1CE4" w14:paraId="04CB1C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7E32A6C1"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8342DB9" w14:textId="77777777">
            <w:pPr>
              <w:suppressAutoHyphens/>
              <w:ind w:left="-70"/>
              <w:rPr>
                <w:b/>
              </w:rPr>
            </w:pPr>
          </w:p>
        </w:tc>
      </w:tr>
      <w:tr w:rsidR="003C21AC" w:rsidTr="00EA1CE4" w14:paraId="6913E6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15240" w:rsidR="00F07C03" w:rsidRDefault="00F07C03" w14:paraId="02C7C34A" w14:textId="4C2C5345">
            <w:pPr>
              <w:rPr>
                <w:b/>
                <w:bCs/>
                <w:szCs w:val="24"/>
              </w:rPr>
            </w:pPr>
            <w:r w:rsidRPr="00115240">
              <w:rPr>
                <w:b/>
                <w:bCs/>
                <w:szCs w:val="24"/>
              </w:rPr>
              <w:t>37 020 XIII</w:t>
            </w:r>
          </w:p>
          <w:p w:rsidRPr="00C035D4" w:rsidR="003C21AC" w:rsidP="00EA1CE4" w:rsidRDefault="003C21AC" w14:paraId="7F2085C8" w14:textId="348CE039">
            <w:pPr>
              <w:pStyle w:val="Amendement"/>
              <w:tabs>
                <w:tab w:val="clear" w:pos="3310"/>
                <w:tab w:val="clear" w:pos="3600"/>
              </w:tabs>
              <w:rPr>
                <w:rFonts w:ascii="Times New Roman" w:hAnsi="Times New Roman"/>
              </w:rPr>
            </w:pPr>
          </w:p>
        </w:tc>
        <w:tc>
          <w:tcPr>
            <w:tcW w:w="7371" w:type="dxa"/>
            <w:gridSpan w:val="2"/>
          </w:tcPr>
          <w:p w:rsidRPr="00F07C03" w:rsidR="003C21AC" w:rsidP="00F07C03" w:rsidRDefault="00F07C03" w14:paraId="1DB94EE2" w14:textId="30429271">
            <w:pPr>
              <w:rPr>
                <w:b/>
                <w:bCs/>
                <w:szCs w:val="24"/>
              </w:rPr>
            </w:pPr>
            <w:r w:rsidRPr="00F07C03">
              <w:rPr>
                <w:b/>
                <w:bCs/>
                <w:szCs w:val="24"/>
              </w:rPr>
              <w:t>Vaststelling van de begrotingsstaten van het Ministerie van Economische Zaken en Klimaat (XIII) voor het jaar 2027</w:t>
            </w:r>
          </w:p>
        </w:tc>
      </w:tr>
      <w:tr w:rsidR="003C21AC" w:rsidTr="00EA1CE4" w14:paraId="7D821D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B6E6D0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6595E44" w14:textId="77777777">
            <w:pPr>
              <w:pStyle w:val="Amendement"/>
              <w:tabs>
                <w:tab w:val="clear" w:pos="3310"/>
                <w:tab w:val="clear" w:pos="3600"/>
              </w:tabs>
              <w:ind w:left="-70"/>
              <w:rPr>
                <w:rFonts w:ascii="Times New Roman" w:hAnsi="Times New Roman"/>
              </w:rPr>
            </w:pPr>
          </w:p>
        </w:tc>
      </w:tr>
      <w:tr w:rsidR="003C21AC" w:rsidTr="00EA1CE4" w14:paraId="3D34C2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3B01726"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574CEF8" w14:textId="77777777">
            <w:pPr>
              <w:pStyle w:val="Amendement"/>
              <w:tabs>
                <w:tab w:val="clear" w:pos="3310"/>
                <w:tab w:val="clear" w:pos="3600"/>
              </w:tabs>
              <w:ind w:left="-70"/>
              <w:rPr>
                <w:rFonts w:ascii="Times New Roman" w:hAnsi="Times New Roman"/>
              </w:rPr>
            </w:pPr>
          </w:p>
        </w:tc>
      </w:tr>
      <w:tr w:rsidR="003C21AC" w:rsidTr="00EA1CE4" w14:paraId="1E2725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15BFFA" w14:textId="755C67CA">
            <w:pPr>
              <w:pStyle w:val="Amendement"/>
              <w:tabs>
                <w:tab w:val="clear" w:pos="3310"/>
                <w:tab w:val="clear" w:pos="3600"/>
              </w:tabs>
              <w:rPr>
                <w:rFonts w:ascii="Times New Roman" w:hAnsi="Times New Roman"/>
              </w:rPr>
            </w:pPr>
            <w:r w:rsidRPr="00C035D4">
              <w:rPr>
                <w:rFonts w:ascii="Times New Roman" w:hAnsi="Times New Roman"/>
              </w:rPr>
              <w:t xml:space="preserve">Nr. </w:t>
            </w:r>
            <w:r w:rsidR="00115240">
              <w:rPr>
                <w:rFonts w:ascii="Times New Roman" w:hAnsi="Times New Roman"/>
                <w:caps/>
              </w:rPr>
              <w:t>6</w:t>
            </w:r>
          </w:p>
        </w:tc>
        <w:tc>
          <w:tcPr>
            <w:tcW w:w="7371" w:type="dxa"/>
            <w:gridSpan w:val="2"/>
          </w:tcPr>
          <w:p w:rsidRPr="00C035D4" w:rsidR="003C21AC" w:rsidP="006E0971" w:rsidRDefault="003C21AC" w14:paraId="5972A4BF" w14:textId="7A4E7DF1">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F07C03">
              <w:rPr>
                <w:rFonts w:ascii="Times New Roman" w:hAnsi="Times New Roman"/>
                <w:caps/>
              </w:rPr>
              <w:t>flach</w:t>
            </w:r>
          </w:p>
        </w:tc>
      </w:tr>
      <w:tr w:rsidR="003C21AC" w:rsidTr="00EA1CE4" w14:paraId="47DA90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EE2115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1BF6D8D" w14:textId="66F3B8E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115240">
              <w:rPr>
                <w:rFonts w:ascii="Times New Roman" w:hAnsi="Times New Roman"/>
                <w:b w:val="0"/>
              </w:rPr>
              <w:t>13 oktober 2026</w:t>
            </w:r>
          </w:p>
        </w:tc>
      </w:tr>
      <w:tr w:rsidR="00B01BA6" w:rsidTr="00EA1CE4" w14:paraId="221AA5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6DC621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FAB8503" w14:textId="77777777">
            <w:pPr>
              <w:pStyle w:val="Amendement"/>
              <w:tabs>
                <w:tab w:val="clear" w:pos="3310"/>
                <w:tab w:val="clear" w:pos="3600"/>
              </w:tabs>
              <w:ind w:left="-70"/>
              <w:rPr>
                <w:rFonts w:ascii="Times New Roman" w:hAnsi="Times New Roman"/>
                <w:b w:val="0"/>
              </w:rPr>
            </w:pPr>
          </w:p>
        </w:tc>
      </w:tr>
      <w:tr w:rsidRPr="00EA69AC" w:rsidR="00B01BA6" w:rsidTr="00EA1CE4" w14:paraId="2DF653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34EB803" w14:textId="77777777">
            <w:pPr>
              <w:ind w:firstLine="284"/>
            </w:pPr>
            <w:r w:rsidRPr="00EA69AC">
              <w:t>De ondergetekende stelt het volgende amendement voor:</w:t>
            </w:r>
          </w:p>
        </w:tc>
      </w:tr>
    </w:tbl>
    <w:p w:rsidR="00F07C03" w:rsidP="00F07C03" w:rsidRDefault="00F07C03" w14:paraId="0178B7CA" w14:textId="77777777">
      <w:pPr>
        <w:ind w:firstLine="284"/>
      </w:pPr>
    </w:p>
    <w:p w:rsidRPr="004D4BCF" w:rsidR="00F07C03" w:rsidP="00F07C03" w:rsidRDefault="00F07C03" w14:paraId="0D4DDA23" w14:textId="2B5822DB">
      <w:pPr>
        <w:ind w:firstLine="284"/>
      </w:pPr>
      <w:r>
        <w:t xml:space="preserve"> De departementale begrotingsstaat wordt als volgt gewijzigd:</w:t>
      </w:r>
    </w:p>
    <w:p w:rsidR="00F07C03" w:rsidP="00F07C03" w:rsidRDefault="00F07C03" w14:paraId="7EB61CD8" w14:textId="77777777"/>
    <w:p w:rsidRPr="004D4BCF" w:rsidR="00F07C03" w:rsidP="00F07C03" w:rsidRDefault="00F07C03" w14:paraId="2B7D8A26" w14:textId="77777777">
      <w:r w:rsidRPr="004D4BCF">
        <w:t>I</w:t>
      </w:r>
    </w:p>
    <w:p w:rsidRPr="004D4BCF" w:rsidR="00F07C03" w:rsidP="00F07C03" w:rsidRDefault="00F07C03" w14:paraId="0A299B11" w14:textId="77777777"/>
    <w:p w:rsidRPr="004D4BCF" w:rsidR="00F07C03" w:rsidP="00F07C03" w:rsidRDefault="00F07C03" w14:paraId="792E84AF" w14:textId="127D17B3">
      <w:pPr>
        <w:ind w:firstLine="284"/>
      </w:pPr>
      <w:r w:rsidRPr="004D4BCF">
        <w:t xml:space="preserve">In </w:t>
      </w:r>
      <w:r w:rsidRPr="004D4BCF">
        <w:rPr>
          <w:b/>
        </w:rPr>
        <w:t xml:space="preserve">artikel </w:t>
      </w:r>
      <w:r>
        <w:rPr>
          <w:b/>
        </w:rPr>
        <w:t>2</w:t>
      </w:r>
      <w:r w:rsidRPr="004D4BCF">
        <w:rPr>
          <w:b/>
        </w:rPr>
        <w:t xml:space="preserve"> </w:t>
      </w:r>
      <w:r w:rsidRPr="00F07C03">
        <w:rPr>
          <w:b/>
        </w:rPr>
        <w:t>Bedrijvenbeleid: innovatie en ondernemerschap voor duurzame welvaartsgroei</w:t>
      </w:r>
      <w:r w:rsidRPr="004D4BCF">
        <w:t xml:space="preserve"> worden het verplichtingenbedrag en het uitgavenbedrag </w:t>
      </w:r>
      <w:r w:rsidRPr="004D4BCF">
        <w:rPr>
          <w:b/>
        </w:rPr>
        <w:t>verlaagd</w:t>
      </w:r>
      <w:r w:rsidRPr="004D4BCF">
        <w:t xml:space="preserve"> met</w:t>
      </w:r>
      <w:r w:rsidRPr="004D4BCF">
        <w:rPr>
          <w:b/>
        </w:rPr>
        <w:t> € </w:t>
      </w:r>
      <w:r>
        <w:rPr>
          <w:b/>
        </w:rPr>
        <w:t>2.300</w:t>
      </w:r>
      <w:r>
        <w:t xml:space="preserve"> (x € 1.</w:t>
      </w:r>
      <w:r w:rsidRPr="004D4BCF">
        <w:t>000).</w:t>
      </w:r>
    </w:p>
    <w:p w:rsidRPr="004D4BCF" w:rsidR="00F07C03" w:rsidP="00F07C03" w:rsidRDefault="00F07C03" w14:paraId="08A51F8B" w14:textId="77777777"/>
    <w:p w:rsidRPr="004D4BCF" w:rsidR="00F07C03" w:rsidP="00F07C03" w:rsidRDefault="00F07C03" w14:paraId="41B7D59D" w14:textId="77777777">
      <w:r w:rsidRPr="004D4BCF">
        <w:t>II</w:t>
      </w:r>
    </w:p>
    <w:p w:rsidRPr="004D4BCF" w:rsidR="00F07C03" w:rsidP="00F07C03" w:rsidRDefault="00F07C03" w14:paraId="448AB1C4" w14:textId="77777777"/>
    <w:p w:rsidRPr="004D4BCF" w:rsidR="00F07C03" w:rsidP="00F07C03" w:rsidRDefault="00F07C03" w14:paraId="17D27BDB" w14:textId="6A7ACAE5">
      <w:pPr>
        <w:ind w:firstLine="284"/>
      </w:pPr>
      <w:r w:rsidRPr="004D4BCF">
        <w:t xml:space="preserve">In </w:t>
      </w:r>
      <w:r w:rsidRPr="004D4BCF">
        <w:rPr>
          <w:b/>
        </w:rPr>
        <w:t xml:space="preserve">artikel </w:t>
      </w:r>
      <w:r>
        <w:rPr>
          <w:b/>
        </w:rPr>
        <w:t>2</w:t>
      </w:r>
      <w:r w:rsidRPr="004D4BCF">
        <w:rPr>
          <w:b/>
        </w:rPr>
        <w:t xml:space="preserve"> </w:t>
      </w:r>
      <w:r w:rsidRPr="00F07C03">
        <w:rPr>
          <w:b/>
        </w:rPr>
        <w:t>Bedrijvenbeleid: innovatie en ondernemerschap voor duurzame welvaartsgroei</w:t>
      </w:r>
      <w:r w:rsidRPr="004D4BCF">
        <w:t xml:space="preserve"> worden het verplichtingenbedrag en het uitgavenbedrag </w:t>
      </w:r>
      <w:r w:rsidRPr="004D4BCF">
        <w:rPr>
          <w:b/>
        </w:rPr>
        <w:t>verhoogd</w:t>
      </w:r>
      <w:r>
        <w:t xml:space="preserve"> met</w:t>
      </w:r>
      <w:r w:rsidRPr="004D4BCF">
        <w:t> </w:t>
      </w:r>
      <w:r w:rsidRPr="004D4BCF">
        <w:rPr>
          <w:b/>
        </w:rPr>
        <w:t>€ </w:t>
      </w:r>
      <w:r>
        <w:rPr>
          <w:b/>
        </w:rPr>
        <w:t>2.300</w:t>
      </w:r>
      <w:r w:rsidRPr="004D4BCF">
        <w:t xml:space="preserve"> (x € 1</w:t>
      </w:r>
      <w:r>
        <w:t>.</w:t>
      </w:r>
      <w:r w:rsidRPr="004D4BCF">
        <w:t>000).</w:t>
      </w:r>
    </w:p>
    <w:p w:rsidR="00EA1CE4" w:rsidP="00EA1CE4" w:rsidRDefault="00EA1CE4" w14:paraId="552F3A3D" w14:textId="77777777"/>
    <w:p w:rsidRPr="00EA69AC" w:rsidR="003C21AC" w:rsidP="00EA1CE4" w:rsidRDefault="003C21AC" w14:paraId="0FDA2369" w14:textId="77777777">
      <w:pPr>
        <w:rPr>
          <w:b/>
        </w:rPr>
      </w:pPr>
      <w:r w:rsidRPr="00EA69AC">
        <w:rPr>
          <w:b/>
        </w:rPr>
        <w:t>Toelichting</w:t>
      </w:r>
    </w:p>
    <w:p w:rsidRPr="00EA69AC" w:rsidR="003C21AC" w:rsidP="00BF623B" w:rsidRDefault="003C21AC" w14:paraId="3E8D202D" w14:textId="77777777"/>
    <w:p w:rsidRPr="00F07C03" w:rsidR="00F07C03" w:rsidP="00F07C03" w:rsidRDefault="00F07C03" w14:paraId="063361DF" w14:textId="77777777">
      <w:r w:rsidRPr="00F07C03">
        <w:t>De Subsidieregeling Duurzame Scheepsbouw (SDS) ondersteunt Nederlandse werven bij de toepassing van innovatieve, duurzame technologieën in nieuwbouw- en ombouwprojecten. Dit richt zich bijvoorbeeld op oplossingen die bijdragen aan emissiereductie, alternatieve brandstoffen, vermindering van milieubelasting in water of lucht of andere duurzame innovaties, zoals het minimaliseren van geluidsemissies. In de huidige tijd zijn dergelijke aspecten essentieel in het kader van grote maatschappelijke opgaves zoals klimaatverandering, het behoud van biodiversiteit en geopolitieke aspecten rondom weerbaarheid, als ook de hernieuwde aandacht voor het concurrentievermogen van de Europese maritieme sector.</w:t>
      </w:r>
    </w:p>
    <w:p w:rsidRPr="00F07C03" w:rsidR="00F07C03" w:rsidP="00F07C03" w:rsidRDefault="00F07C03" w14:paraId="7C3E6094" w14:textId="77777777"/>
    <w:p w:rsidRPr="00F07C03" w:rsidR="00F07C03" w:rsidP="00F07C03" w:rsidRDefault="00F07C03" w14:paraId="000C134B" w14:textId="77777777">
      <w:r w:rsidRPr="00F07C03">
        <w:t>De SDS (en soortgelijke voorgangers) bestaat al meer dan 10 jaar en is in de uitvoering laagdrempelig, kosteneffectief en wordt door de sector als waardevol wordt beschouwd. De regeling is succesvol omdat deze naadloos aansluit op het unieke karakter van de hoog-specialistische scheepsbouw, de niche waarin Nederland excelleert. Voor scheepswerven is de SDS een belangrijk instrument om de stap naar de markt te kunnen zetten door de implementatie van brede, duurzame technieken terwijl financiële risico’s bij de marktintroductie voor reguliere, commerciële klanten verminderd worden. Dit geldt zeker ook voor de kleinere spelers in de markt, die vaak over beperkte eigen middelen beschikken en toch al zwaar onder druk staan. Door in innovatieve scheepsbouwprojecten juist het experimentele risico af te dekken, kunnen schepen die door Nederlandse werven worden aangeboden tegelijkertijd een behoorlijk innovatierisico dragen en alsnog concurrerend worden aangeboden.</w:t>
      </w:r>
    </w:p>
    <w:p w:rsidRPr="00F07C03" w:rsidR="00F07C03" w:rsidP="00F07C03" w:rsidRDefault="00F07C03" w14:paraId="6A4CCBBB" w14:textId="77777777"/>
    <w:p w:rsidRPr="00F07C03" w:rsidR="00F07C03" w:rsidP="00F07C03" w:rsidRDefault="00F07C03" w14:paraId="1F30BA93" w14:textId="77777777">
      <w:r w:rsidRPr="00F07C03">
        <w:t>Eerdere evaluaties van de SDS laten zien dat de regeling een goede complementaire aanvulling is op bredere programma’s, ondersteuning biedt aan scheepswerven op het gebied van innovatie en de internationale concurrentiepositie van de Nederlandse maritieme sector versterkt.</w:t>
      </w:r>
    </w:p>
    <w:p w:rsidRPr="00F07C03" w:rsidR="00F07C03" w:rsidP="00F07C03" w:rsidRDefault="00F07C03" w14:paraId="2B726143" w14:textId="77777777"/>
    <w:p w:rsidRPr="00F07C03" w:rsidR="00F07C03" w:rsidP="00F07C03" w:rsidRDefault="00F07C03" w14:paraId="5E0A023B" w14:textId="77777777">
      <w:r w:rsidRPr="00F07C03">
        <w:lastRenderedPageBreak/>
        <w:t xml:space="preserve">De regering maakt in de begroting geen budget meer vrij voor deze subsidieregeling, terwijl ondersteuning van deze ontwikkeling onverminderd noodzakelijk is. Terwijl andere landen honderden miljoenen steken in het ondersteunen van hun scheepswerven, kan Nederland het zich niet permitteren hier een gat te laten vallen. Daarnaast past dit bij de ambitie van het kabinet in te blijven zetten op een bloeiende maritieme maakindustrie in Nederland. </w:t>
      </w:r>
    </w:p>
    <w:p w:rsidRPr="00F07C03" w:rsidR="00F07C03" w:rsidP="00F07C03" w:rsidRDefault="00F07C03" w14:paraId="410488CB" w14:textId="77777777"/>
    <w:p w:rsidRPr="00F07C03" w:rsidR="00F07C03" w:rsidP="00F07C03" w:rsidRDefault="00F07C03" w14:paraId="6600BB25" w14:textId="33B9F983">
      <w:r w:rsidRPr="00F07C03">
        <w:t>Dit amendement beoogt voor 2027 de Subsidieregeling Duurzame Scheepsbouw met € 2,3 miljoen te verlengen. Dekking hiervoor wordt gevonden in het verminderen van de post «Bevorderen ondernemerschap» op artikel 2.</w:t>
      </w:r>
      <w:r w:rsidRPr="00205116" w:rsidR="00205116">
        <w:t xml:space="preserve"> </w:t>
      </w:r>
      <w:r w:rsidRPr="00A57638" w:rsidR="00A57638">
        <w:t>Indiener beoogt structurele doorwerking van de subsidieregeling in</w:t>
      </w:r>
      <w:r w:rsidR="00A57638">
        <w:t xml:space="preserve"> de</w:t>
      </w:r>
      <w:r w:rsidRPr="00A57638" w:rsidR="00A57638">
        <w:t xml:space="preserve"> begroting Economische Zaken &amp; Klimaat.</w:t>
      </w:r>
    </w:p>
    <w:p w:rsidRPr="00EA69AC" w:rsidR="005B1DCC" w:rsidP="00BF623B" w:rsidRDefault="005B1DCC" w14:paraId="0824B01F" w14:textId="77777777"/>
    <w:p w:rsidRPr="00EA69AC" w:rsidR="00B4708A" w:rsidP="00EA1CE4" w:rsidRDefault="00F07C03" w14:paraId="02854346" w14:textId="72DFFE22">
      <w:r>
        <w:t>Flach</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E18D9" w14:textId="77777777" w:rsidR="00580A15" w:rsidRDefault="00580A15">
      <w:pPr>
        <w:spacing w:line="20" w:lineRule="exact"/>
      </w:pPr>
    </w:p>
  </w:endnote>
  <w:endnote w:type="continuationSeparator" w:id="0">
    <w:p w14:paraId="505817E5" w14:textId="77777777" w:rsidR="00580A15" w:rsidRDefault="00580A15">
      <w:pPr>
        <w:pStyle w:val="Amendement"/>
      </w:pPr>
      <w:r>
        <w:rPr>
          <w:b w:val="0"/>
        </w:rPr>
        <w:t xml:space="preserve"> </w:t>
      </w:r>
    </w:p>
  </w:endnote>
  <w:endnote w:type="continuationNotice" w:id="1">
    <w:p w14:paraId="44F97895" w14:textId="77777777" w:rsidR="00580A15" w:rsidRDefault="00580A1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21A36" w14:textId="77777777" w:rsidR="00580A15" w:rsidRDefault="00580A15">
      <w:pPr>
        <w:pStyle w:val="Amendement"/>
      </w:pPr>
      <w:r>
        <w:rPr>
          <w:b w:val="0"/>
        </w:rPr>
        <w:separator/>
      </w:r>
    </w:p>
  </w:footnote>
  <w:footnote w:type="continuationSeparator" w:id="0">
    <w:p w14:paraId="0CCDB3E6" w14:textId="77777777" w:rsidR="00580A15" w:rsidRDefault="00580A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03"/>
    <w:rsid w:val="000062BC"/>
    <w:rsid w:val="00052244"/>
    <w:rsid w:val="0007471A"/>
    <w:rsid w:val="000D17BF"/>
    <w:rsid w:val="00114B8F"/>
    <w:rsid w:val="00115240"/>
    <w:rsid w:val="00157CAF"/>
    <w:rsid w:val="001656EE"/>
    <w:rsid w:val="0016653D"/>
    <w:rsid w:val="001D1225"/>
    <w:rsid w:val="001D56AF"/>
    <w:rsid w:val="001E0E21"/>
    <w:rsid w:val="001F23C1"/>
    <w:rsid w:val="00205116"/>
    <w:rsid w:val="00212E0A"/>
    <w:rsid w:val="002153B0"/>
    <w:rsid w:val="0021777F"/>
    <w:rsid w:val="00241DD0"/>
    <w:rsid w:val="002A0713"/>
    <w:rsid w:val="002E092D"/>
    <w:rsid w:val="002F574F"/>
    <w:rsid w:val="003C21AC"/>
    <w:rsid w:val="003C5218"/>
    <w:rsid w:val="003C7876"/>
    <w:rsid w:val="003E2308"/>
    <w:rsid w:val="003E2F98"/>
    <w:rsid w:val="00413B00"/>
    <w:rsid w:val="0042574B"/>
    <w:rsid w:val="004330ED"/>
    <w:rsid w:val="004403A7"/>
    <w:rsid w:val="00481C91"/>
    <w:rsid w:val="004911E3"/>
    <w:rsid w:val="00497D57"/>
    <w:rsid w:val="004A1E29"/>
    <w:rsid w:val="004A7DD4"/>
    <w:rsid w:val="004B50D8"/>
    <w:rsid w:val="004B5B90"/>
    <w:rsid w:val="00501109"/>
    <w:rsid w:val="005703C9"/>
    <w:rsid w:val="00580A15"/>
    <w:rsid w:val="00597703"/>
    <w:rsid w:val="005A6097"/>
    <w:rsid w:val="005B1DCC"/>
    <w:rsid w:val="005B7323"/>
    <w:rsid w:val="005C25B9"/>
    <w:rsid w:val="006267E6"/>
    <w:rsid w:val="006558D2"/>
    <w:rsid w:val="00672D25"/>
    <w:rsid w:val="006738BC"/>
    <w:rsid w:val="006D3E69"/>
    <w:rsid w:val="006E0971"/>
    <w:rsid w:val="006F19F5"/>
    <w:rsid w:val="007709F6"/>
    <w:rsid w:val="00783215"/>
    <w:rsid w:val="007965FC"/>
    <w:rsid w:val="007D2608"/>
    <w:rsid w:val="007F0081"/>
    <w:rsid w:val="008164E5"/>
    <w:rsid w:val="00830081"/>
    <w:rsid w:val="008467D7"/>
    <w:rsid w:val="00852541"/>
    <w:rsid w:val="00865D47"/>
    <w:rsid w:val="0088452C"/>
    <w:rsid w:val="008D7DCB"/>
    <w:rsid w:val="0090079C"/>
    <w:rsid w:val="009055DB"/>
    <w:rsid w:val="00905ECB"/>
    <w:rsid w:val="0096165D"/>
    <w:rsid w:val="00993E91"/>
    <w:rsid w:val="009A409F"/>
    <w:rsid w:val="009B5845"/>
    <w:rsid w:val="009C0C1F"/>
    <w:rsid w:val="00A10505"/>
    <w:rsid w:val="00A1288B"/>
    <w:rsid w:val="00A51CBB"/>
    <w:rsid w:val="00A53203"/>
    <w:rsid w:val="00A57638"/>
    <w:rsid w:val="00A772EB"/>
    <w:rsid w:val="00B01BA6"/>
    <w:rsid w:val="00B4708A"/>
    <w:rsid w:val="00BF623B"/>
    <w:rsid w:val="00C035D4"/>
    <w:rsid w:val="00C679BF"/>
    <w:rsid w:val="00C81BBD"/>
    <w:rsid w:val="00CD3132"/>
    <w:rsid w:val="00CE27CD"/>
    <w:rsid w:val="00D134F3"/>
    <w:rsid w:val="00D14C57"/>
    <w:rsid w:val="00D47D01"/>
    <w:rsid w:val="00D774B3"/>
    <w:rsid w:val="00DD35A5"/>
    <w:rsid w:val="00DE2948"/>
    <w:rsid w:val="00DF68BE"/>
    <w:rsid w:val="00DF712A"/>
    <w:rsid w:val="00E25DF4"/>
    <w:rsid w:val="00E3485D"/>
    <w:rsid w:val="00E6619B"/>
    <w:rsid w:val="00E908D7"/>
    <w:rsid w:val="00EA1CE4"/>
    <w:rsid w:val="00EA4AD9"/>
    <w:rsid w:val="00EA69AC"/>
    <w:rsid w:val="00EB40A1"/>
    <w:rsid w:val="00EC3112"/>
    <w:rsid w:val="00EC654B"/>
    <w:rsid w:val="00ED5E57"/>
    <w:rsid w:val="00EE1BD8"/>
    <w:rsid w:val="00F07C03"/>
    <w:rsid w:val="00F2469E"/>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B225F"/>
  <w15:docId w15:val="{B3EAA507-9223-4C34-A914-90D260FE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F07C03"/>
    <w:rPr>
      <w:sz w:val="16"/>
      <w:szCs w:val="16"/>
    </w:rPr>
  </w:style>
  <w:style w:type="paragraph" w:styleId="Tekstopmerking">
    <w:name w:val="annotation text"/>
    <w:basedOn w:val="Standaard"/>
    <w:link w:val="TekstopmerkingChar"/>
    <w:unhideWhenUsed/>
    <w:rsid w:val="00F07C03"/>
    <w:rPr>
      <w:sz w:val="20"/>
    </w:rPr>
  </w:style>
  <w:style w:type="character" w:customStyle="1" w:styleId="TekstopmerkingChar">
    <w:name w:val="Tekst opmerking Char"/>
    <w:basedOn w:val="Standaardalinea-lettertype"/>
    <w:link w:val="Tekstopmerking"/>
    <w:rsid w:val="00F07C03"/>
  </w:style>
  <w:style w:type="paragraph" w:styleId="Onderwerpvanopmerking">
    <w:name w:val="annotation subject"/>
    <w:basedOn w:val="Tekstopmerking"/>
    <w:next w:val="Tekstopmerking"/>
    <w:link w:val="OnderwerpvanopmerkingChar"/>
    <w:semiHidden/>
    <w:unhideWhenUsed/>
    <w:rsid w:val="00F07C03"/>
    <w:rPr>
      <w:b/>
      <w:bCs/>
    </w:rPr>
  </w:style>
  <w:style w:type="character" w:customStyle="1" w:styleId="OnderwerpvanopmerkingChar">
    <w:name w:val="Onderwerp van opmerking Char"/>
    <w:basedOn w:val="TekstopmerkingChar"/>
    <w:link w:val="Onderwerpvanopmerking"/>
    <w:semiHidden/>
    <w:rsid w:val="00F07C03"/>
    <w:rPr>
      <w:b/>
      <w:bCs/>
    </w:rPr>
  </w:style>
  <w:style w:type="paragraph" w:styleId="Revisie">
    <w:name w:val="Revision"/>
    <w:hidden/>
    <w:uiPriority w:val="99"/>
    <w:semiHidden/>
    <w:rsid w:val="00F07C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536</ap:Words>
  <ap:Characters>2951</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3481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2026-10-13T13:10:00.0000000Z</dcterms:created>
  <dcterms:modified xsi:type="dcterms:W3CDTF">2026-10-13T13:11:00.0000000Z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