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62EE501C" w14:textId="77777777">
        <w:tc>
          <w:tcPr>
            <w:tcW w:w="6379" w:type="dxa"/>
            <w:gridSpan w:val="2"/>
            <w:tcBorders>
              <w:top w:val="nil"/>
              <w:left w:val="nil"/>
              <w:bottom w:val="nil"/>
              <w:right w:val="nil"/>
            </w:tcBorders>
            <w:vAlign w:val="center"/>
          </w:tcPr>
          <w:p w:rsidR="004330ED" w:rsidP="00EA1CE4" w:rsidRDefault="004330ED" w14:paraId="36BEF5EC"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56ED2697"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4A9FFDCF" w14:textId="77777777">
        <w:trPr>
          <w:cantSplit/>
        </w:trPr>
        <w:tc>
          <w:tcPr>
            <w:tcW w:w="10348" w:type="dxa"/>
            <w:gridSpan w:val="3"/>
            <w:tcBorders>
              <w:top w:val="single" w:color="auto" w:sz="4" w:space="0"/>
              <w:left w:val="nil"/>
              <w:bottom w:val="nil"/>
              <w:right w:val="nil"/>
            </w:tcBorders>
          </w:tcPr>
          <w:p w:rsidR="004330ED" w:rsidP="004A1E29" w:rsidRDefault="004330ED" w14:paraId="6B843988"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73908F8C" w14:textId="77777777">
        <w:trPr>
          <w:cantSplit/>
        </w:trPr>
        <w:tc>
          <w:tcPr>
            <w:tcW w:w="10348" w:type="dxa"/>
            <w:gridSpan w:val="3"/>
            <w:tcBorders>
              <w:top w:val="nil"/>
              <w:left w:val="nil"/>
              <w:bottom w:val="nil"/>
              <w:right w:val="nil"/>
            </w:tcBorders>
          </w:tcPr>
          <w:p w:rsidR="004330ED" w:rsidP="00BF623B" w:rsidRDefault="004330ED" w14:paraId="76D8BB26" w14:textId="77777777">
            <w:pPr>
              <w:pStyle w:val="Amendement"/>
              <w:tabs>
                <w:tab w:val="clear" w:pos="3310"/>
                <w:tab w:val="clear" w:pos="3600"/>
              </w:tabs>
              <w:rPr>
                <w:rFonts w:ascii="Times New Roman" w:hAnsi="Times New Roman"/>
                <w:b w:val="0"/>
              </w:rPr>
            </w:pPr>
          </w:p>
        </w:tc>
      </w:tr>
      <w:tr w:rsidR="004330ED" w:rsidTr="00EA1CE4" w14:paraId="25AED0BD" w14:textId="77777777">
        <w:trPr>
          <w:cantSplit/>
        </w:trPr>
        <w:tc>
          <w:tcPr>
            <w:tcW w:w="10348" w:type="dxa"/>
            <w:gridSpan w:val="3"/>
            <w:tcBorders>
              <w:top w:val="nil"/>
              <w:left w:val="nil"/>
              <w:bottom w:val="single" w:color="auto" w:sz="4" w:space="0"/>
              <w:right w:val="nil"/>
            </w:tcBorders>
          </w:tcPr>
          <w:p w:rsidR="004330ED" w:rsidP="00BF623B" w:rsidRDefault="004330ED" w14:paraId="0BDFD9AF" w14:textId="77777777">
            <w:pPr>
              <w:pStyle w:val="Amendement"/>
              <w:tabs>
                <w:tab w:val="clear" w:pos="3310"/>
                <w:tab w:val="clear" w:pos="3600"/>
              </w:tabs>
              <w:rPr>
                <w:rFonts w:ascii="Times New Roman" w:hAnsi="Times New Roman"/>
              </w:rPr>
            </w:pPr>
          </w:p>
        </w:tc>
      </w:tr>
      <w:tr w:rsidR="004330ED" w:rsidTr="00EA1CE4" w14:paraId="2D55959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3E8AA50C"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67EA94A6" w14:textId="77777777">
            <w:pPr>
              <w:suppressAutoHyphens/>
              <w:ind w:left="-70"/>
              <w:rPr>
                <w:b/>
              </w:rPr>
            </w:pPr>
          </w:p>
        </w:tc>
      </w:tr>
      <w:tr w:rsidR="003C21AC" w:rsidTr="00EA1CE4" w14:paraId="4032A9C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164F9" w14:paraId="4758DAA2" w14:textId="7F719EDF">
            <w:pPr>
              <w:pStyle w:val="Amendement"/>
              <w:tabs>
                <w:tab w:val="clear" w:pos="3310"/>
                <w:tab w:val="clear" w:pos="3600"/>
              </w:tabs>
              <w:rPr>
                <w:rFonts w:ascii="Times New Roman" w:hAnsi="Times New Roman"/>
              </w:rPr>
            </w:pPr>
            <w:r>
              <w:rPr>
                <w:rFonts w:ascii="Times New Roman" w:hAnsi="Times New Roman"/>
              </w:rPr>
              <w:t>36 995</w:t>
            </w:r>
          </w:p>
        </w:tc>
        <w:tc>
          <w:tcPr>
            <w:tcW w:w="7371" w:type="dxa"/>
            <w:gridSpan w:val="2"/>
          </w:tcPr>
          <w:p w:rsidRPr="003164F9" w:rsidR="003C21AC" w:rsidP="003164F9" w:rsidRDefault="003164F9" w14:paraId="36C860B4" w14:textId="1B8C6593">
            <w:pPr>
              <w:rPr>
                <w:b/>
              </w:rPr>
            </w:pPr>
            <w:r w:rsidRPr="003164F9">
              <w:rPr>
                <w:b/>
              </w:rPr>
              <w:t>Wijziging van de Mediawet 2008 houdende aanpassing van de rijksmediabijdrage</w:t>
            </w:r>
          </w:p>
        </w:tc>
      </w:tr>
      <w:tr w:rsidR="003C21AC" w:rsidTr="00EA1CE4" w14:paraId="11425A4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72A88066"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4552B6F9" w14:textId="77777777">
            <w:pPr>
              <w:pStyle w:val="Amendement"/>
              <w:tabs>
                <w:tab w:val="clear" w:pos="3310"/>
                <w:tab w:val="clear" w:pos="3600"/>
              </w:tabs>
              <w:ind w:left="-70"/>
              <w:rPr>
                <w:rFonts w:ascii="Times New Roman" w:hAnsi="Times New Roman"/>
              </w:rPr>
            </w:pPr>
          </w:p>
        </w:tc>
      </w:tr>
      <w:tr w:rsidR="003C21AC" w:rsidTr="00EA1CE4" w14:paraId="332335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398E3E3E"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20F6B24F" w14:textId="77777777">
            <w:pPr>
              <w:pStyle w:val="Amendement"/>
              <w:tabs>
                <w:tab w:val="clear" w:pos="3310"/>
                <w:tab w:val="clear" w:pos="3600"/>
              </w:tabs>
              <w:ind w:left="-70"/>
              <w:rPr>
                <w:rFonts w:ascii="Times New Roman" w:hAnsi="Times New Roman"/>
              </w:rPr>
            </w:pPr>
          </w:p>
        </w:tc>
      </w:tr>
      <w:tr w:rsidR="003C21AC" w:rsidTr="00EA1CE4" w14:paraId="38F9FCB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68D1D14D" w14:textId="6346B463">
            <w:pPr>
              <w:pStyle w:val="Amendement"/>
              <w:tabs>
                <w:tab w:val="clear" w:pos="3310"/>
                <w:tab w:val="clear" w:pos="3600"/>
              </w:tabs>
              <w:rPr>
                <w:rFonts w:ascii="Times New Roman" w:hAnsi="Times New Roman"/>
              </w:rPr>
            </w:pPr>
            <w:r w:rsidRPr="00C035D4">
              <w:rPr>
                <w:rFonts w:ascii="Times New Roman" w:hAnsi="Times New Roman"/>
              </w:rPr>
              <w:t xml:space="preserve">Nr. </w:t>
            </w:r>
            <w:r w:rsidR="000E7483">
              <w:rPr>
                <w:rFonts w:ascii="Times New Roman" w:hAnsi="Times New Roman"/>
                <w:caps/>
              </w:rPr>
              <w:t>6</w:t>
            </w:r>
          </w:p>
        </w:tc>
        <w:tc>
          <w:tcPr>
            <w:tcW w:w="7371" w:type="dxa"/>
            <w:gridSpan w:val="2"/>
          </w:tcPr>
          <w:p w:rsidRPr="00C035D4" w:rsidR="003C21AC" w:rsidP="006E0971" w:rsidRDefault="003C21AC" w14:paraId="54576CE9" w14:textId="4A904982">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w:t>
            </w:r>
            <w:r w:rsidR="00984E2A">
              <w:rPr>
                <w:rFonts w:ascii="Times New Roman" w:hAnsi="Times New Roman"/>
                <w:caps/>
              </w:rPr>
              <w:t>van de leden</w:t>
            </w:r>
            <w:r w:rsidRPr="00C035D4">
              <w:rPr>
                <w:rFonts w:ascii="Times New Roman" w:hAnsi="Times New Roman"/>
                <w:caps/>
              </w:rPr>
              <w:t xml:space="preserve"> </w:t>
            </w:r>
            <w:r w:rsidR="003164F9">
              <w:rPr>
                <w:rFonts w:ascii="Times New Roman" w:hAnsi="Times New Roman"/>
                <w:caps/>
              </w:rPr>
              <w:t>mohandis</w:t>
            </w:r>
            <w:r w:rsidR="004A5D22">
              <w:rPr>
                <w:rFonts w:ascii="Times New Roman" w:hAnsi="Times New Roman"/>
                <w:caps/>
              </w:rPr>
              <w:t xml:space="preserve"> en van der Maas</w:t>
            </w:r>
          </w:p>
        </w:tc>
      </w:tr>
      <w:tr w:rsidR="003C21AC" w:rsidTr="00EA1CE4" w14:paraId="54BC73E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6961AD2F"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633DCBB3" w14:textId="2F95B83A">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0E7483">
              <w:rPr>
                <w:rFonts w:ascii="Times New Roman" w:hAnsi="Times New Roman"/>
                <w:b w:val="0"/>
              </w:rPr>
              <w:t>13 oktober 2026</w:t>
            </w:r>
          </w:p>
        </w:tc>
      </w:tr>
      <w:tr w:rsidR="00B01BA6" w:rsidTr="00EA1CE4" w14:paraId="63004CA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5CB6877B"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178667A" w14:textId="77777777">
            <w:pPr>
              <w:pStyle w:val="Amendement"/>
              <w:tabs>
                <w:tab w:val="clear" w:pos="3310"/>
                <w:tab w:val="clear" w:pos="3600"/>
              </w:tabs>
              <w:ind w:left="-70"/>
              <w:rPr>
                <w:rFonts w:ascii="Times New Roman" w:hAnsi="Times New Roman"/>
                <w:b w:val="0"/>
              </w:rPr>
            </w:pPr>
          </w:p>
        </w:tc>
      </w:tr>
      <w:tr w:rsidRPr="00EA69AC" w:rsidR="00B01BA6" w:rsidTr="00EA1CE4" w14:paraId="20A4D08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1D88B56D" w14:textId="572FF725">
            <w:pPr>
              <w:ind w:firstLine="284"/>
            </w:pPr>
            <w:r w:rsidRPr="00EA69AC">
              <w:t>De ondergetekende</w:t>
            </w:r>
            <w:r w:rsidR="00984E2A">
              <w:t xml:space="preserve">n stellen </w:t>
            </w:r>
            <w:r w:rsidRPr="00EA69AC">
              <w:t>het volgende amendement voor:</w:t>
            </w:r>
          </w:p>
        </w:tc>
      </w:tr>
    </w:tbl>
    <w:p w:rsidR="004330ED" w:rsidP="00D774B3" w:rsidRDefault="004330ED" w14:paraId="6DE04173" w14:textId="77777777"/>
    <w:p w:rsidR="0016542C" w:rsidP="00D774B3" w:rsidRDefault="0016542C" w14:paraId="574B4139" w14:textId="7D121BD8">
      <w:r>
        <w:t>I</w:t>
      </w:r>
    </w:p>
    <w:p w:rsidRPr="00EA69AC" w:rsidR="0016542C" w:rsidP="00D774B3" w:rsidRDefault="0016542C" w14:paraId="6A1B4F7E" w14:textId="77777777"/>
    <w:p w:rsidR="005B1DCC" w:rsidP="003164F9" w:rsidRDefault="003164F9" w14:paraId="621626D0" w14:textId="2CA82AA4">
      <w:r>
        <w:tab/>
        <w:t>Artikel I wordt als volgt gewijzigd:</w:t>
      </w:r>
    </w:p>
    <w:p w:rsidR="003164F9" w:rsidP="003164F9" w:rsidRDefault="003164F9" w14:paraId="10DD8558" w14:textId="77777777"/>
    <w:p w:rsidR="003164F9" w:rsidP="003164F9" w:rsidRDefault="003164F9" w14:paraId="4DEB9B61" w14:textId="0C60244F">
      <w:r>
        <w:tab/>
        <w:t>1. Na de aanhef wordt de aanduiding “B” ingevoegd.</w:t>
      </w:r>
    </w:p>
    <w:p w:rsidR="003164F9" w:rsidP="003164F9" w:rsidRDefault="003164F9" w14:paraId="2836173E" w14:textId="77777777"/>
    <w:p w:rsidR="003164F9" w:rsidP="003164F9" w:rsidRDefault="003164F9" w14:paraId="03A1183F" w14:textId="3E5457CD">
      <w:r>
        <w:tab/>
        <w:t xml:space="preserve">2. Voor onderdeel B (nieuw) </w:t>
      </w:r>
      <w:r w:rsidR="006D3A22">
        <w:t>worden</w:t>
      </w:r>
      <w:r>
        <w:t xml:space="preserve"> </w:t>
      </w:r>
      <w:r w:rsidR="006D3A22">
        <w:t>twee</w:t>
      </w:r>
      <w:r>
        <w:t xml:space="preserve"> </w:t>
      </w:r>
      <w:r w:rsidR="006D3A22">
        <w:t>onderdelen</w:t>
      </w:r>
      <w:r>
        <w:t xml:space="preserve"> ingevoegd, luidende:</w:t>
      </w:r>
    </w:p>
    <w:p w:rsidR="003164F9" w:rsidP="003164F9" w:rsidRDefault="003164F9" w14:paraId="4BA26E89" w14:textId="77777777"/>
    <w:p w:rsidR="003164F9" w:rsidP="003164F9" w:rsidRDefault="003164F9" w14:paraId="48A86185" w14:textId="7EB1FB69">
      <w:r>
        <w:t>A</w:t>
      </w:r>
    </w:p>
    <w:p w:rsidR="003164F9" w:rsidP="003164F9" w:rsidRDefault="003164F9" w14:paraId="5E7F5B7E" w14:textId="77777777"/>
    <w:p w:rsidR="005D6532" w:rsidP="003164F9" w:rsidRDefault="003164F9" w14:paraId="2D93FC34" w14:textId="77777777">
      <w:r>
        <w:tab/>
      </w:r>
      <w:r w:rsidR="005D6532">
        <w:t>A</w:t>
      </w:r>
      <w:r>
        <w:t>rtikel 2.25</w:t>
      </w:r>
      <w:r w:rsidR="005D6532">
        <w:t xml:space="preserve"> wordt als volgt gewijzigd:</w:t>
      </w:r>
    </w:p>
    <w:p w:rsidR="005D6532" w:rsidP="003164F9" w:rsidRDefault="005D6532" w14:paraId="0B410108" w14:textId="77777777"/>
    <w:p w:rsidR="003164F9" w:rsidP="005D6532" w:rsidRDefault="005D6532" w14:paraId="4B103E62" w14:textId="0BC1FB65">
      <w:pPr>
        <w:ind w:firstLine="284"/>
      </w:pPr>
      <w:r>
        <w:t>1. In het</w:t>
      </w:r>
      <w:r w:rsidR="003164F9">
        <w:t xml:space="preserve"> eerste lid, onderdeel b, subonderdeel </w:t>
      </w:r>
      <w:r w:rsidRPr="003164F9" w:rsidR="003164F9">
        <w:t>2°, vervalt</w:t>
      </w:r>
      <w:r w:rsidR="003164F9">
        <w:rPr>
          <w:b/>
          <w:bCs/>
        </w:rPr>
        <w:t xml:space="preserve"> </w:t>
      </w:r>
      <w:r w:rsidRPr="003164F9" w:rsidR="003164F9">
        <w:t>“en afzonderlijk niet minder dan 50.000 leden</w:t>
      </w:r>
      <w:r w:rsidR="003164F9">
        <w:t>”.</w:t>
      </w:r>
    </w:p>
    <w:p w:rsidR="005D6532" w:rsidP="005D6532" w:rsidRDefault="005D6532" w14:paraId="4B2CA454" w14:textId="77777777">
      <w:pPr>
        <w:ind w:firstLine="284"/>
      </w:pPr>
    </w:p>
    <w:p w:rsidR="00425FB9" w:rsidP="005D6532" w:rsidRDefault="005D6532" w14:paraId="62D1F8A0" w14:textId="464BA9C5">
      <w:pPr>
        <w:ind w:firstLine="284"/>
      </w:pPr>
      <w:r>
        <w:t>2. In het derde lid</w:t>
      </w:r>
      <w:r w:rsidR="00360CEB">
        <w:t xml:space="preserve">, onderdeel b, </w:t>
      </w:r>
      <w:r w:rsidRPr="00425FB9" w:rsidR="00425FB9">
        <w:t>vervalt de dubbele punt aan het slot van de aanhef</w:t>
      </w:r>
      <w:r w:rsidR="00BB73D3">
        <w:t xml:space="preserve">, vervalt </w:t>
      </w:r>
      <w:r w:rsidR="00B8337C">
        <w:t>sub</w:t>
      </w:r>
      <w:r w:rsidR="00BB73D3">
        <w:t>onderdeel 1</w:t>
      </w:r>
      <w:r w:rsidRPr="00BB73D3" w:rsidR="00BB73D3">
        <w:t xml:space="preserve">° </w:t>
      </w:r>
      <w:r w:rsidR="00BB73D3">
        <w:t xml:space="preserve">en vervalt </w:t>
      </w:r>
      <w:r w:rsidRPr="00425FB9" w:rsidR="00425FB9">
        <w:t xml:space="preserve">de onderdeelsaanduiding </w:t>
      </w:r>
      <w:r w:rsidR="00D04205">
        <w:t>“</w:t>
      </w:r>
      <w:r w:rsidRPr="00D04205" w:rsidR="00D04205">
        <w:t>2°</w:t>
      </w:r>
      <w:r w:rsidR="00D04205">
        <w:t>.”</w:t>
      </w:r>
      <w:r w:rsidR="00BB73D3">
        <w:t>.</w:t>
      </w:r>
    </w:p>
    <w:p w:rsidR="006D3A22" w:rsidP="003164F9" w:rsidRDefault="006D3A22" w14:paraId="0EE9A94A" w14:textId="77777777"/>
    <w:p w:rsidR="00EA1CE4" w:rsidP="00EA1CE4" w:rsidRDefault="00EA1CE4" w14:paraId="06DBE071" w14:textId="77777777"/>
    <w:p w:rsidR="004D4C91" w:rsidP="00EA1CE4" w:rsidRDefault="004D4C91" w14:paraId="4FB5E7BD" w14:textId="5B9258D3">
      <w:r>
        <w:t>II</w:t>
      </w:r>
    </w:p>
    <w:p w:rsidR="004D4C91" w:rsidP="00EA1CE4" w:rsidRDefault="004D4C91" w14:paraId="2C584A8F" w14:textId="77777777"/>
    <w:p w:rsidR="00947A3A" w:rsidP="00EA1CE4" w:rsidRDefault="004D4C91" w14:paraId="0908A0FD" w14:textId="49E0FCDA">
      <w:r>
        <w:tab/>
      </w:r>
      <w:r w:rsidR="0046423D">
        <w:t>In a</w:t>
      </w:r>
      <w:r w:rsidR="00B731F3">
        <w:t>rtikel II</w:t>
      </w:r>
      <w:r w:rsidR="00823AE3">
        <w:t xml:space="preserve">, onderdeel </w:t>
      </w:r>
      <w:r w:rsidR="00723AA5">
        <w:t>a</w:t>
      </w:r>
      <w:r w:rsidR="00823AE3">
        <w:t xml:space="preserve">, </w:t>
      </w:r>
      <w:r w:rsidR="004A5239">
        <w:t xml:space="preserve">wordt in </w:t>
      </w:r>
      <w:r w:rsidR="001217AA">
        <w:t xml:space="preserve">de aanhef </w:t>
      </w:r>
      <w:r w:rsidR="000327B2">
        <w:t xml:space="preserve">na </w:t>
      </w:r>
      <w:r w:rsidR="00963A1E">
        <w:t xml:space="preserve">“artikel I” telkens </w:t>
      </w:r>
      <w:r w:rsidR="000327B2">
        <w:t>ingevoegd</w:t>
      </w:r>
      <w:r w:rsidR="00963A1E">
        <w:t xml:space="preserve"> </w:t>
      </w:r>
      <w:r w:rsidR="000327B2">
        <w:t>“</w:t>
      </w:r>
      <w:r w:rsidR="007C3EFD">
        <w:t>, onderdeel B,”</w:t>
      </w:r>
      <w:r w:rsidR="004A5239">
        <w:t xml:space="preserve"> en </w:t>
      </w:r>
      <w:r w:rsidR="00791729">
        <w:t>worden</w:t>
      </w:r>
      <w:r w:rsidR="004A5239">
        <w:t xml:space="preserve"> </w:t>
      </w:r>
      <w:r w:rsidR="00230D97">
        <w:t xml:space="preserve">de aanduiding en aanhef van het voorgestelde artikel vervangen door </w:t>
      </w:r>
      <w:r w:rsidR="00855C18">
        <w:t>aanduiding “B”.</w:t>
      </w:r>
    </w:p>
    <w:p w:rsidR="004D4C91" w:rsidP="00EA1CE4" w:rsidRDefault="004D4C91" w14:paraId="514AAC0A" w14:textId="77777777"/>
    <w:p w:rsidR="0016542C" w:rsidP="00EA1CE4" w:rsidRDefault="0016542C" w14:paraId="16F49A68" w14:textId="61ED35CB">
      <w:r>
        <w:t>II</w:t>
      </w:r>
      <w:r w:rsidR="004D4C91">
        <w:t>I</w:t>
      </w:r>
    </w:p>
    <w:p w:rsidR="0016542C" w:rsidP="00EA1CE4" w:rsidRDefault="0016542C" w14:paraId="1761C037" w14:textId="77777777"/>
    <w:p w:rsidR="0016542C" w:rsidP="00EA1CE4" w:rsidRDefault="00AF531A" w14:paraId="557DF5F9" w14:textId="1F783746">
      <w:r>
        <w:tab/>
        <w:t>Aan artikel I</w:t>
      </w:r>
      <w:r w:rsidR="004D4C91">
        <w:t>I</w:t>
      </w:r>
      <w:r>
        <w:t xml:space="preserve">I wordt toegevoegd “, </w:t>
      </w:r>
      <w:r w:rsidRPr="00AF531A">
        <w:t>dat voor de verschillende artikelen of onderdelen daarvan verschillend kan worden vastgesteld</w:t>
      </w:r>
      <w:r>
        <w:t>”.</w:t>
      </w:r>
    </w:p>
    <w:p w:rsidR="0016542C" w:rsidP="00EA1CE4" w:rsidRDefault="0016542C" w14:paraId="29A73C81" w14:textId="77777777"/>
    <w:p w:rsidRPr="00EA69AC" w:rsidR="003C21AC" w:rsidP="00EA1CE4" w:rsidRDefault="003C21AC" w14:paraId="3C3E1196" w14:textId="77777777">
      <w:pPr>
        <w:rPr>
          <w:b/>
        </w:rPr>
      </w:pPr>
      <w:r w:rsidRPr="00EA69AC">
        <w:rPr>
          <w:b/>
        </w:rPr>
        <w:t>Toelichting</w:t>
      </w:r>
    </w:p>
    <w:p w:rsidRPr="00EA69AC" w:rsidR="003C21AC" w:rsidP="00BF623B" w:rsidRDefault="003C21AC" w14:paraId="34358CB9" w14:textId="77777777"/>
    <w:p w:rsidR="005B74EF" w:rsidP="005B74EF" w:rsidRDefault="005B74EF" w14:paraId="53A8DA20" w14:textId="28B16098">
      <w:r w:rsidRPr="005B74EF">
        <w:t xml:space="preserve">Dit amendement houdt rekening met het wetsvoorstel ‘Wet hervorming landelijke omroep’ dat sinds september 2026 ter internetconsulatie ligt. In de huidige mediawet (artikel 2.25) zijn ledenomroepen verplicht om te voldoen aan een minimaal aantal leden om een omroepvergunning. In de nieuwe wet wordt het ledencriterium als enige en verplichte criterium losgelaten. De indieners willen voorkomen dat vooral kleine ledenomroepen die moeten voldoen aan een verplichte ondergrens van 50.000 leden worden </w:t>
      </w:r>
      <w:r w:rsidRPr="005B74EF">
        <w:lastRenderedPageBreak/>
        <w:t xml:space="preserve">gedwongen om kostbare ledenwerfcampagnes en zendtijd in te zetten terwijl deze verplichte ledeneis met het nieuwe stelsel al in 2029 komt te vervallen. </w:t>
      </w:r>
    </w:p>
    <w:p w:rsidRPr="005B74EF" w:rsidR="005B74EF" w:rsidP="005B74EF" w:rsidRDefault="005B74EF" w14:paraId="7FD1A3BA" w14:textId="77777777"/>
    <w:p w:rsidRPr="008467D7" w:rsidR="00E6619B" w:rsidP="00EA1CE4" w:rsidRDefault="005B74EF" w14:paraId="056457E6" w14:textId="6E4D4C92">
      <w:r w:rsidRPr="005B74EF">
        <w:t xml:space="preserve">Met dit amendement </w:t>
      </w:r>
      <w:r w:rsidR="00177F0D">
        <w:t>wil</w:t>
      </w:r>
      <w:r w:rsidR="00984E2A">
        <w:t>len</w:t>
      </w:r>
      <w:r w:rsidR="00177F0D">
        <w:t xml:space="preserve"> indiener</w:t>
      </w:r>
      <w:r w:rsidR="00984E2A">
        <w:t>s</w:t>
      </w:r>
      <w:r w:rsidRPr="005B74EF">
        <w:t xml:space="preserve"> mogelijk maken dat alle </w:t>
      </w:r>
      <w:r w:rsidR="008B00DF">
        <w:t xml:space="preserve">huidige </w:t>
      </w:r>
      <w:r w:rsidRPr="005B74EF">
        <w:t>ledenomroepen zich focussen op het maken van goede programma’s en voork</w:t>
      </w:r>
      <w:r w:rsidR="00177F0D">
        <w:t>o</w:t>
      </w:r>
      <w:r w:rsidRPr="005B74EF">
        <w:t xml:space="preserve">men dat deze worden gedwongen om de schaarse middelen in te zetten voor marketing. Uiteraard hebben individuele ledenomroepen </w:t>
      </w:r>
      <w:r w:rsidR="00196704">
        <w:t xml:space="preserve">een </w:t>
      </w:r>
      <w:r w:rsidRPr="005B74EF">
        <w:t>onafhankelijke positie en de vrijheid om leden te werven, maar met dit amendement vervalt de ondergrens en worden alle omroepen die moeten voldoen aan de ondergrens van 50.000 tegemoetgekomen</w:t>
      </w:r>
      <w:r w:rsidR="008B00DF">
        <w:t>, zolang de samenwerkingsomroep waar zij deel van uitmaken voldoet aan de eis van 100.000 leden gezamenlijk</w:t>
      </w:r>
      <w:r w:rsidR="003918BE">
        <w:t xml:space="preserve"> (art 2.25, lid b mediawet)</w:t>
      </w:r>
      <w:r w:rsidRPr="005B74EF">
        <w:t>.</w:t>
      </w:r>
      <w:r w:rsidR="008B00DF">
        <w:t xml:space="preserve"> Dit zou ook gelden voor de huidige aspirant</w:t>
      </w:r>
      <w:r w:rsidR="0066364E">
        <w:t>-</w:t>
      </w:r>
      <w:r w:rsidR="008B00DF">
        <w:t>omroepen die zich vanaf 2029 aan dienen te sluiten bij een omroep met een bestaande erkenning en zo deel gaan uitmaken van een samenwerkingsomroep, mocht het eerder genoemde wetsvoorstel onverhoopt vertraging oplopen waardoor er vanaf 2029 een nieuwe erkenning</w:t>
      </w:r>
      <w:r w:rsidR="0066364E">
        <w:t>s</w:t>
      </w:r>
      <w:r w:rsidR="008B00DF">
        <w:t>periode aanvangt conform de huidige systematiek. Eventuele nieuwe toetreders tot het bestel die in aanmerking willen komen voor een zogeheten voorlopige erkenning, dienen nog wel te voldoen aan de eis van 50.000 leden (art 2.26, lid b mediawet), om te voorkomen dat vanaf 2029 omroepen tot het bestel toe kunnen treden</w:t>
      </w:r>
      <w:r w:rsidR="003918BE">
        <w:t xml:space="preserve"> zonder dat daar een verplicht aantal leden voor nodig is</w:t>
      </w:r>
      <w:r w:rsidR="008B00DF">
        <w:t>.</w:t>
      </w:r>
      <w:r w:rsidR="009855EF">
        <w:t xml:space="preserve"> Ook dit laatste is alleen relevant wanneer het eerder genoemde wetsvoorstel niet of niet tijdig in werking treedt.</w:t>
      </w:r>
      <w:r w:rsidRPr="005B74EF">
        <w:t xml:space="preserve"> Met dit voorstel kunnen alle </w:t>
      </w:r>
      <w:r w:rsidR="008B00DF">
        <w:t xml:space="preserve">huidige </w:t>
      </w:r>
      <w:r w:rsidRPr="005B74EF">
        <w:t xml:space="preserve">omroepverenigingen zich in de jaren 2027 en 2028 meer gaan richten op hun kerntaken en de publieke mediaopdracht (art 2.1 mediawet) voor de nieuwe concessieperiode (zonder verplicht ledencriterium) in 2029 van start gaat. </w:t>
      </w:r>
    </w:p>
    <w:p w:rsidRPr="00EA69AC" w:rsidR="005B1DCC" w:rsidP="00BF623B" w:rsidRDefault="004A5D22" w14:paraId="758CB8FD" w14:textId="4AB6F52E">
      <w:r>
        <w:t xml:space="preserve"> </w:t>
      </w:r>
    </w:p>
    <w:p w:rsidR="00B4708A" w:rsidP="00EA1CE4" w:rsidRDefault="003164F9" w14:paraId="32A1C915" w14:textId="3ABE4D11">
      <w:r>
        <w:t>Mohandis</w:t>
      </w:r>
      <w:r w:rsidR="004A5D22">
        <w:t xml:space="preserve"> </w:t>
      </w:r>
    </w:p>
    <w:p w:rsidR="004A5D22" w:rsidP="00EA1CE4" w:rsidRDefault="004A5D22" w14:paraId="2000F073" w14:textId="240CA44D">
      <w:r>
        <w:t xml:space="preserve">Van der Maas </w:t>
      </w:r>
    </w:p>
    <w:p w:rsidRPr="00EA69AC" w:rsidR="00C1695B" w:rsidP="00EA1CE4" w:rsidRDefault="00C1695B" w14:paraId="420E0683" w14:textId="77777777"/>
    <w:sectPr w:rsidRPr="00EA69AC" w:rsidR="00C1695B"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5E8BD" w14:textId="77777777" w:rsidR="0068558E" w:rsidRDefault="0068558E">
      <w:pPr>
        <w:spacing w:line="20" w:lineRule="exact"/>
      </w:pPr>
    </w:p>
  </w:endnote>
  <w:endnote w:type="continuationSeparator" w:id="0">
    <w:p w14:paraId="24252DAC" w14:textId="77777777" w:rsidR="0068558E" w:rsidRDefault="0068558E">
      <w:pPr>
        <w:pStyle w:val="Amendement"/>
      </w:pPr>
      <w:r>
        <w:rPr>
          <w:b w:val="0"/>
        </w:rPr>
        <w:t xml:space="preserve"> </w:t>
      </w:r>
    </w:p>
  </w:endnote>
  <w:endnote w:type="continuationNotice" w:id="1">
    <w:p w14:paraId="195C2190" w14:textId="77777777" w:rsidR="0068558E" w:rsidRDefault="0068558E">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5A556" w14:textId="77777777" w:rsidR="0068558E" w:rsidRDefault="0068558E">
      <w:pPr>
        <w:pStyle w:val="Amendement"/>
      </w:pPr>
      <w:r>
        <w:rPr>
          <w:b w:val="0"/>
        </w:rPr>
        <w:separator/>
      </w:r>
    </w:p>
  </w:footnote>
  <w:footnote w:type="continuationSeparator" w:id="0">
    <w:p w14:paraId="24B7FEF4" w14:textId="77777777" w:rsidR="0068558E" w:rsidRDefault="006855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4F9"/>
    <w:rsid w:val="000062BC"/>
    <w:rsid w:val="000327B2"/>
    <w:rsid w:val="00052244"/>
    <w:rsid w:val="000526E2"/>
    <w:rsid w:val="0007471A"/>
    <w:rsid w:val="000A6D98"/>
    <w:rsid w:val="000C67A7"/>
    <w:rsid w:val="000D17BF"/>
    <w:rsid w:val="000E7483"/>
    <w:rsid w:val="001217AA"/>
    <w:rsid w:val="00157CAF"/>
    <w:rsid w:val="0016542C"/>
    <w:rsid w:val="001656EE"/>
    <w:rsid w:val="0016653D"/>
    <w:rsid w:val="00177F0D"/>
    <w:rsid w:val="00196704"/>
    <w:rsid w:val="001A3BD9"/>
    <w:rsid w:val="001A72BF"/>
    <w:rsid w:val="001D56AF"/>
    <w:rsid w:val="001E0E21"/>
    <w:rsid w:val="00212E0A"/>
    <w:rsid w:val="002153B0"/>
    <w:rsid w:val="0021777F"/>
    <w:rsid w:val="00230D97"/>
    <w:rsid w:val="00241DD0"/>
    <w:rsid w:val="00271993"/>
    <w:rsid w:val="002A0713"/>
    <w:rsid w:val="003164F9"/>
    <w:rsid w:val="00342FAE"/>
    <w:rsid w:val="003477EB"/>
    <w:rsid w:val="003505DA"/>
    <w:rsid w:val="00360CEB"/>
    <w:rsid w:val="003918BE"/>
    <w:rsid w:val="003A49B1"/>
    <w:rsid w:val="003C21AC"/>
    <w:rsid w:val="003C5218"/>
    <w:rsid w:val="003C7876"/>
    <w:rsid w:val="003E2308"/>
    <w:rsid w:val="003E2F98"/>
    <w:rsid w:val="00413B00"/>
    <w:rsid w:val="0042574B"/>
    <w:rsid w:val="00425FB9"/>
    <w:rsid w:val="004330ED"/>
    <w:rsid w:val="0046423D"/>
    <w:rsid w:val="00481C91"/>
    <w:rsid w:val="004911E3"/>
    <w:rsid w:val="00497D57"/>
    <w:rsid w:val="004A1E29"/>
    <w:rsid w:val="004A5239"/>
    <w:rsid w:val="004A5D22"/>
    <w:rsid w:val="004A7DD4"/>
    <w:rsid w:val="004B50D8"/>
    <w:rsid w:val="004B5B90"/>
    <w:rsid w:val="004D4C91"/>
    <w:rsid w:val="004F72EC"/>
    <w:rsid w:val="00501109"/>
    <w:rsid w:val="00556CB5"/>
    <w:rsid w:val="005703C9"/>
    <w:rsid w:val="00597703"/>
    <w:rsid w:val="005A6097"/>
    <w:rsid w:val="005B1DCC"/>
    <w:rsid w:val="005B7323"/>
    <w:rsid w:val="005B74EF"/>
    <w:rsid w:val="005C25B9"/>
    <w:rsid w:val="005D6532"/>
    <w:rsid w:val="00610D5F"/>
    <w:rsid w:val="00612B0E"/>
    <w:rsid w:val="006267E6"/>
    <w:rsid w:val="00634BB2"/>
    <w:rsid w:val="006558D2"/>
    <w:rsid w:val="0066364E"/>
    <w:rsid w:val="00672D25"/>
    <w:rsid w:val="006738BC"/>
    <w:rsid w:val="0068558E"/>
    <w:rsid w:val="006D3A22"/>
    <w:rsid w:val="006D3E69"/>
    <w:rsid w:val="006E0971"/>
    <w:rsid w:val="00723AA5"/>
    <w:rsid w:val="007709F6"/>
    <w:rsid w:val="00783215"/>
    <w:rsid w:val="00791729"/>
    <w:rsid w:val="007965FC"/>
    <w:rsid w:val="007C3EFD"/>
    <w:rsid w:val="007D2608"/>
    <w:rsid w:val="007D71A7"/>
    <w:rsid w:val="00811FFF"/>
    <w:rsid w:val="008164E5"/>
    <w:rsid w:val="00823AE3"/>
    <w:rsid w:val="00830081"/>
    <w:rsid w:val="008467D7"/>
    <w:rsid w:val="00852541"/>
    <w:rsid w:val="00855C18"/>
    <w:rsid w:val="00865D47"/>
    <w:rsid w:val="00867928"/>
    <w:rsid w:val="0088452C"/>
    <w:rsid w:val="008B00DF"/>
    <w:rsid w:val="008D7DCB"/>
    <w:rsid w:val="008F6829"/>
    <w:rsid w:val="009055DB"/>
    <w:rsid w:val="00905ECB"/>
    <w:rsid w:val="00922998"/>
    <w:rsid w:val="00946D75"/>
    <w:rsid w:val="00947A3A"/>
    <w:rsid w:val="0096165D"/>
    <w:rsid w:val="00963A1E"/>
    <w:rsid w:val="00984E2A"/>
    <w:rsid w:val="009855EF"/>
    <w:rsid w:val="00993E91"/>
    <w:rsid w:val="009A409F"/>
    <w:rsid w:val="009B5845"/>
    <w:rsid w:val="009C0C1F"/>
    <w:rsid w:val="009D3461"/>
    <w:rsid w:val="00A10505"/>
    <w:rsid w:val="00A1288B"/>
    <w:rsid w:val="00A53203"/>
    <w:rsid w:val="00A772EB"/>
    <w:rsid w:val="00AF531A"/>
    <w:rsid w:val="00B01BA6"/>
    <w:rsid w:val="00B4708A"/>
    <w:rsid w:val="00B731F3"/>
    <w:rsid w:val="00B8337C"/>
    <w:rsid w:val="00BB73D3"/>
    <w:rsid w:val="00BF5219"/>
    <w:rsid w:val="00BF623B"/>
    <w:rsid w:val="00C035D4"/>
    <w:rsid w:val="00C1695B"/>
    <w:rsid w:val="00C54B99"/>
    <w:rsid w:val="00C55902"/>
    <w:rsid w:val="00C679BF"/>
    <w:rsid w:val="00C73563"/>
    <w:rsid w:val="00C81BBD"/>
    <w:rsid w:val="00C92EBE"/>
    <w:rsid w:val="00C95A07"/>
    <w:rsid w:val="00CD3132"/>
    <w:rsid w:val="00CE27CD"/>
    <w:rsid w:val="00CF689C"/>
    <w:rsid w:val="00D04205"/>
    <w:rsid w:val="00D134F3"/>
    <w:rsid w:val="00D47D01"/>
    <w:rsid w:val="00D774B3"/>
    <w:rsid w:val="00DD35A5"/>
    <w:rsid w:val="00DE2948"/>
    <w:rsid w:val="00DF68BE"/>
    <w:rsid w:val="00DF712A"/>
    <w:rsid w:val="00E25DF4"/>
    <w:rsid w:val="00E3485D"/>
    <w:rsid w:val="00E63517"/>
    <w:rsid w:val="00E6619B"/>
    <w:rsid w:val="00E908D7"/>
    <w:rsid w:val="00EA1CE4"/>
    <w:rsid w:val="00EA69AC"/>
    <w:rsid w:val="00EB40A1"/>
    <w:rsid w:val="00EC2138"/>
    <w:rsid w:val="00EC3112"/>
    <w:rsid w:val="00ED5E57"/>
    <w:rsid w:val="00EE1BD8"/>
    <w:rsid w:val="00F47C59"/>
    <w:rsid w:val="00FA3A35"/>
    <w:rsid w:val="00FA5BB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74BA8F"/>
  <w15:docId w15:val="{2C297F5B-5B89-438E-A30B-2133CDB64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Lijstalinea">
    <w:name w:val="List Paragraph"/>
    <w:basedOn w:val="Standaard"/>
    <w:uiPriority w:val="34"/>
    <w:qFormat/>
    <w:rsid w:val="003164F9"/>
    <w:pPr>
      <w:ind w:left="720"/>
      <w:contextualSpacing/>
    </w:pPr>
  </w:style>
  <w:style w:type="paragraph" w:styleId="Revisie">
    <w:name w:val="Revision"/>
    <w:hidden/>
    <w:uiPriority w:val="99"/>
    <w:semiHidden/>
    <w:rsid w:val="00177F0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532</ap:Words>
  <ap:Characters>2932</ap:Characters>
  <ap:DocSecurity>0</ap:DocSecurity>
  <ap:Lines>24</ap:Lines>
  <ap:Paragraphs>6</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3458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2026-10-01T14:31:00.0000000Z</lastPrinted>
  <dcterms:created xsi:type="dcterms:W3CDTF">2026-10-13T12:54:00.0000000Z</dcterms:created>
  <dcterms:modified xsi:type="dcterms:W3CDTF">2026-10-13T12:55:00.0000000Z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