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BD5731" w:rsidTr="00D9561B" w14:paraId="5BB02405" w14:textId="77777777">
        <w:trPr>
          <w:trHeight w:val="1514"/>
        </w:trPr>
        <w:tc>
          <w:tcPr>
            <w:tcW w:w="7522" w:type="dxa"/>
            <w:tcBorders>
              <w:top w:val="nil"/>
              <w:left w:val="nil"/>
              <w:bottom w:val="nil"/>
              <w:right w:val="nil"/>
            </w:tcBorders>
            <w:tcMar>
              <w:left w:w="0" w:type="dxa"/>
              <w:right w:w="0" w:type="dxa"/>
            </w:tcMar>
          </w:tcPr>
          <w:p w:rsidR="00374412" w:rsidP="00D9561B" w:rsidRDefault="00C84FE9" w14:paraId="046A30EE" w14:textId="77777777">
            <w:r>
              <w:t>De v</w:t>
            </w:r>
            <w:r w:rsidR="008E3932">
              <w:t>oorzitter van de Tweede Kamer der Staten-Generaal</w:t>
            </w:r>
          </w:p>
          <w:p w:rsidR="00374412" w:rsidP="00D9561B" w:rsidRDefault="00C84FE9" w14:paraId="78E3C4A4" w14:textId="77777777">
            <w:r>
              <w:t>Postbus 20018</w:t>
            </w:r>
          </w:p>
          <w:p w:rsidR="008E3932" w:rsidP="00D9561B" w:rsidRDefault="00C84FE9" w14:paraId="54FBD1E5"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BD5731" w:rsidTr="00F54762" w14:paraId="71AE1432" w14:textId="77777777">
        <w:trPr>
          <w:trHeight w:val="289" w:hRule="exact"/>
        </w:trPr>
        <w:tc>
          <w:tcPr>
            <w:tcW w:w="929" w:type="dxa"/>
          </w:tcPr>
          <w:p w:rsidRPr="00434042" w:rsidR="0005404B" w:rsidP="00FF66F9" w:rsidRDefault="00C84FE9" w14:paraId="0F62A7E4" w14:textId="77777777">
            <w:pPr>
              <w:rPr>
                <w:lang w:eastAsia="en-US"/>
              </w:rPr>
            </w:pPr>
            <w:r>
              <w:rPr>
                <w:lang w:eastAsia="en-US"/>
              </w:rPr>
              <w:t>Datum</w:t>
            </w:r>
          </w:p>
        </w:tc>
        <w:tc>
          <w:tcPr>
            <w:tcW w:w="6581" w:type="dxa"/>
          </w:tcPr>
          <w:p w:rsidRPr="00F54762" w:rsidR="0005404B" w:rsidP="00FF66F9" w:rsidRDefault="006313BF" w14:paraId="56CF81A9" w14:textId="1A82B7EB">
            <w:pPr>
              <w:rPr>
                <w:lang w:eastAsia="en-US"/>
              </w:rPr>
            </w:pPr>
            <w:r>
              <w:rPr>
                <w:lang w:eastAsia="en-US"/>
              </w:rPr>
              <w:t>13 oktober 2026</w:t>
            </w:r>
          </w:p>
        </w:tc>
      </w:tr>
      <w:tr w:rsidR="00BD5731" w:rsidTr="00FF66F9" w14:paraId="7CAED99B" w14:textId="77777777">
        <w:trPr>
          <w:trHeight w:val="368"/>
        </w:trPr>
        <w:tc>
          <w:tcPr>
            <w:tcW w:w="929" w:type="dxa"/>
          </w:tcPr>
          <w:p w:rsidR="0005404B" w:rsidP="00FF66F9" w:rsidRDefault="00C84FE9" w14:paraId="3E49C045" w14:textId="77777777">
            <w:pPr>
              <w:rPr>
                <w:lang w:eastAsia="en-US"/>
              </w:rPr>
            </w:pPr>
            <w:r>
              <w:rPr>
                <w:lang w:eastAsia="en-US"/>
              </w:rPr>
              <w:t>Betreft</w:t>
            </w:r>
          </w:p>
        </w:tc>
        <w:tc>
          <w:tcPr>
            <w:tcW w:w="6581" w:type="dxa"/>
          </w:tcPr>
          <w:p w:rsidR="0005404B" w:rsidP="00FF66F9" w:rsidRDefault="00C84FE9" w14:paraId="2E61E585" w14:textId="1BA60F7D">
            <w:pPr>
              <w:rPr>
                <w:lang w:eastAsia="en-US"/>
              </w:rPr>
            </w:pPr>
            <w:r>
              <w:rPr>
                <w:lang w:eastAsia="en-US"/>
              </w:rPr>
              <w:t>Aanvullende appreciatie aangehouden motie</w:t>
            </w:r>
            <w:r w:rsidR="00F84C17">
              <w:rPr>
                <w:lang w:eastAsia="en-US"/>
              </w:rPr>
              <w:t>s</w:t>
            </w:r>
            <w:r>
              <w:rPr>
                <w:lang w:eastAsia="en-US"/>
              </w:rPr>
              <w:t xml:space="preserve"> l</w:t>
            </w:r>
            <w:r w:rsidR="00F84C17">
              <w:rPr>
                <w:lang w:eastAsia="en-US"/>
              </w:rPr>
              <w:t>e</w:t>
            </w:r>
            <w:r>
              <w:rPr>
                <w:lang w:eastAsia="en-US"/>
              </w:rPr>
              <w:t>d</w:t>
            </w:r>
            <w:r w:rsidR="00F84C17">
              <w:rPr>
                <w:lang w:eastAsia="en-US"/>
              </w:rPr>
              <w:t>en</w:t>
            </w:r>
            <w:r>
              <w:rPr>
                <w:lang w:eastAsia="en-US"/>
              </w:rPr>
              <w:t xml:space="preserve"> Dobbe</w:t>
            </w:r>
            <w:r w:rsidR="00F84C17">
              <w:rPr>
                <w:lang w:eastAsia="en-US"/>
              </w:rPr>
              <w:t xml:space="preserve"> </w:t>
            </w:r>
            <w:r w:rsidR="00FF09B6">
              <w:rPr>
                <w:lang w:eastAsia="en-US"/>
              </w:rPr>
              <w:t xml:space="preserve">en </w:t>
            </w:r>
            <w:proofErr w:type="spellStart"/>
            <w:r w:rsidR="00F84C17">
              <w:rPr>
                <w:lang w:eastAsia="en-US"/>
              </w:rPr>
              <w:t>Mutluer</w:t>
            </w:r>
            <w:proofErr w:type="spellEnd"/>
            <w:r>
              <w:rPr>
                <w:lang w:eastAsia="en-US"/>
              </w:rPr>
              <w:t xml:space="preserve"> over structurele financiering van sleutelpersonen</w:t>
            </w:r>
            <w:r w:rsidR="00F84C17">
              <w:rPr>
                <w:lang w:eastAsia="en-US"/>
              </w:rPr>
              <w:t>, en over onderzoek naar uitbreiden ouderschapsverlof</w:t>
            </w:r>
          </w:p>
        </w:tc>
      </w:tr>
    </w:tbl>
    <w:p w:rsidR="00BD5731" w:rsidRDefault="0058746E" w14:paraId="5ADF1BA6" w14:textId="3BFB2D07">
      <w:r>
        <w:t>Met</w:t>
      </w:r>
      <w:r w:rsidR="00EE2E01">
        <w:t xml:space="preserve"> deze brief informeer ik u</w:t>
      </w:r>
      <w:r w:rsidR="002E374C">
        <w:t>,</w:t>
      </w:r>
      <w:r w:rsidR="00EE2E01">
        <w:t xml:space="preserve"> mede namens de m</w:t>
      </w:r>
      <w:r w:rsidRPr="00B20E87" w:rsidR="00EE2E01">
        <w:t xml:space="preserve">inister van </w:t>
      </w:r>
      <w:r w:rsidR="00A33999">
        <w:t>Sociale Zaken en Werkgelegenheid</w:t>
      </w:r>
      <w:r w:rsidR="00EE2E01">
        <w:t xml:space="preserve">, over </w:t>
      </w:r>
      <w:r w:rsidR="00F77A11">
        <w:t>de aangehouden motie</w:t>
      </w:r>
      <w:r w:rsidR="00A33999">
        <w:t>s</w:t>
      </w:r>
      <w:r w:rsidR="00F77A11">
        <w:t xml:space="preserve"> van l</w:t>
      </w:r>
      <w:r w:rsidR="00F84C17">
        <w:t>eden</w:t>
      </w:r>
      <w:r w:rsidR="00F77A11">
        <w:t xml:space="preserve"> Dobbe</w:t>
      </w:r>
      <w:r w:rsidR="00F84C17">
        <w:t xml:space="preserve"> </w:t>
      </w:r>
      <w:r w:rsidR="001F2C73">
        <w:t xml:space="preserve">en </w:t>
      </w:r>
      <w:proofErr w:type="spellStart"/>
      <w:r w:rsidR="00F84C17">
        <w:t>Mutluer</w:t>
      </w:r>
      <w:proofErr w:type="spellEnd"/>
      <w:r w:rsidR="00A33999">
        <w:t>.</w:t>
      </w:r>
      <w:r w:rsidR="00F77A11">
        <w:t xml:space="preserve"> T</w:t>
      </w:r>
      <w:r w:rsidR="00CE4FD5">
        <w:t xml:space="preserve">ijdens het tweeminutendebat emancipatie op 30 september </w:t>
      </w:r>
      <w:r w:rsidR="00A33999">
        <w:t>jl.</w:t>
      </w:r>
      <w:r w:rsidR="00CE4FD5">
        <w:t xml:space="preserve"> </w:t>
      </w:r>
      <w:r w:rsidR="00F77A11">
        <w:t xml:space="preserve">heb ik </w:t>
      </w:r>
      <w:r w:rsidR="00A33999">
        <w:t>aangegeven hier</w:t>
      </w:r>
      <w:r w:rsidR="00F77A11">
        <w:t xml:space="preserve">, </w:t>
      </w:r>
      <w:r w:rsidR="00CE4FD5">
        <w:t>na afstemming met het ministerie</w:t>
      </w:r>
      <w:r w:rsidR="00F84C17">
        <w:t>s</w:t>
      </w:r>
      <w:r w:rsidR="00CE4FD5">
        <w:t xml:space="preserve"> van VWS</w:t>
      </w:r>
      <w:r w:rsidR="00F84C17">
        <w:t xml:space="preserve"> en SZW</w:t>
      </w:r>
      <w:r w:rsidR="00F77A11">
        <w:t>,</w:t>
      </w:r>
      <w:r w:rsidR="00CE4FD5">
        <w:t xml:space="preserve"> </w:t>
      </w:r>
      <w:r w:rsidR="00A33999">
        <w:t>op terug te komen</w:t>
      </w:r>
      <w:r w:rsidR="00F77A11">
        <w:t>.</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6535E3" w:rsidR="00BD5731" w:rsidTr="00A421A1" w14:paraId="2565E8B1" w14:textId="77777777">
        <w:tc>
          <w:tcPr>
            <w:tcW w:w="2160" w:type="dxa"/>
          </w:tcPr>
          <w:p w:rsidRPr="00F53C9D" w:rsidR="006205C0" w:rsidP="00686AED" w:rsidRDefault="00C84FE9" w14:paraId="3C349163" w14:textId="77777777">
            <w:pPr>
              <w:pStyle w:val="Colofonkop"/>
              <w:framePr w:hSpace="0" w:wrap="auto" w:hAnchor="text" w:vAnchor="margin" w:xAlign="left" w:yAlign="inline"/>
            </w:pPr>
            <w:r>
              <w:t>Emancipatie</w:t>
            </w:r>
          </w:p>
          <w:p w:rsidR="006205C0" w:rsidP="00A421A1" w:rsidRDefault="00C84FE9" w14:paraId="47BA53E3" w14:textId="77777777">
            <w:pPr>
              <w:pStyle w:val="Huisstijl-Gegeven"/>
              <w:spacing w:after="0"/>
            </w:pPr>
            <w:r>
              <w:t xml:space="preserve">Rijnstraat 50 </w:t>
            </w:r>
          </w:p>
          <w:p w:rsidR="004425A7" w:rsidP="00E972A2" w:rsidRDefault="00C84FE9" w14:paraId="52310BE6" w14:textId="77777777">
            <w:pPr>
              <w:pStyle w:val="Huisstijl-Gegeven"/>
              <w:spacing w:after="0"/>
            </w:pPr>
            <w:r>
              <w:t>Den Haag</w:t>
            </w:r>
          </w:p>
          <w:p w:rsidR="004425A7" w:rsidP="00E972A2" w:rsidRDefault="00C84FE9" w14:paraId="3EA247A1" w14:textId="77777777">
            <w:pPr>
              <w:pStyle w:val="Huisstijl-Gegeven"/>
              <w:spacing w:after="0"/>
            </w:pPr>
            <w:r>
              <w:t>Postbus 16375</w:t>
            </w:r>
          </w:p>
          <w:p w:rsidR="004425A7" w:rsidP="00E972A2" w:rsidRDefault="00C84FE9" w14:paraId="72A2B37E" w14:textId="77777777">
            <w:pPr>
              <w:pStyle w:val="Huisstijl-Gegeven"/>
              <w:spacing w:after="0"/>
            </w:pPr>
            <w:r>
              <w:t>2500 BJ Den Haag</w:t>
            </w:r>
          </w:p>
          <w:p w:rsidR="004425A7" w:rsidP="00E972A2" w:rsidRDefault="00C84FE9" w14:paraId="66CCD7F7" w14:textId="77777777">
            <w:pPr>
              <w:pStyle w:val="Huisstijl-Gegeven"/>
              <w:spacing w:after="90"/>
            </w:pPr>
            <w:r>
              <w:t>www.rijksoverheid.nl</w:t>
            </w:r>
          </w:p>
          <w:p w:rsidRPr="00CE4FD5" w:rsidR="006205C0" w:rsidP="00A421A1" w:rsidRDefault="00C84FE9" w14:paraId="5B860DD9" w14:textId="77777777">
            <w:pPr>
              <w:spacing w:line="180" w:lineRule="exact"/>
              <w:rPr>
                <w:b/>
                <w:sz w:val="13"/>
                <w:szCs w:val="13"/>
                <w:lang w:val="en-US"/>
              </w:rPr>
            </w:pPr>
            <w:r w:rsidRPr="00CE4FD5">
              <w:rPr>
                <w:b/>
                <w:sz w:val="13"/>
                <w:szCs w:val="13"/>
                <w:lang w:val="en-US"/>
              </w:rPr>
              <w:t>Contactpersoon</w:t>
            </w:r>
          </w:p>
          <w:p w:rsidR="006205C0" w:rsidP="00A421A1" w:rsidRDefault="006205C0" w14:paraId="71BE42F8" w14:textId="77777777">
            <w:pPr>
              <w:spacing w:line="180" w:lineRule="exact"/>
              <w:rPr>
                <w:sz w:val="13"/>
                <w:szCs w:val="13"/>
                <w:lang w:val="en-US"/>
              </w:rPr>
            </w:pPr>
          </w:p>
          <w:p w:rsidRPr="00CE4FD5" w:rsidR="006313BF" w:rsidP="00A421A1" w:rsidRDefault="006313BF" w14:paraId="2AFC200A" w14:textId="4B01EADF">
            <w:pPr>
              <w:spacing w:line="180" w:lineRule="exact"/>
              <w:rPr>
                <w:sz w:val="13"/>
                <w:szCs w:val="13"/>
                <w:lang w:val="en-US"/>
              </w:rPr>
            </w:pPr>
          </w:p>
        </w:tc>
      </w:tr>
      <w:tr w:rsidRPr="006535E3" w:rsidR="00BD5731" w:rsidTr="00A421A1" w14:paraId="7CBE1A5E" w14:textId="77777777">
        <w:trPr>
          <w:trHeight w:val="200" w:hRule="exact"/>
        </w:trPr>
        <w:tc>
          <w:tcPr>
            <w:tcW w:w="2160" w:type="dxa"/>
          </w:tcPr>
          <w:p w:rsidRPr="00CE4FD5" w:rsidR="006205C0" w:rsidP="00A421A1" w:rsidRDefault="006205C0" w14:paraId="519C8599" w14:textId="77777777">
            <w:pPr>
              <w:spacing w:after="90" w:line="180" w:lineRule="exact"/>
              <w:rPr>
                <w:sz w:val="13"/>
                <w:szCs w:val="13"/>
                <w:lang w:val="en-US"/>
              </w:rPr>
            </w:pPr>
          </w:p>
        </w:tc>
      </w:tr>
      <w:tr w:rsidR="00BD5731" w:rsidTr="00A421A1" w14:paraId="4FBC3AFB" w14:textId="77777777">
        <w:trPr>
          <w:trHeight w:val="450"/>
        </w:trPr>
        <w:tc>
          <w:tcPr>
            <w:tcW w:w="2160" w:type="dxa"/>
          </w:tcPr>
          <w:p w:rsidR="00F51A76" w:rsidP="00A421A1" w:rsidRDefault="00C84FE9" w14:paraId="2406758C" w14:textId="77777777">
            <w:pPr>
              <w:spacing w:line="180" w:lineRule="exact"/>
              <w:rPr>
                <w:b/>
                <w:sz w:val="13"/>
                <w:szCs w:val="13"/>
              </w:rPr>
            </w:pPr>
            <w:r>
              <w:rPr>
                <w:b/>
                <w:sz w:val="13"/>
                <w:szCs w:val="13"/>
              </w:rPr>
              <w:t>Onze referentie</w:t>
            </w:r>
          </w:p>
          <w:p w:rsidRPr="00FA7882" w:rsidR="006205C0" w:rsidP="00215356" w:rsidRDefault="0059458A" w14:paraId="26D836D4" w14:textId="453F2163">
            <w:pPr>
              <w:spacing w:line="180" w:lineRule="exact"/>
              <w:rPr>
                <w:sz w:val="13"/>
                <w:szCs w:val="13"/>
              </w:rPr>
            </w:pPr>
            <w:r w:rsidRPr="0059458A">
              <w:rPr>
                <w:sz w:val="13"/>
                <w:szCs w:val="13"/>
              </w:rPr>
              <w:t>66629640</w:t>
            </w:r>
          </w:p>
        </w:tc>
      </w:tr>
      <w:tr w:rsidR="00BD5731" w:rsidTr="00D130C0" w14:paraId="5312AC8E" w14:textId="77777777">
        <w:trPr>
          <w:trHeight w:val="113"/>
        </w:trPr>
        <w:tc>
          <w:tcPr>
            <w:tcW w:w="2160" w:type="dxa"/>
          </w:tcPr>
          <w:p w:rsidRPr="00C5333A" w:rsidR="006205C0" w:rsidP="00D36088" w:rsidRDefault="006205C0" w14:paraId="032F9278" w14:textId="6653E1EC">
            <w:pPr>
              <w:tabs>
                <w:tab w:val="center" w:pos="1080"/>
              </w:tabs>
              <w:spacing w:line="180" w:lineRule="exact"/>
              <w:rPr>
                <w:sz w:val="13"/>
                <w:szCs w:val="13"/>
              </w:rPr>
            </w:pPr>
          </w:p>
        </w:tc>
      </w:tr>
      <w:tr w:rsidR="00BD5731" w:rsidTr="00D130C0" w14:paraId="60A92944" w14:textId="77777777">
        <w:trPr>
          <w:trHeight w:val="113"/>
        </w:trPr>
        <w:tc>
          <w:tcPr>
            <w:tcW w:w="2160" w:type="dxa"/>
          </w:tcPr>
          <w:p w:rsidRPr="00D74F66" w:rsidR="006205C0" w:rsidP="00A421A1" w:rsidRDefault="006205C0" w14:paraId="0E72AED0" w14:textId="77777777">
            <w:pPr>
              <w:spacing w:after="90" w:line="180" w:lineRule="exact"/>
              <w:rPr>
                <w:sz w:val="13"/>
              </w:rPr>
            </w:pPr>
          </w:p>
        </w:tc>
      </w:tr>
    </w:tbl>
    <w:p w:rsidR="00215356" w:rsidRDefault="00215356" w14:paraId="54A10F63" w14:textId="77777777"/>
    <w:p w:rsidRPr="00070F31" w:rsidR="00F84C17" w:rsidRDefault="00F84C17" w14:paraId="7ED1220C" w14:textId="290FE658">
      <w:pPr>
        <w:rPr>
          <w:i/>
          <w:iCs/>
        </w:rPr>
      </w:pPr>
      <w:r w:rsidRPr="00070F31">
        <w:rPr>
          <w:i/>
          <w:iCs/>
        </w:rPr>
        <w:t>Motie financiering sleutelpersonen</w:t>
      </w:r>
    </w:p>
    <w:p w:rsidR="00A33999" w:rsidP="00A33999" w:rsidRDefault="0058746E" w14:paraId="4B170A31" w14:textId="6B9CA811">
      <w:r>
        <w:t xml:space="preserve">De eerste motie verzoekt de regering </w:t>
      </w:r>
      <w:r w:rsidRPr="00CE4FD5">
        <w:t xml:space="preserve">de onzekerheid </w:t>
      </w:r>
      <w:r>
        <w:t>over</w:t>
      </w:r>
      <w:r w:rsidRPr="00CE4FD5">
        <w:t xml:space="preserve"> de financiering van sleutelpersonen vrouwelijke genitale verminking </w:t>
      </w:r>
      <w:r>
        <w:t>weg te nemen</w:t>
      </w:r>
      <w:r w:rsidRPr="00CE4FD5">
        <w:t xml:space="preserve"> door de bestaande financiering structureel te maken</w:t>
      </w:r>
      <w:r>
        <w:t>.</w:t>
      </w:r>
      <w:r>
        <w:rPr>
          <w:rStyle w:val="Voetnootmarkering"/>
        </w:rPr>
        <w:footnoteReference w:id="1"/>
      </w:r>
      <w:r>
        <w:t xml:space="preserve"> </w:t>
      </w:r>
      <w:r w:rsidR="00DF6A13">
        <w:t xml:space="preserve">Op dit moment </w:t>
      </w:r>
      <w:r w:rsidR="00B20E87">
        <w:t xml:space="preserve">financiert </w:t>
      </w:r>
      <w:r w:rsidR="00DF6A13">
        <w:t xml:space="preserve">het kabinet </w:t>
      </w:r>
      <w:r w:rsidR="00B20E87">
        <w:t xml:space="preserve">de inzet van sleutelpersonen </w:t>
      </w:r>
      <w:r w:rsidR="00A33999">
        <w:t xml:space="preserve">bij het versterken van zelfbeschikking en </w:t>
      </w:r>
      <w:r w:rsidR="00B20E87">
        <w:t xml:space="preserve">in de aanpak van vrouwelijke genitale verminking, </w:t>
      </w:r>
      <w:proofErr w:type="spellStart"/>
      <w:r w:rsidR="00B20E87">
        <w:t>eergerelateerd</w:t>
      </w:r>
      <w:proofErr w:type="spellEnd"/>
      <w:r w:rsidR="00B20E87">
        <w:t xml:space="preserve"> geweld, huwelijksdwang en gedwongen achterlating in het buitenland</w:t>
      </w:r>
      <w:r w:rsidR="00A33999">
        <w:t>. Wij geven hiervoor</w:t>
      </w:r>
      <w:r w:rsidR="00B20E87">
        <w:t xml:space="preserve"> </w:t>
      </w:r>
      <w:r w:rsidR="00A33999">
        <w:t xml:space="preserve">o.a. </w:t>
      </w:r>
      <w:r w:rsidR="00B20E87">
        <w:t xml:space="preserve">subsidies aan </w:t>
      </w:r>
      <w:proofErr w:type="spellStart"/>
      <w:r w:rsidR="00B20E87">
        <w:t>Movisie</w:t>
      </w:r>
      <w:proofErr w:type="spellEnd"/>
      <w:r w:rsidR="00A33999">
        <w:t>,</w:t>
      </w:r>
      <w:r w:rsidR="00B20E87">
        <w:t xml:space="preserve"> de Federatie Somalische Associaties Nederland en de alliantie </w:t>
      </w:r>
      <w:r>
        <w:t>V</w:t>
      </w:r>
      <w:r w:rsidR="00B20E87">
        <w:t xml:space="preserve">erandering van binnenuit 2.0. </w:t>
      </w:r>
    </w:p>
    <w:p w:rsidR="00B20E87" w:rsidRDefault="00B20E87" w14:paraId="07D0191B" w14:textId="4DEEE2B3"/>
    <w:p w:rsidR="00B20E87" w:rsidRDefault="00B20E87" w14:paraId="5299105E" w14:textId="50BAA411">
      <w:r>
        <w:t>Het kabinet deelt de constatering van l</w:t>
      </w:r>
      <w:r w:rsidR="001F2C73">
        <w:t>eden</w:t>
      </w:r>
      <w:r>
        <w:t xml:space="preserve"> Dobbe </w:t>
      </w:r>
      <w:r w:rsidR="001F2C73">
        <w:t xml:space="preserve">en </w:t>
      </w:r>
      <w:proofErr w:type="spellStart"/>
      <w:r w:rsidR="001F2C73">
        <w:t>Mutluer</w:t>
      </w:r>
      <w:proofErr w:type="spellEnd"/>
      <w:r w:rsidR="001F2C73">
        <w:t xml:space="preserve"> </w:t>
      </w:r>
      <w:r>
        <w:t xml:space="preserve">dat deze sleutelpersonen </w:t>
      </w:r>
      <w:r w:rsidRPr="00B20E87">
        <w:t>een belangrijke rol spelen bij de preventie en nazorg bij vrouwelijke genitale verminking</w:t>
      </w:r>
      <w:r>
        <w:t xml:space="preserve">. </w:t>
      </w:r>
      <w:r w:rsidR="0058746E">
        <w:t xml:space="preserve">Ook is </w:t>
      </w:r>
      <w:r>
        <w:t>de inzet van sleutelpersonen langdurig nodig, omdat de inzet zich o.a. richt op migrantengemeenschappen</w:t>
      </w:r>
      <w:r w:rsidR="00A742F6">
        <w:t xml:space="preserve">. </w:t>
      </w:r>
      <w:r w:rsidRPr="00A742F6" w:rsidR="00A742F6">
        <w:t>De</w:t>
      </w:r>
      <w:r w:rsidR="00A742F6">
        <w:t>ze</w:t>
      </w:r>
      <w:r w:rsidRPr="00A742F6" w:rsidR="00A742F6">
        <w:t xml:space="preserve"> doelgroep is voortdurend in ontwikkeling, waardoor ook na succesvolle inzet steeds opnieuw geïnvesteerd moet worden in het bereiken en betrekken van nieuwe groepen.</w:t>
      </w:r>
    </w:p>
    <w:p w:rsidR="00A742F6" w:rsidRDefault="00A742F6" w14:paraId="0062E806" w14:textId="77777777"/>
    <w:p w:rsidR="00EE2E01" w:rsidRDefault="00A742F6" w14:paraId="55FCD6C0" w14:textId="12EE458D">
      <w:r>
        <w:t xml:space="preserve">Hoewel het kabinet </w:t>
      </w:r>
      <w:r w:rsidR="0058746E">
        <w:t>van plan</w:t>
      </w:r>
      <w:r>
        <w:t xml:space="preserve"> is om de inzet van sleutelpersonen te </w:t>
      </w:r>
      <w:r w:rsidR="00A33999">
        <w:t>blijven ondersteunen,</w:t>
      </w:r>
      <w:r w:rsidR="00790D24">
        <w:t xml:space="preserve"> kan de structurele financiering hiervan niet </w:t>
      </w:r>
      <w:r w:rsidR="00A33999">
        <w:t>via</w:t>
      </w:r>
      <w:r w:rsidR="00790D24">
        <w:t xml:space="preserve"> een motie worden toegezegd</w:t>
      </w:r>
      <w:r w:rsidR="00A33999">
        <w:t>. Dit is</w:t>
      </w:r>
      <w:r w:rsidR="00790D24">
        <w:t xml:space="preserve"> niet in lijn is met de geldende procedures onder de </w:t>
      </w:r>
      <w:r w:rsidRPr="00790D24" w:rsidR="00790D24">
        <w:t>Kaderregeling subsidies OCW, SZW en VWS</w:t>
      </w:r>
      <w:r w:rsidR="00790D24">
        <w:t xml:space="preserve"> en de</w:t>
      </w:r>
      <w:r w:rsidRPr="00790D24" w:rsidR="00790D24">
        <w:t xml:space="preserve"> </w:t>
      </w:r>
      <w:r w:rsidR="00790D24">
        <w:t xml:space="preserve">subsidieregeling </w:t>
      </w:r>
      <w:r w:rsidRPr="00790D24" w:rsidR="00790D24">
        <w:t>Gender- en LHBTI+-gelijkheid 2022–2027</w:t>
      </w:r>
      <w:r w:rsidR="00790D24">
        <w:t xml:space="preserve">. Ten eerste </w:t>
      </w:r>
      <w:r w:rsidR="00DF6A13">
        <w:t>wordt</w:t>
      </w:r>
      <w:r w:rsidR="00790D24">
        <w:t xml:space="preserve"> een subsidie enkel toegekend op basis van een aanvraag tot verlening van een subsidie en niet op initiatief van het kabinet</w:t>
      </w:r>
      <w:r w:rsidR="00A00B4D">
        <w:t xml:space="preserve"> of de Kamer</w:t>
      </w:r>
      <w:r w:rsidR="00790D24">
        <w:t xml:space="preserve">. Ten tweede is het onder deze regelingen </w:t>
      </w:r>
      <w:r w:rsidR="00DF6A13">
        <w:t>alleen</w:t>
      </w:r>
      <w:r w:rsidR="00EE2E01">
        <w:t xml:space="preserve"> mogelijk om </w:t>
      </w:r>
      <w:r w:rsidR="00790D24">
        <w:lastRenderedPageBreak/>
        <w:t xml:space="preserve">een </w:t>
      </w:r>
      <w:r w:rsidR="00A00B4D">
        <w:t xml:space="preserve">subsidie </w:t>
      </w:r>
      <w:r w:rsidR="00EE2E01">
        <w:t xml:space="preserve">voor maximaal 5 jaar </w:t>
      </w:r>
      <w:r w:rsidR="00790D24">
        <w:t xml:space="preserve">of </w:t>
      </w:r>
      <w:r w:rsidR="00EE2E01">
        <w:t xml:space="preserve">een </w:t>
      </w:r>
      <w:r w:rsidR="00790D24">
        <w:t xml:space="preserve">instellingssubsidie </w:t>
      </w:r>
      <w:r w:rsidR="00EE2E01">
        <w:t xml:space="preserve">die </w:t>
      </w:r>
      <w:r w:rsidRPr="00790D24" w:rsidR="00EE2E01">
        <w:t xml:space="preserve">per boekjaar </w:t>
      </w:r>
      <w:r w:rsidR="00EE2E01">
        <w:t xml:space="preserve">wordt </w:t>
      </w:r>
      <w:r w:rsidRPr="00790D24" w:rsidR="00EE2E01">
        <w:t>verleend en vastgesteld</w:t>
      </w:r>
      <w:r w:rsidR="00EE2E01">
        <w:t xml:space="preserve"> </w:t>
      </w:r>
      <w:r w:rsidR="00790D24">
        <w:t>aan te vragen</w:t>
      </w:r>
      <w:r w:rsidRPr="00790D24" w:rsidR="00790D24">
        <w:t>.</w:t>
      </w:r>
      <w:r w:rsidR="00A33999">
        <w:t xml:space="preserve"> Daarom</w:t>
      </w:r>
      <w:r w:rsidR="00EE2E01">
        <w:t xml:space="preserve"> </w:t>
      </w:r>
      <w:r w:rsidR="008B6AE7">
        <w:t xml:space="preserve">ontraad </w:t>
      </w:r>
      <w:r w:rsidR="00EE2E01">
        <w:t>ik de motie.</w:t>
      </w:r>
    </w:p>
    <w:p w:rsidR="00790D24" w:rsidRDefault="00790D24" w14:paraId="3B47D92F" w14:textId="77777777"/>
    <w:p w:rsidRPr="00202C2C" w:rsidR="00707A34" w:rsidRDefault="00707A34" w14:paraId="18F27A4D" w14:textId="6308EAD7">
      <w:pPr>
        <w:rPr>
          <w:i/>
          <w:iCs/>
        </w:rPr>
      </w:pPr>
      <w:r w:rsidRPr="00202C2C">
        <w:rPr>
          <w:i/>
          <w:iCs/>
        </w:rPr>
        <w:t>Motie uitbreiden ouderschapsverlof</w:t>
      </w:r>
    </w:p>
    <w:p w:rsidR="00DF6A13" w:rsidP="00764E7C" w:rsidRDefault="00DF6A13" w14:paraId="1F617CCE" w14:textId="77777777">
      <w:r>
        <w:t>De tweede motie verzoekt de regering te onderzoeken hoe het ouderschapsverlof kan worden uitgebreid, welk effect dit heeft op de loonkloof en daarbij voorbeelden uit landen met een uitgebreider ouderschapsverlof dan Nederland mee te nemen.</w:t>
      </w:r>
      <w:r>
        <w:rPr>
          <w:rStyle w:val="Voetnootmarkering"/>
        </w:rPr>
        <w:footnoteReference w:id="2"/>
      </w:r>
      <w:r>
        <w:t xml:space="preserve"> </w:t>
      </w:r>
    </w:p>
    <w:p w:rsidR="00DF6A13" w:rsidP="00764E7C" w:rsidRDefault="00DF6A13" w14:paraId="74AF4062" w14:textId="77777777"/>
    <w:p w:rsidR="00764E7C" w:rsidP="00764E7C" w:rsidRDefault="00764E7C" w14:paraId="4E852791" w14:textId="1BFB9AD2">
      <w:r>
        <w:t>In juni dit jaar heeft de minister van Sociale Zaken en Werkgelegenheid (SZW) de evaluatie van het betaald ouderschapsverlof aan uw Kamer aangeboden.</w:t>
      </w:r>
      <w:r>
        <w:rPr>
          <w:rStyle w:val="Voetnootmarkering"/>
        </w:rPr>
        <w:footnoteReference w:id="3"/>
      </w:r>
      <w:r>
        <w:t xml:space="preserve"> Dat onderzoek gaat</w:t>
      </w:r>
      <w:r w:rsidR="00DF6A13">
        <w:t>,</w:t>
      </w:r>
      <w:r>
        <w:t xml:space="preserve"> onder andere</w:t>
      </w:r>
      <w:r w:rsidR="00DF6A13">
        <w:t>,</w:t>
      </w:r>
      <w:r>
        <w:t xml:space="preserve"> in op het effect van verlofopname op het maandloon van moeders en vaders. Ook is in het onderzoek een landenvergelijking opgenomen</w:t>
      </w:r>
      <w:r w:rsidR="00DF6A13">
        <w:t xml:space="preserve"> die aandacht heeft voor </w:t>
      </w:r>
      <w:r>
        <w:t>de loonkloof in die landen.</w:t>
      </w:r>
      <w:r w:rsidR="00DF6A13">
        <w:t xml:space="preserve"> Verder </w:t>
      </w:r>
      <w:r>
        <w:t>werkt de minister van SZW momenteel aan de vereenvoudiging van het verlofstelsel met het wetsvoorstel Verlofwet. In het tweeminutendebat arbeidsmarktbeleid en arbeidsmarktdiscriminatie van 24 september j</w:t>
      </w:r>
      <w:r w:rsidR="00DF6A13">
        <w:t>l.</w:t>
      </w:r>
      <w:r>
        <w:t xml:space="preserve"> heeft de minister van SZW toegezegd om opties voor verschillende verlofvormen uit te werken en bij de Verlofwet aan uw Kamer aan te bieden, zodat uw Kamer dit kan meenemen in de behandeling van de Verlofwet.</w:t>
      </w:r>
      <w:r>
        <w:rPr>
          <w:rStyle w:val="Voetnootmarkering"/>
        </w:rPr>
        <w:footnoteReference w:id="4"/>
      </w:r>
      <w:r>
        <w:t xml:space="preserve"> De minister van SZW is bereid hierin ook een optie mee te nemen over het uitbreiden van het ouderschapsverlof. Op basis hiervan kan ik de motie </w:t>
      </w:r>
      <w:r w:rsidR="008B6AE7">
        <w:t>O</w:t>
      </w:r>
      <w:r>
        <w:t xml:space="preserve">ordeel Kamer geven. </w:t>
      </w:r>
    </w:p>
    <w:p w:rsidR="00577938" w:rsidP="00CA35E4" w:rsidRDefault="00577938" w14:paraId="63C95308" w14:textId="77777777"/>
    <w:p w:rsidR="00202C2C" w:rsidP="00CA35E4" w:rsidRDefault="00202C2C" w14:paraId="779F3A42" w14:textId="77777777"/>
    <w:p w:rsidR="00202C2C" w:rsidP="00CA35E4" w:rsidRDefault="00202C2C" w14:paraId="154E8C6A" w14:textId="757356CF">
      <w:r>
        <w:t>Hoogachtend,</w:t>
      </w:r>
    </w:p>
    <w:p w:rsidR="00577938" w:rsidP="00CA35E4" w:rsidRDefault="00577938" w14:paraId="1DE5B06A" w14:textId="77777777"/>
    <w:p w:rsidR="00820DDA" w:rsidP="00CA35E4" w:rsidRDefault="00C84FE9" w14:paraId="1F94B731" w14:textId="5345B930">
      <w:r>
        <w:t>d</w:t>
      </w:r>
      <w:r w:rsidR="00745AE0">
        <w:t xml:space="preserve">e staatssecretaris </w:t>
      </w:r>
      <w:r w:rsidR="00535573">
        <w:t>van Onderwijs</w:t>
      </w:r>
      <w:r>
        <w:t xml:space="preserve"> en Emancipatie</w:t>
      </w:r>
      <w:r w:rsidR="00745AE0">
        <w:t>,</w:t>
      </w:r>
    </w:p>
    <w:p w:rsidR="00745AE0" w:rsidP="003A7160" w:rsidRDefault="00745AE0" w14:paraId="274495A3" w14:textId="77777777"/>
    <w:p w:rsidR="00745AE0" w:rsidP="003A7160" w:rsidRDefault="00745AE0" w14:paraId="0D2D68F5" w14:textId="77777777"/>
    <w:p w:rsidR="00745AE0" w:rsidP="003A7160" w:rsidRDefault="00745AE0" w14:paraId="22203135" w14:textId="77777777"/>
    <w:p w:rsidR="00745AE0" w:rsidP="003A7160" w:rsidRDefault="00745AE0" w14:paraId="480C8C8E" w14:textId="77777777"/>
    <w:p w:rsidR="00745AE0" w:rsidP="003A7160" w:rsidRDefault="00745AE0" w14:paraId="2478F64F" w14:textId="77777777"/>
    <w:p w:rsidR="00E93891" w:rsidP="00347221" w:rsidRDefault="00E93891" w14:paraId="4F8DFC8E" w14:textId="77777777"/>
    <w:p w:rsidR="006535E3" w:rsidP="00347221" w:rsidRDefault="006535E3" w14:paraId="1C06B730" w14:textId="77777777"/>
    <w:p w:rsidR="006535E3" w:rsidP="00347221" w:rsidRDefault="006535E3" w14:paraId="2810F687" w14:textId="77777777"/>
    <w:p w:rsidRPr="00347221" w:rsidR="00697943" w:rsidP="000E04A1" w:rsidRDefault="00C84FE9" w14:paraId="151EB4D9" w14:textId="77777777">
      <w:r w:rsidRPr="000E04A1">
        <w:t xml:space="preserve">Judith </w:t>
      </w:r>
      <w:proofErr w:type="spellStart"/>
      <w:r w:rsidRPr="000E04A1">
        <w:t>Zs.C.M</w:t>
      </w:r>
      <w:proofErr w:type="spellEnd"/>
      <w:r w:rsidRPr="000E04A1">
        <w:t>. Tielen</w:t>
      </w:r>
    </w:p>
    <w:p w:rsidR="00C7013F" w:rsidP="003A7160" w:rsidRDefault="00C7013F" w14:paraId="560C9377" w14:textId="77777777"/>
    <w:p w:rsidR="00C7013F" w:rsidP="003A7160" w:rsidRDefault="00C7013F" w14:paraId="3B8223A2" w14:textId="77777777"/>
    <w:p w:rsidRPr="00820DDA" w:rsidR="00820DDA" w:rsidP="00215964" w:rsidRDefault="00820DDA" w14:paraId="0A9DCACE" w14:textId="77777777">
      <w:pPr>
        <w:spacing w:line="240" w:lineRule="auto"/>
      </w:pPr>
    </w:p>
    <w:sectPr w:rsidRPr="00820DDA" w:rsidR="00820DDA" w:rsidSect="00BB2913">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AA968" w14:textId="77777777" w:rsidR="00DA5165" w:rsidRDefault="00DA5165">
      <w:r>
        <w:separator/>
      </w:r>
    </w:p>
    <w:p w14:paraId="0051D932" w14:textId="77777777" w:rsidR="00DA5165" w:rsidRDefault="00DA5165"/>
  </w:endnote>
  <w:endnote w:type="continuationSeparator" w:id="0">
    <w:p w14:paraId="04761C0D" w14:textId="77777777" w:rsidR="00DA5165" w:rsidRDefault="00DA5165">
      <w:r>
        <w:continuationSeparator/>
      </w:r>
    </w:p>
    <w:p w14:paraId="421EC576" w14:textId="77777777" w:rsidR="00DA5165" w:rsidRDefault="00DA5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C852"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D5731" w14:paraId="1E0548E4" w14:textId="77777777" w:rsidTr="004C7E1D">
      <w:trPr>
        <w:trHeight w:hRule="exact" w:val="357"/>
      </w:trPr>
      <w:tc>
        <w:tcPr>
          <w:tcW w:w="7603" w:type="dxa"/>
        </w:tcPr>
        <w:p w14:paraId="57FDE075" w14:textId="77777777" w:rsidR="002F71BB" w:rsidRPr="004C7E1D" w:rsidRDefault="002F71BB" w:rsidP="004C7E1D">
          <w:pPr>
            <w:spacing w:line="180" w:lineRule="exact"/>
            <w:rPr>
              <w:sz w:val="13"/>
              <w:szCs w:val="13"/>
            </w:rPr>
          </w:pPr>
        </w:p>
      </w:tc>
      <w:tc>
        <w:tcPr>
          <w:tcW w:w="2172" w:type="dxa"/>
        </w:tcPr>
        <w:p w14:paraId="4198CD35" w14:textId="77B51A44" w:rsidR="002F71BB" w:rsidRPr="004C7E1D" w:rsidRDefault="00C84FE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313BF">
            <w:rPr>
              <w:szCs w:val="13"/>
            </w:rPr>
            <w:t>2</w:t>
          </w:r>
          <w:r w:rsidRPr="004C7E1D">
            <w:rPr>
              <w:szCs w:val="13"/>
            </w:rPr>
            <w:fldChar w:fldCharType="end"/>
          </w:r>
        </w:p>
      </w:tc>
    </w:tr>
  </w:tbl>
  <w:p w14:paraId="4BCA161D"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D5731" w14:paraId="4BC08B53" w14:textId="77777777" w:rsidTr="004C7E1D">
      <w:trPr>
        <w:trHeight w:hRule="exact" w:val="357"/>
      </w:trPr>
      <w:tc>
        <w:tcPr>
          <w:tcW w:w="7709" w:type="dxa"/>
        </w:tcPr>
        <w:p w14:paraId="32AEC14A" w14:textId="77777777" w:rsidR="00D17084" w:rsidRPr="004C7E1D" w:rsidRDefault="00D17084" w:rsidP="004C7E1D">
          <w:pPr>
            <w:spacing w:line="180" w:lineRule="exact"/>
            <w:rPr>
              <w:sz w:val="13"/>
              <w:szCs w:val="13"/>
            </w:rPr>
          </w:pPr>
        </w:p>
      </w:tc>
      <w:tc>
        <w:tcPr>
          <w:tcW w:w="2060" w:type="dxa"/>
        </w:tcPr>
        <w:p w14:paraId="7539F6DE" w14:textId="76498434" w:rsidR="00D17084" w:rsidRPr="004C7E1D" w:rsidRDefault="00C84FE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313BF">
            <w:rPr>
              <w:szCs w:val="13"/>
            </w:rPr>
            <w:t>2</w:t>
          </w:r>
          <w:r w:rsidRPr="004C7E1D">
            <w:rPr>
              <w:szCs w:val="13"/>
            </w:rPr>
            <w:fldChar w:fldCharType="end"/>
          </w:r>
        </w:p>
      </w:tc>
    </w:tr>
  </w:tbl>
  <w:p w14:paraId="34ADBF8D"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FD32" w14:textId="77777777" w:rsidR="00DA5165" w:rsidRDefault="00DA5165">
      <w:r>
        <w:separator/>
      </w:r>
    </w:p>
    <w:p w14:paraId="186A63EC" w14:textId="77777777" w:rsidR="00DA5165" w:rsidRDefault="00DA5165"/>
  </w:footnote>
  <w:footnote w:type="continuationSeparator" w:id="0">
    <w:p w14:paraId="342B14B6" w14:textId="77777777" w:rsidR="00DA5165" w:rsidRDefault="00DA5165">
      <w:r>
        <w:continuationSeparator/>
      </w:r>
    </w:p>
    <w:p w14:paraId="73C6471B" w14:textId="77777777" w:rsidR="00DA5165" w:rsidRDefault="00DA5165"/>
  </w:footnote>
  <w:footnote w:id="1">
    <w:p w14:paraId="1586016F" w14:textId="77777777" w:rsidR="0058746E" w:rsidRDefault="0058746E" w:rsidP="0058746E">
      <w:pPr>
        <w:pStyle w:val="Voetnoottekst"/>
      </w:pPr>
      <w:r>
        <w:rPr>
          <w:rStyle w:val="Voetnootmarkering"/>
        </w:rPr>
        <w:footnoteRef/>
      </w:r>
      <w:r>
        <w:t xml:space="preserve"> </w:t>
      </w:r>
      <w:r w:rsidRPr="00CE4FD5">
        <w:rPr>
          <w:i/>
          <w:iCs/>
        </w:rPr>
        <w:t>Kamerstukken II</w:t>
      </w:r>
      <w:r>
        <w:t xml:space="preserve"> 2026/27 </w:t>
      </w:r>
      <w:r w:rsidRPr="00CE4FD5">
        <w:t>30420</w:t>
      </w:r>
      <w:r>
        <w:t xml:space="preserve"> nr. </w:t>
      </w:r>
      <w:r w:rsidRPr="00CE4FD5">
        <w:t>463</w:t>
      </w:r>
    </w:p>
  </w:footnote>
  <w:footnote w:id="2">
    <w:p w14:paraId="0518D070" w14:textId="77777777" w:rsidR="00DF6A13" w:rsidRDefault="00DF6A13" w:rsidP="00DF6A13">
      <w:pPr>
        <w:pStyle w:val="Voetnoottekst"/>
      </w:pPr>
      <w:r>
        <w:rPr>
          <w:rStyle w:val="Voetnootmarkering"/>
        </w:rPr>
        <w:footnoteRef/>
      </w:r>
      <w:r>
        <w:t xml:space="preserve"> </w:t>
      </w:r>
      <w:r w:rsidRPr="00070F31">
        <w:rPr>
          <w:i/>
          <w:iCs/>
        </w:rPr>
        <w:t>Kamerstukken II</w:t>
      </w:r>
      <w:r>
        <w:t xml:space="preserve"> 2026/27 30420 nr. 465</w:t>
      </w:r>
    </w:p>
  </w:footnote>
  <w:footnote w:id="3">
    <w:p w14:paraId="4A095D3C" w14:textId="77777777" w:rsidR="00764E7C" w:rsidRDefault="00764E7C" w:rsidP="00764E7C">
      <w:pPr>
        <w:pStyle w:val="Voetnoottekst"/>
      </w:pPr>
      <w:r>
        <w:rPr>
          <w:rStyle w:val="Voetnootmarkering"/>
        </w:rPr>
        <w:footnoteRef/>
      </w:r>
      <w:r>
        <w:t xml:space="preserve"> Kamerstukken II 2025/26, 32855, nr. 42.</w:t>
      </w:r>
    </w:p>
  </w:footnote>
  <w:footnote w:id="4">
    <w:p w14:paraId="644A98D7" w14:textId="77777777" w:rsidR="00764E7C" w:rsidRDefault="00764E7C" w:rsidP="00764E7C">
      <w:pPr>
        <w:pStyle w:val="Voetnoottekst"/>
      </w:pPr>
      <w:r>
        <w:rPr>
          <w:rStyle w:val="Voetnootmarkering"/>
        </w:rPr>
        <w:footnoteRef/>
      </w:r>
      <w:r>
        <w:t xml:space="preserve"> Handelingen II 2026/27, 29544, nr. 1324.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D5731" w14:paraId="17A98F88" w14:textId="77777777" w:rsidTr="006D2D53">
      <w:trPr>
        <w:trHeight w:hRule="exact" w:val="400"/>
      </w:trPr>
      <w:tc>
        <w:tcPr>
          <w:tcW w:w="7518" w:type="dxa"/>
        </w:tcPr>
        <w:p w14:paraId="7A3D2B0D" w14:textId="77777777" w:rsidR="00527BD4" w:rsidRPr="00275984" w:rsidRDefault="00527BD4" w:rsidP="00BF4427">
          <w:pPr>
            <w:pStyle w:val="Huisstijl-Rubricering"/>
          </w:pPr>
        </w:p>
      </w:tc>
    </w:tr>
  </w:tbl>
  <w:p w14:paraId="5EF406FB"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D5731" w14:paraId="2D91A0A2" w14:textId="77777777" w:rsidTr="003B528D">
      <w:tc>
        <w:tcPr>
          <w:tcW w:w="2160" w:type="dxa"/>
        </w:tcPr>
        <w:p w14:paraId="30D8FC16" w14:textId="77777777" w:rsidR="002F71BB" w:rsidRDefault="00C84FE9" w:rsidP="005D283A">
          <w:pPr>
            <w:pStyle w:val="Colofonkop"/>
            <w:framePr w:hSpace="0" w:wrap="auto" w:vAnchor="margin" w:hAnchor="text" w:xAlign="left" w:yAlign="inline"/>
          </w:pPr>
          <w:r>
            <w:t>Onze referentie</w:t>
          </w:r>
        </w:p>
        <w:p w14:paraId="52BCBC53" w14:textId="0E24CFE8" w:rsidR="00A46D3D" w:rsidRPr="00A46D3D" w:rsidRDefault="0059458A" w:rsidP="005D283A">
          <w:pPr>
            <w:pStyle w:val="Colofonkop"/>
            <w:framePr w:hSpace="0" w:wrap="auto" w:vAnchor="margin" w:hAnchor="text" w:xAlign="left" w:yAlign="inline"/>
            <w:rPr>
              <w:b w:val="0"/>
              <w:bCs/>
            </w:rPr>
          </w:pPr>
          <w:r w:rsidRPr="0059458A">
            <w:rPr>
              <w:b w:val="0"/>
              <w:bCs/>
            </w:rPr>
            <w:t>66629640</w:t>
          </w:r>
        </w:p>
      </w:tc>
    </w:tr>
    <w:tr w:rsidR="00BD5731" w14:paraId="227093C8" w14:textId="77777777" w:rsidTr="002F71BB">
      <w:trPr>
        <w:trHeight w:val="259"/>
      </w:trPr>
      <w:tc>
        <w:tcPr>
          <w:tcW w:w="2160" w:type="dxa"/>
        </w:tcPr>
        <w:p w14:paraId="46CC3095" w14:textId="77777777" w:rsidR="00E35CF4" w:rsidRPr="005D283A" w:rsidRDefault="00E35CF4" w:rsidP="0049501A">
          <w:pPr>
            <w:spacing w:line="180" w:lineRule="exact"/>
            <w:rPr>
              <w:sz w:val="13"/>
              <w:szCs w:val="13"/>
            </w:rPr>
          </w:pPr>
        </w:p>
      </w:tc>
    </w:tr>
  </w:tbl>
  <w:p w14:paraId="53E2165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D5731" w14:paraId="2752387A" w14:textId="77777777" w:rsidTr="001377D4">
      <w:trPr>
        <w:trHeight w:val="2636"/>
      </w:trPr>
      <w:tc>
        <w:tcPr>
          <w:tcW w:w="737" w:type="dxa"/>
        </w:tcPr>
        <w:p w14:paraId="1C565D0C" w14:textId="77777777" w:rsidR="00704845" w:rsidRDefault="00704845" w:rsidP="0047126E">
          <w:pPr>
            <w:framePr w:w="6339" w:h="2750" w:hRule="exact" w:hSpace="181" w:wrap="around" w:vAnchor="page" w:hAnchor="page" w:x="5586" w:y="1"/>
            <w:spacing w:line="240" w:lineRule="auto"/>
          </w:pPr>
        </w:p>
      </w:tc>
      <w:tc>
        <w:tcPr>
          <w:tcW w:w="5156" w:type="dxa"/>
        </w:tcPr>
        <w:p w14:paraId="383C65E8" w14:textId="77777777" w:rsidR="00704845" w:rsidRDefault="00C84FE9" w:rsidP="0047126E">
          <w:pPr>
            <w:framePr w:w="3873" w:h="2625" w:hRule="exact" w:wrap="around" w:vAnchor="page" w:hAnchor="page" w:x="6323" w:y="1"/>
          </w:pPr>
          <w:r>
            <w:rPr>
              <w:noProof/>
              <w:lang w:val="en-US" w:eastAsia="en-US"/>
            </w:rPr>
            <w:drawing>
              <wp:inline distT="0" distB="0" distL="0" distR="0" wp14:anchorId="14631F04" wp14:editId="39A99792">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01E593D" w14:textId="77777777" w:rsidR="00483ECA" w:rsidRDefault="00483ECA" w:rsidP="00D037A9"/>
      </w:tc>
    </w:tr>
  </w:tbl>
  <w:p w14:paraId="184D667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D5731" w14:paraId="4741D9FD" w14:textId="77777777" w:rsidTr="0008539E">
      <w:trPr>
        <w:trHeight w:hRule="exact" w:val="572"/>
      </w:trPr>
      <w:tc>
        <w:tcPr>
          <w:tcW w:w="7520" w:type="dxa"/>
        </w:tcPr>
        <w:p w14:paraId="6C6058F7" w14:textId="77777777" w:rsidR="00527BD4" w:rsidRPr="00963440" w:rsidRDefault="00C84FE9" w:rsidP="00210BA3">
          <w:pPr>
            <w:pStyle w:val="Huisstijl-Adres"/>
            <w:spacing w:after="0"/>
          </w:pPr>
          <w:r w:rsidRPr="009E3B07">
            <w:t>&gt;Retouradres </w:t>
          </w:r>
          <w:r>
            <w:t>Postbus 16375 2500 BJ Den Haag</w:t>
          </w:r>
          <w:r w:rsidRPr="009E3B07">
            <w:t xml:space="preserve"> </w:t>
          </w:r>
        </w:p>
      </w:tc>
    </w:tr>
    <w:tr w:rsidR="00BD5731" w14:paraId="7F602DCB" w14:textId="77777777" w:rsidTr="00E776C6">
      <w:trPr>
        <w:cantSplit/>
        <w:trHeight w:hRule="exact" w:val="238"/>
      </w:trPr>
      <w:tc>
        <w:tcPr>
          <w:tcW w:w="7520" w:type="dxa"/>
        </w:tcPr>
        <w:p w14:paraId="4454AC3B" w14:textId="77777777" w:rsidR="00093ABC" w:rsidRPr="00963440" w:rsidRDefault="00093ABC" w:rsidP="00963440"/>
      </w:tc>
    </w:tr>
    <w:tr w:rsidR="00BD5731" w14:paraId="02EBAC26" w14:textId="77777777" w:rsidTr="00E776C6">
      <w:trPr>
        <w:cantSplit/>
        <w:trHeight w:hRule="exact" w:val="1520"/>
      </w:trPr>
      <w:tc>
        <w:tcPr>
          <w:tcW w:w="7520" w:type="dxa"/>
        </w:tcPr>
        <w:p w14:paraId="27C9C733" w14:textId="77777777" w:rsidR="00A604D3" w:rsidRPr="00963440" w:rsidRDefault="00A604D3" w:rsidP="00963440"/>
      </w:tc>
    </w:tr>
    <w:tr w:rsidR="00BD5731" w14:paraId="487CBC52" w14:textId="77777777" w:rsidTr="00E776C6">
      <w:trPr>
        <w:trHeight w:hRule="exact" w:val="1077"/>
      </w:trPr>
      <w:tc>
        <w:tcPr>
          <w:tcW w:w="7520" w:type="dxa"/>
        </w:tcPr>
        <w:p w14:paraId="2637DF42" w14:textId="77777777" w:rsidR="00892BA5" w:rsidRPr="00035E67" w:rsidRDefault="00892BA5" w:rsidP="00892BA5">
          <w:pPr>
            <w:tabs>
              <w:tab w:val="left" w:pos="740"/>
            </w:tabs>
            <w:autoSpaceDE w:val="0"/>
            <w:autoSpaceDN w:val="0"/>
            <w:adjustRightInd w:val="0"/>
            <w:rPr>
              <w:rFonts w:cs="Verdana"/>
              <w:szCs w:val="18"/>
            </w:rPr>
          </w:pPr>
        </w:p>
      </w:tc>
    </w:tr>
  </w:tbl>
  <w:p w14:paraId="7451825B" w14:textId="77777777" w:rsidR="006F273B" w:rsidRDefault="006F273B" w:rsidP="00BC4AE3">
    <w:pPr>
      <w:pStyle w:val="Koptekst"/>
    </w:pPr>
  </w:p>
  <w:p w14:paraId="7602E4D3" w14:textId="77777777" w:rsidR="00153BD0" w:rsidRDefault="00153BD0" w:rsidP="00BC4AE3">
    <w:pPr>
      <w:pStyle w:val="Koptekst"/>
    </w:pPr>
  </w:p>
  <w:p w14:paraId="681177F3" w14:textId="77777777" w:rsidR="0044605E" w:rsidRDefault="0044605E" w:rsidP="00BC4AE3">
    <w:pPr>
      <w:pStyle w:val="Koptekst"/>
    </w:pPr>
  </w:p>
  <w:p w14:paraId="01338484" w14:textId="77777777" w:rsidR="0044605E" w:rsidRDefault="0044605E" w:rsidP="00BC4AE3">
    <w:pPr>
      <w:pStyle w:val="Koptekst"/>
    </w:pPr>
  </w:p>
  <w:p w14:paraId="306F6A43"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B88029A">
      <w:start w:val="1"/>
      <w:numFmt w:val="bullet"/>
      <w:pStyle w:val="Lijstopsomteken"/>
      <w:lvlText w:val="•"/>
      <w:lvlJc w:val="left"/>
      <w:pPr>
        <w:tabs>
          <w:tab w:val="num" w:pos="227"/>
        </w:tabs>
        <w:ind w:left="227" w:hanging="227"/>
      </w:pPr>
      <w:rPr>
        <w:rFonts w:ascii="Verdana" w:hAnsi="Verdana" w:hint="default"/>
        <w:sz w:val="18"/>
        <w:szCs w:val="18"/>
      </w:rPr>
    </w:lvl>
    <w:lvl w:ilvl="1" w:tplc="40705A8A" w:tentative="1">
      <w:start w:val="1"/>
      <w:numFmt w:val="bullet"/>
      <w:lvlText w:val="o"/>
      <w:lvlJc w:val="left"/>
      <w:pPr>
        <w:tabs>
          <w:tab w:val="num" w:pos="1440"/>
        </w:tabs>
        <w:ind w:left="1440" w:hanging="360"/>
      </w:pPr>
      <w:rPr>
        <w:rFonts w:ascii="Courier New" w:hAnsi="Courier New" w:cs="Courier New" w:hint="default"/>
      </w:rPr>
    </w:lvl>
    <w:lvl w:ilvl="2" w:tplc="D334EF04" w:tentative="1">
      <w:start w:val="1"/>
      <w:numFmt w:val="bullet"/>
      <w:lvlText w:val=""/>
      <w:lvlJc w:val="left"/>
      <w:pPr>
        <w:tabs>
          <w:tab w:val="num" w:pos="2160"/>
        </w:tabs>
        <w:ind w:left="2160" w:hanging="360"/>
      </w:pPr>
      <w:rPr>
        <w:rFonts w:ascii="Wingdings" w:hAnsi="Wingdings" w:hint="default"/>
      </w:rPr>
    </w:lvl>
    <w:lvl w:ilvl="3" w:tplc="FB8CE81C" w:tentative="1">
      <w:start w:val="1"/>
      <w:numFmt w:val="bullet"/>
      <w:lvlText w:val=""/>
      <w:lvlJc w:val="left"/>
      <w:pPr>
        <w:tabs>
          <w:tab w:val="num" w:pos="2880"/>
        </w:tabs>
        <w:ind w:left="2880" w:hanging="360"/>
      </w:pPr>
      <w:rPr>
        <w:rFonts w:ascii="Symbol" w:hAnsi="Symbol" w:hint="default"/>
      </w:rPr>
    </w:lvl>
    <w:lvl w:ilvl="4" w:tplc="18D64054" w:tentative="1">
      <w:start w:val="1"/>
      <w:numFmt w:val="bullet"/>
      <w:lvlText w:val="o"/>
      <w:lvlJc w:val="left"/>
      <w:pPr>
        <w:tabs>
          <w:tab w:val="num" w:pos="3600"/>
        </w:tabs>
        <w:ind w:left="3600" w:hanging="360"/>
      </w:pPr>
      <w:rPr>
        <w:rFonts w:ascii="Courier New" w:hAnsi="Courier New" w:cs="Courier New" w:hint="default"/>
      </w:rPr>
    </w:lvl>
    <w:lvl w:ilvl="5" w:tplc="2E76E69E" w:tentative="1">
      <w:start w:val="1"/>
      <w:numFmt w:val="bullet"/>
      <w:lvlText w:val=""/>
      <w:lvlJc w:val="left"/>
      <w:pPr>
        <w:tabs>
          <w:tab w:val="num" w:pos="4320"/>
        </w:tabs>
        <w:ind w:left="4320" w:hanging="360"/>
      </w:pPr>
      <w:rPr>
        <w:rFonts w:ascii="Wingdings" w:hAnsi="Wingdings" w:hint="default"/>
      </w:rPr>
    </w:lvl>
    <w:lvl w:ilvl="6" w:tplc="C01457C0" w:tentative="1">
      <w:start w:val="1"/>
      <w:numFmt w:val="bullet"/>
      <w:lvlText w:val=""/>
      <w:lvlJc w:val="left"/>
      <w:pPr>
        <w:tabs>
          <w:tab w:val="num" w:pos="5040"/>
        </w:tabs>
        <w:ind w:left="5040" w:hanging="360"/>
      </w:pPr>
      <w:rPr>
        <w:rFonts w:ascii="Symbol" w:hAnsi="Symbol" w:hint="default"/>
      </w:rPr>
    </w:lvl>
    <w:lvl w:ilvl="7" w:tplc="F3F6ABBA" w:tentative="1">
      <w:start w:val="1"/>
      <w:numFmt w:val="bullet"/>
      <w:lvlText w:val="o"/>
      <w:lvlJc w:val="left"/>
      <w:pPr>
        <w:tabs>
          <w:tab w:val="num" w:pos="5760"/>
        </w:tabs>
        <w:ind w:left="5760" w:hanging="360"/>
      </w:pPr>
      <w:rPr>
        <w:rFonts w:ascii="Courier New" w:hAnsi="Courier New" w:cs="Courier New" w:hint="default"/>
      </w:rPr>
    </w:lvl>
    <w:lvl w:ilvl="8" w:tplc="813655F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F18AC66">
      <w:start w:val="1"/>
      <w:numFmt w:val="bullet"/>
      <w:pStyle w:val="Lijstopsomteken2"/>
      <w:lvlText w:val="–"/>
      <w:lvlJc w:val="left"/>
      <w:pPr>
        <w:tabs>
          <w:tab w:val="num" w:pos="227"/>
        </w:tabs>
        <w:ind w:left="227" w:firstLine="0"/>
      </w:pPr>
      <w:rPr>
        <w:rFonts w:ascii="Verdana" w:hAnsi="Verdana" w:hint="default"/>
      </w:rPr>
    </w:lvl>
    <w:lvl w:ilvl="1" w:tplc="65CEF3BE" w:tentative="1">
      <w:start w:val="1"/>
      <w:numFmt w:val="bullet"/>
      <w:lvlText w:val="o"/>
      <w:lvlJc w:val="left"/>
      <w:pPr>
        <w:tabs>
          <w:tab w:val="num" w:pos="1440"/>
        </w:tabs>
        <w:ind w:left="1440" w:hanging="360"/>
      </w:pPr>
      <w:rPr>
        <w:rFonts w:ascii="Courier New" w:hAnsi="Courier New" w:cs="Courier New" w:hint="default"/>
      </w:rPr>
    </w:lvl>
    <w:lvl w:ilvl="2" w:tplc="87869590" w:tentative="1">
      <w:start w:val="1"/>
      <w:numFmt w:val="bullet"/>
      <w:lvlText w:val=""/>
      <w:lvlJc w:val="left"/>
      <w:pPr>
        <w:tabs>
          <w:tab w:val="num" w:pos="2160"/>
        </w:tabs>
        <w:ind w:left="2160" w:hanging="360"/>
      </w:pPr>
      <w:rPr>
        <w:rFonts w:ascii="Wingdings" w:hAnsi="Wingdings" w:hint="default"/>
      </w:rPr>
    </w:lvl>
    <w:lvl w:ilvl="3" w:tplc="4F82A46A" w:tentative="1">
      <w:start w:val="1"/>
      <w:numFmt w:val="bullet"/>
      <w:lvlText w:val=""/>
      <w:lvlJc w:val="left"/>
      <w:pPr>
        <w:tabs>
          <w:tab w:val="num" w:pos="2880"/>
        </w:tabs>
        <w:ind w:left="2880" w:hanging="360"/>
      </w:pPr>
      <w:rPr>
        <w:rFonts w:ascii="Symbol" w:hAnsi="Symbol" w:hint="default"/>
      </w:rPr>
    </w:lvl>
    <w:lvl w:ilvl="4" w:tplc="ED5EB710" w:tentative="1">
      <w:start w:val="1"/>
      <w:numFmt w:val="bullet"/>
      <w:lvlText w:val="o"/>
      <w:lvlJc w:val="left"/>
      <w:pPr>
        <w:tabs>
          <w:tab w:val="num" w:pos="3600"/>
        </w:tabs>
        <w:ind w:left="3600" w:hanging="360"/>
      </w:pPr>
      <w:rPr>
        <w:rFonts w:ascii="Courier New" w:hAnsi="Courier New" w:cs="Courier New" w:hint="default"/>
      </w:rPr>
    </w:lvl>
    <w:lvl w:ilvl="5" w:tplc="59D47550" w:tentative="1">
      <w:start w:val="1"/>
      <w:numFmt w:val="bullet"/>
      <w:lvlText w:val=""/>
      <w:lvlJc w:val="left"/>
      <w:pPr>
        <w:tabs>
          <w:tab w:val="num" w:pos="4320"/>
        </w:tabs>
        <w:ind w:left="4320" w:hanging="360"/>
      </w:pPr>
      <w:rPr>
        <w:rFonts w:ascii="Wingdings" w:hAnsi="Wingdings" w:hint="default"/>
      </w:rPr>
    </w:lvl>
    <w:lvl w:ilvl="6" w:tplc="0A9085C4" w:tentative="1">
      <w:start w:val="1"/>
      <w:numFmt w:val="bullet"/>
      <w:lvlText w:val=""/>
      <w:lvlJc w:val="left"/>
      <w:pPr>
        <w:tabs>
          <w:tab w:val="num" w:pos="5040"/>
        </w:tabs>
        <w:ind w:left="5040" w:hanging="360"/>
      </w:pPr>
      <w:rPr>
        <w:rFonts w:ascii="Symbol" w:hAnsi="Symbol" w:hint="default"/>
      </w:rPr>
    </w:lvl>
    <w:lvl w:ilvl="7" w:tplc="5A2A821E" w:tentative="1">
      <w:start w:val="1"/>
      <w:numFmt w:val="bullet"/>
      <w:lvlText w:val="o"/>
      <w:lvlJc w:val="left"/>
      <w:pPr>
        <w:tabs>
          <w:tab w:val="num" w:pos="5760"/>
        </w:tabs>
        <w:ind w:left="5760" w:hanging="360"/>
      </w:pPr>
      <w:rPr>
        <w:rFonts w:ascii="Courier New" w:hAnsi="Courier New" w:cs="Courier New" w:hint="default"/>
      </w:rPr>
    </w:lvl>
    <w:lvl w:ilvl="8" w:tplc="5512246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52030043">
    <w:abstractNumId w:val="10"/>
  </w:num>
  <w:num w:numId="2" w16cid:durableId="1239945907">
    <w:abstractNumId w:val="7"/>
  </w:num>
  <w:num w:numId="3" w16cid:durableId="246889233">
    <w:abstractNumId w:val="6"/>
  </w:num>
  <w:num w:numId="4" w16cid:durableId="710692823">
    <w:abstractNumId w:val="5"/>
  </w:num>
  <w:num w:numId="5" w16cid:durableId="376201337">
    <w:abstractNumId w:val="4"/>
  </w:num>
  <w:num w:numId="6" w16cid:durableId="1604998910">
    <w:abstractNumId w:val="8"/>
  </w:num>
  <w:num w:numId="7" w16cid:durableId="1996496386">
    <w:abstractNumId w:val="3"/>
  </w:num>
  <w:num w:numId="8" w16cid:durableId="221184368">
    <w:abstractNumId w:val="2"/>
  </w:num>
  <w:num w:numId="9" w16cid:durableId="979382374">
    <w:abstractNumId w:val="1"/>
  </w:num>
  <w:num w:numId="10" w16cid:durableId="638733652">
    <w:abstractNumId w:val="0"/>
  </w:num>
  <w:num w:numId="11" w16cid:durableId="486749771">
    <w:abstractNumId w:val="9"/>
  </w:num>
  <w:num w:numId="12" w16cid:durableId="738752323">
    <w:abstractNumId w:val="11"/>
  </w:num>
  <w:num w:numId="13" w16cid:durableId="1590115052">
    <w:abstractNumId w:val="13"/>
  </w:num>
  <w:num w:numId="14" w16cid:durableId="17611913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45F42"/>
    <w:rsid w:val="0005404B"/>
    <w:rsid w:val="0005447D"/>
    <w:rsid w:val="000546DE"/>
    <w:rsid w:val="0006024D"/>
    <w:rsid w:val="00062055"/>
    <w:rsid w:val="00065462"/>
    <w:rsid w:val="00070F31"/>
    <w:rsid w:val="00071F28"/>
    <w:rsid w:val="00074079"/>
    <w:rsid w:val="000765B6"/>
    <w:rsid w:val="00081831"/>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0F5F94"/>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4E4F"/>
    <w:rsid w:val="001E0256"/>
    <w:rsid w:val="001E34C6"/>
    <w:rsid w:val="001E5581"/>
    <w:rsid w:val="001F2C73"/>
    <w:rsid w:val="001F3C70"/>
    <w:rsid w:val="00200D88"/>
    <w:rsid w:val="00201C09"/>
    <w:rsid w:val="00201F68"/>
    <w:rsid w:val="00202C2C"/>
    <w:rsid w:val="00204009"/>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03A8"/>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374C"/>
    <w:rsid w:val="002E4CF2"/>
    <w:rsid w:val="002E53FF"/>
    <w:rsid w:val="002E6FC0"/>
    <w:rsid w:val="002F258D"/>
    <w:rsid w:val="002F3F37"/>
    <w:rsid w:val="002F493B"/>
    <w:rsid w:val="002F4ED5"/>
    <w:rsid w:val="002F5147"/>
    <w:rsid w:val="002F5A0B"/>
    <w:rsid w:val="002F60B6"/>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49DE"/>
    <w:rsid w:val="00385F30"/>
    <w:rsid w:val="00387600"/>
    <w:rsid w:val="00393696"/>
    <w:rsid w:val="00393963"/>
    <w:rsid w:val="00395575"/>
    <w:rsid w:val="00395672"/>
    <w:rsid w:val="003A06C8"/>
    <w:rsid w:val="003A0D7C"/>
    <w:rsid w:val="003A7160"/>
    <w:rsid w:val="003B0155"/>
    <w:rsid w:val="003B09DB"/>
    <w:rsid w:val="003B3152"/>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64"/>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1119"/>
    <w:rsid w:val="004D33FE"/>
    <w:rsid w:val="004D39A8"/>
    <w:rsid w:val="004D4703"/>
    <w:rsid w:val="004D505E"/>
    <w:rsid w:val="004D67E8"/>
    <w:rsid w:val="004D72CA"/>
    <w:rsid w:val="004E2242"/>
    <w:rsid w:val="004F0F6D"/>
    <w:rsid w:val="004F2483"/>
    <w:rsid w:val="004F42FF"/>
    <w:rsid w:val="004F44C2"/>
    <w:rsid w:val="00500F79"/>
    <w:rsid w:val="00505262"/>
    <w:rsid w:val="005107B1"/>
    <w:rsid w:val="00516022"/>
    <w:rsid w:val="00521CEE"/>
    <w:rsid w:val="00527BD4"/>
    <w:rsid w:val="00533061"/>
    <w:rsid w:val="00533FA1"/>
    <w:rsid w:val="00534C77"/>
    <w:rsid w:val="00535573"/>
    <w:rsid w:val="005403C8"/>
    <w:rsid w:val="00541AD9"/>
    <w:rsid w:val="005429DC"/>
    <w:rsid w:val="005565F9"/>
    <w:rsid w:val="005639D2"/>
    <w:rsid w:val="00565739"/>
    <w:rsid w:val="00573041"/>
    <w:rsid w:val="00575B80"/>
    <w:rsid w:val="00577559"/>
    <w:rsid w:val="00577938"/>
    <w:rsid w:val="005819CE"/>
    <w:rsid w:val="0058298D"/>
    <w:rsid w:val="0058746E"/>
    <w:rsid w:val="00590595"/>
    <w:rsid w:val="00593C2B"/>
    <w:rsid w:val="0059458A"/>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45E"/>
    <w:rsid w:val="00623CB2"/>
    <w:rsid w:val="00625CD0"/>
    <w:rsid w:val="0062627D"/>
    <w:rsid w:val="00627432"/>
    <w:rsid w:val="006313BF"/>
    <w:rsid w:val="00635031"/>
    <w:rsid w:val="0064192A"/>
    <w:rsid w:val="00642768"/>
    <w:rsid w:val="006448E4"/>
    <w:rsid w:val="00645414"/>
    <w:rsid w:val="0065244E"/>
    <w:rsid w:val="006534D0"/>
    <w:rsid w:val="006535E3"/>
    <w:rsid w:val="00653606"/>
    <w:rsid w:val="00653AE9"/>
    <w:rsid w:val="006610E9"/>
    <w:rsid w:val="00661591"/>
    <w:rsid w:val="00662A78"/>
    <w:rsid w:val="00663187"/>
    <w:rsid w:val="006646FE"/>
    <w:rsid w:val="0066632F"/>
    <w:rsid w:val="00674A89"/>
    <w:rsid w:val="00674F3D"/>
    <w:rsid w:val="00682E02"/>
    <w:rsid w:val="00685545"/>
    <w:rsid w:val="006864B3"/>
    <w:rsid w:val="00686AED"/>
    <w:rsid w:val="00687511"/>
    <w:rsid w:val="00692BA9"/>
    <w:rsid w:val="00692C30"/>
    <w:rsid w:val="00692D64"/>
    <w:rsid w:val="00697943"/>
    <w:rsid w:val="006A10F8"/>
    <w:rsid w:val="006A2100"/>
    <w:rsid w:val="006A4E22"/>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07A34"/>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3DD"/>
    <w:rsid w:val="00754AD6"/>
    <w:rsid w:val="00754FBF"/>
    <w:rsid w:val="007615AC"/>
    <w:rsid w:val="00764585"/>
    <w:rsid w:val="00764E7C"/>
    <w:rsid w:val="00767FEF"/>
    <w:rsid w:val="007709EF"/>
    <w:rsid w:val="00783559"/>
    <w:rsid w:val="00783CB8"/>
    <w:rsid w:val="007846ED"/>
    <w:rsid w:val="007851C4"/>
    <w:rsid w:val="00785C3B"/>
    <w:rsid w:val="00790D24"/>
    <w:rsid w:val="00797AA5"/>
    <w:rsid w:val="007A26BD"/>
    <w:rsid w:val="007A4105"/>
    <w:rsid w:val="007A4F0E"/>
    <w:rsid w:val="007A514C"/>
    <w:rsid w:val="007B0D8E"/>
    <w:rsid w:val="007B4503"/>
    <w:rsid w:val="007B7BC8"/>
    <w:rsid w:val="007C03C9"/>
    <w:rsid w:val="007C16D8"/>
    <w:rsid w:val="007C406E"/>
    <w:rsid w:val="007C5183"/>
    <w:rsid w:val="007C7573"/>
    <w:rsid w:val="007E14E4"/>
    <w:rsid w:val="007E2B20"/>
    <w:rsid w:val="007E3385"/>
    <w:rsid w:val="007E3551"/>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2716B"/>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92C5F"/>
    <w:rsid w:val="008A08AC"/>
    <w:rsid w:val="008A1F5D"/>
    <w:rsid w:val="008A28F5"/>
    <w:rsid w:val="008B0E6F"/>
    <w:rsid w:val="008B1198"/>
    <w:rsid w:val="008B2349"/>
    <w:rsid w:val="008B3471"/>
    <w:rsid w:val="008B3929"/>
    <w:rsid w:val="008B3BAB"/>
    <w:rsid w:val="008B4125"/>
    <w:rsid w:val="008B4CB3"/>
    <w:rsid w:val="008B567B"/>
    <w:rsid w:val="008B6AE7"/>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647"/>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9F624F"/>
    <w:rsid w:val="00A00B4D"/>
    <w:rsid w:val="00A056DE"/>
    <w:rsid w:val="00A0678A"/>
    <w:rsid w:val="00A1289E"/>
    <w:rsid w:val="00A128AD"/>
    <w:rsid w:val="00A20730"/>
    <w:rsid w:val="00A21E76"/>
    <w:rsid w:val="00A23BC8"/>
    <w:rsid w:val="00A2531F"/>
    <w:rsid w:val="00A30E68"/>
    <w:rsid w:val="00A31933"/>
    <w:rsid w:val="00A32073"/>
    <w:rsid w:val="00A33999"/>
    <w:rsid w:val="00A34AA0"/>
    <w:rsid w:val="00A41FE2"/>
    <w:rsid w:val="00A421A1"/>
    <w:rsid w:val="00A46D3D"/>
    <w:rsid w:val="00A46FEF"/>
    <w:rsid w:val="00A47948"/>
    <w:rsid w:val="00A50CF6"/>
    <w:rsid w:val="00A51C81"/>
    <w:rsid w:val="00A56850"/>
    <w:rsid w:val="00A56946"/>
    <w:rsid w:val="00A604D3"/>
    <w:rsid w:val="00A6170E"/>
    <w:rsid w:val="00A63B8C"/>
    <w:rsid w:val="00A67AC7"/>
    <w:rsid w:val="00A715F8"/>
    <w:rsid w:val="00A741BA"/>
    <w:rsid w:val="00A742F6"/>
    <w:rsid w:val="00A773CC"/>
    <w:rsid w:val="00A77F6F"/>
    <w:rsid w:val="00A831FD"/>
    <w:rsid w:val="00A83352"/>
    <w:rsid w:val="00A850A2"/>
    <w:rsid w:val="00A86927"/>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5383"/>
    <w:rsid w:val="00AF5C78"/>
    <w:rsid w:val="00AF7237"/>
    <w:rsid w:val="00B0043A"/>
    <w:rsid w:val="00B00D75"/>
    <w:rsid w:val="00B0690C"/>
    <w:rsid w:val="00B070CB"/>
    <w:rsid w:val="00B10B2A"/>
    <w:rsid w:val="00B12456"/>
    <w:rsid w:val="00B132B0"/>
    <w:rsid w:val="00B173C6"/>
    <w:rsid w:val="00B20109"/>
    <w:rsid w:val="00B20E87"/>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5A4F"/>
    <w:rsid w:val="00B80DB6"/>
    <w:rsid w:val="00B81AD2"/>
    <w:rsid w:val="00B81AEC"/>
    <w:rsid w:val="00B85A66"/>
    <w:rsid w:val="00B85ED4"/>
    <w:rsid w:val="00B85F07"/>
    <w:rsid w:val="00B91CFC"/>
    <w:rsid w:val="00B93893"/>
    <w:rsid w:val="00BA439D"/>
    <w:rsid w:val="00BA7E0A"/>
    <w:rsid w:val="00BB2913"/>
    <w:rsid w:val="00BB61B0"/>
    <w:rsid w:val="00BC0D9E"/>
    <w:rsid w:val="00BC3B53"/>
    <w:rsid w:val="00BC3B96"/>
    <w:rsid w:val="00BC4AE3"/>
    <w:rsid w:val="00BC5B28"/>
    <w:rsid w:val="00BC7264"/>
    <w:rsid w:val="00BD5731"/>
    <w:rsid w:val="00BE17D4"/>
    <w:rsid w:val="00BE2863"/>
    <w:rsid w:val="00BE3F88"/>
    <w:rsid w:val="00BE4756"/>
    <w:rsid w:val="00BE5ED9"/>
    <w:rsid w:val="00BE7B41"/>
    <w:rsid w:val="00BF4427"/>
    <w:rsid w:val="00BF46B6"/>
    <w:rsid w:val="00BF5675"/>
    <w:rsid w:val="00BF5A61"/>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76524"/>
    <w:rsid w:val="00C84FE9"/>
    <w:rsid w:val="00C965EF"/>
    <w:rsid w:val="00C97C80"/>
    <w:rsid w:val="00CA0F33"/>
    <w:rsid w:val="00CA1D00"/>
    <w:rsid w:val="00CA35E4"/>
    <w:rsid w:val="00CA47D3"/>
    <w:rsid w:val="00CA6533"/>
    <w:rsid w:val="00CA6A25"/>
    <w:rsid w:val="00CA6A3F"/>
    <w:rsid w:val="00CA7C99"/>
    <w:rsid w:val="00CB74C9"/>
    <w:rsid w:val="00CC15DE"/>
    <w:rsid w:val="00CC6290"/>
    <w:rsid w:val="00CD233D"/>
    <w:rsid w:val="00CD362D"/>
    <w:rsid w:val="00CE101D"/>
    <w:rsid w:val="00CE1C84"/>
    <w:rsid w:val="00CE4E63"/>
    <w:rsid w:val="00CE4FD5"/>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3E0C"/>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65"/>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6A1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2E01"/>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7B5"/>
    <w:rsid w:val="00F21BEF"/>
    <w:rsid w:val="00F2315B"/>
    <w:rsid w:val="00F31111"/>
    <w:rsid w:val="00F40F11"/>
    <w:rsid w:val="00F41A6F"/>
    <w:rsid w:val="00F45A25"/>
    <w:rsid w:val="00F50F86"/>
    <w:rsid w:val="00F51A76"/>
    <w:rsid w:val="00F53862"/>
    <w:rsid w:val="00F53C9D"/>
    <w:rsid w:val="00F53F91"/>
    <w:rsid w:val="00F54762"/>
    <w:rsid w:val="00F54B9F"/>
    <w:rsid w:val="00F61569"/>
    <w:rsid w:val="00F61A72"/>
    <w:rsid w:val="00F62B67"/>
    <w:rsid w:val="00F66F13"/>
    <w:rsid w:val="00F7145D"/>
    <w:rsid w:val="00F71B5E"/>
    <w:rsid w:val="00F74073"/>
    <w:rsid w:val="00F75603"/>
    <w:rsid w:val="00F77A11"/>
    <w:rsid w:val="00F77BE5"/>
    <w:rsid w:val="00F845B4"/>
    <w:rsid w:val="00F84C17"/>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09B6"/>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97597"/>
  <w15:docId w15:val="{45CD6F41-6BA1-4222-A8BD-884282F3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oetnootmarkering">
    <w:name w:val="footnote reference"/>
    <w:basedOn w:val="Standaardalinea-lettertype"/>
    <w:rsid w:val="00CE4FD5"/>
    <w:rPr>
      <w:vertAlign w:val="superscript"/>
    </w:rPr>
  </w:style>
  <w:style w:type="character" w:styleId="Verwijzingopmerking">
    <w:name w:val="annotation reference"/>
    <w:basedOn w:val="Standaardalinea-lettertype"/>
    <w:rsid w:val="00F77A11"/>
    <w:rPr>
      <w:sz w:val="16"/>
      <w:szCs w:val="16"/>
    </w:rPr>
  </w:style>
  <w:style w:type="paragraph" w:styleId="Tekstopmerking">
    <w:name w:val="annotation text"/>
    <w:basedOn w:val="Standaard"/>
    <w:link w:val="TekstopmerkingChar"/>
    <w:rsid w:val="00F77A11"/>
    <w:pPr>
      <w:spacing w:line="240" w:lineRule="auto"/>
    </w:pPr>
    <w:rPr>
      <w:sz w:val="20"/>
      <w:szCs w:val="20"/>
    </w:rPr>
  </w:style>
  <w:style w:type="character" w:customStyle="1" w:styleId="TekstopmerkingChar">
    <w:name w:val="Tekst opmerking Char"/>
    <w:basedOn w:val="Standaardalinea-lettertype"/>
    <w:link w:val="Tekstopmerking"/>
    <w:rsid w:val="00F77A11"/>
    <w:rPr>
      <w:rFonts w:ascii="Verdana" w:hAnsi="Verdana"/>
      <w:lang w:val="nl-NL" w:eastAsia="nl-NL"/>
    </w:rPr>
  </w:style>
  <w:style w:type="paragraph" w:styleId="Onderwerpvanopmerking">
    <w:name w:val="annotation subject"/>
    <w:basedOn w:val="Tekstopmerking"/>
    <w:next w:val="Tekstopmerking"/>
    <w:link w:val="OnderwerpvanopmerkingChar"/>
    <w:rsid w:val="00F77A11"/>
    <w:rPr>
      <w:b/>
      <w:bCs/>
    </w:rPr>
  </w:style>
  <w:style w:type="character" w:customStyle="1" w:styleId="OnderwerpvanopmerkingChar">
    <w:name w:val="Onderwerp van opmerking Char"/>
    <w:basedOn w:val="TekstopmerkingChar"/>
    <w:link w:val="Onderwerpvanopmerking"/>
    <w:rsid w:val="00F77A11"/>
    <w:rPr>
      <w:rFonts w:ascii="Verdana" w:hAnsi="Verdana"/>
      <w:b/>
      <w:bCs/>
      <w:lang w:val="nl-NL" w:eastAsia="nl-NL"/>
    </w:rPr>
  </w:style>
  <w:style w:type="paragraph" w:styleId="Revisie">
    <w:name w:val="Revision"/>
    <w:hidden/>
    <w:uiPriority w:val="99"/>
    <w:semiHidden/>
    <w:rsid w:val="00A00B4D"/>
    <w:rPr>
      <w:rFonts w:ascii="Verdana" w:hAnsi="Verdana"/>
      <w:sz w:val="18"/>
      <w:szCs w:val="24"/>
      <w:lang w:val="nl-NL" w:eastAsia="nl-NL"/>
    </w:rPr>
  </w:style>
  <w:style w:type="character" w:customStyle="1" w:styleId="VoetnoottekstChar">
    <w:name w:val="Voetnoottekst Char"/>
    <w:basedOn w:val="Standaardalinea-lettertype"/>
    <w:link w:val="Voetnoottekst"/>
    <w:semiHidden/>
    <w:rsid w:val="00764E7C"/>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588</ap:Words>
  <ap:Characters>3236</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3817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2026-10-13T12:29:00.0000000Z</lastPrinted>
  <dcterms:created xsi:type="dcterms:W3CDTF">2026-10-13T12:31:00.0000000Z</dcterms:created>
  <dcterms:modified xsi:type="dcterms:W3CDTF">2026-10-13T12:31:00.0000000Z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O200MIL</vt:lpwstr>
  </property>
  <property fmtid="{D5CDD505-2E9C-101B-9397-08002B2CF9AE}" pid="3" name="Author">
    <vt:lpwstr>O200MIL</vt:lpwstr>
  </property>
  <property fmtid="{D5CDD505-2E9C-101B-9397-08002B2CF9AE}" pid="4" name="cs_objectid">
    <vt:lpwstr>66629640</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Aanvullende appreciatie aangehouden motie lid Dobbe over structurele financiering van sleutelpersonen</vt:lpwstr>
  </property>
  <property fmtid="{D5CDD505-2E9C-101B-9397-08002B2CF9AE}" pid="9" name="ocw_directie">
    <vt:lpwstr>DE/2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O200MIL</vt:lpwstr>
  </property>
</Properties>
</file>