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tbl>
      <w:tblPr>
        <w:tblW w:w="9694" w:type="dxa"/>
        <w:tblCellMar>
          <w:left w:w="10" w:type="dxa"/>
          <w:right w:w="10" w:type="dxa"/>
        </w:tblCellMar>
        <w:tblLook w:val="0000"/>
      </w:tblPr>
      <w:tblGrid>
        <w:gridCol w:w="9694"/>
      </w:tblGrid>
      <w:tr w14:paraId="27C154FF" w14:textId="77777777">
        <w:tblPrEx>
          <w:tblW w:w="9694" w:type="dxa"/>
          <w:tblCellMar>
            <w:left w:w="10" w:type="dxa"/>
            <w:right w:w="10" w:type="dxa"/>
          </w:tblCellMar>
          <w:tblLook w:val="0000"/>
        </w:tblPrEx>
        <w:tc>
          <w:tcPr>
            <w:tcW w:w="9694" w:type="dxa"/>
          </w:tcPr>
          <w:p w:rsidR="000141EB" w14:paraId="0017AFD6" w14:textId="0B86E79D">
            <w:pPr>
              <w:pStyle w:val="title-cell-text"/>
            </w:pPr>
            <w:r>
              <w:rPr>
                <w:rStyle w:val="text-title"/>
              </w:rPr>
              <w:t>Beantwoording schriftelijke Kamervragen ontwerpbegroting 2027 provinciefonds</w:t>
            </w:r>
          </w:p>
        </w:tc>
      </w:tr>
    </w:tbl>
    <w:p w:rsidR="000141EB" w14:paraId="3EE69394" w14:textId="77777777"/>
    <w:p w:rsidR="000141EB" w14:paraId="2EB86D2F" w14:textId="77777777"/>
    <w:p w:rsidR="000141EB" w14:paraId="7441646F" w14:textId="77777777"/>
    <w:tbl>
      <w:tblPr>
        <w:tblW w:w="9694" w:type="dxa"/>
        <w:tblCellMar>
          <w:left w:w="10" w:type="dxa"/>
          <w:right w:w="10" w:type="dxa"/>
        </w:tblCellMar>
        <w:tblLook w:val="0000"/>
      </w:tblPr>
      <w:tblGrid>
        <w:gridCol w:w="9694"/>
      </w:tblGrid>
      <w:tr w14:paraId="054788EE" w14:textId="77777777">
        <w:tblPrEx>
          <w:tblW w:w="9694" w:type="dxa"/>
          <w:tblCellMar>
            <w:left w:w="10" w:type="dxa"/>
            <w:right w:w="10" w:type="dxa"/>
          </w:tblCellMar>
          <w:tblLook w:val="0000"/>
        </w:tblPrEx>
        <w:tc>
          <w:tcPr>
            <w:tcW w:w="9694" w:type="dxa"/>
          </w:tcPr>
          <w:p w:rsidR="000141EB" w14:paraId="0BB6F7A7" w14:textId="77777777">
            <w:pPr>
              <w:pStyle w:val="title-cell-text"/>
            </w:pPr>
          </w:p>
        </w:tc>
      </w:tr>
    </w:tbl>
    <w:p w:rsidR="000141EB" w14:paraId="245CBBF9" w14:textId="77777777"/>
    <w:p w:rsidR="000141EB" w14:paraId="14A40B10" w14:textId="77777777"/>
    <w:p w:rsidR="000141EB" w14:paraId="744922DA" w14:textId="77777777"/>
    <w:p w:rsidR="000141EB" w14:paraId="34CAEE52" w14:textId="77777777">
      <w:pPr>
        <w:pStyle w:val="section-title-1"/>
      </w:pPr>
      <w:bookmarkStart w:name="1564855015645936" w:id="0"/>
      <w:r>
        <w:t>Vraag 1:</w:t>
      </w:r>
      <w:bookmarkEnd w:id="0"/>
    </w:p>
    <w:p w:rsidR="000141EB" w14:paraId="682593A2" w14:textId="77777777">
      <w:pPr>
        <w:pStyle w:val="header-h1"/>
      </w:pPr>
      <w:r>
        <w:t>Vraag:</w:t>
      </w:r>
    </w:p>
    <w:p w:rsidR="000141EB" w14:paraId="049D9183" w14:textId="77777777">
      <w:pPr>
        <w:pStyle w:val="p"/>
      </w:pPr>
      <w:r>
        <w:t>Heeft de taakstelling op de rijksoverheid financiële gevolgen voor het provinciefonds in de komende jaren? Zo ja, welke precies?</w:t>
      </w:r>
    </w:p>
    <w:p w:rsidR="000141EB" w14:paraId="2BE3F208" w14:textId="77777777">
      <w:pPr>
        <w:pStyle w:val="header-h1"/>
      </w:pPr>
      <w:r>
        <w:t>Antwoord:</w:t>
      </w:r>
    </w:p>
    <w:p w:rsidR="000141EB" w14:paraId="62C8F386" w14:textId="77777777">
      <w:pPr>
        <w:pStyle w:val="p"/>
      </w:pPr>
      <w:r>
        <w:t>De taakstelling op de Rijksoverheid heeft geen gevolgen voor de omvang van het provinciefonds.</w:t>
      </w:r>
    </w:p>
    <w:p w:rsidR="000141EB" w14:paraId="5233349E" w14:textId="77777777">
      <w:pPr>
        <w:pStyle w:val="section-title-1"/>
      </w:pPr>
      <w:bookmarkStart w:name="1564933015646716" w:id="1"/>
      <w:r>
        <w:t>Vraag 2:</w:t>
      </w:r>
      <w:bookmarkEnd w:id="1"/>
    </w:p>
    <w:p w:rsidR="000141EB" w14:paraId="1176828B" w14:textId="77777777">
      <w:pPr>
        <w:pStyle w:val="header-h1"/>
      </w:pPr>
      <w:r>
        <w:t>Vraag:</w:t>
      </w:r>
    </w:p>
    <w:p w:rsidR="000141EB" w14:paraId="0A7ACC9E" w14:textId="77777777">
      <w:pPr>
        <w:pStyle w:val="p"/>
      </w:pPr>
      <w:r>
        <w:t>Hoeveel geld komen provincies ongeveer tekort voor de instandhoudingsopgaven van provinciale infrastructuur?</w:t>
      </w:r>
    </w:p>
    <w:p w:rsidR="000141EB" w14:paraId="24086CC4" w14:textId="77777777">
      <w:pPr>
        <w:pStyle w:val="header-h1"/>
      </w:pPr>
      <w:r>
        <w:t>Antwoord:</w:t>
      </w:r>
    </w:p>
    <w:p w:rsidR="000141EB" w14:paraId="72416AD9" w14:textId="77777777">
      <w:pPr>
        <w:pStyle w:val="p"/>
      </w:pPr>
      <w:r>
        <w:t>Provincies bepalen zelf waar ze de middelen uit het provinciefonds aan besteden. Provincies leggen daarover verantwoording af aan Provinciale Staten. Bij de Voorjaarsnota 2024 hebben het kabinet en het IPO erkend dat er onderzoek nodig is naar de vraag of de bbp-systematiek evenredig meebeweegt met de ontwikkeling van de kosten op de drie beleidsterreinen Openbaar Vervoer, Infrastructuur en Natuur. Afgesproken is dat er onderzoek wordt gedaan naar de balans tussen ambities, taken, middelen en uitvoeringskracht voor decentrale overheden op deze beleidsterreinen.</w:t>
      </w:r>
    </w:p>
    <w:p w:rsidR="000141EB" w14:paraId="52AD0A41" w14:textId="77777777">
      <w:pPr>
        <w:pStyle w:val="p"/>
      </w:pPr>
      <w:r>
        <w:t xml:space="preserve">In het onderzoek naar regionale infrastructuur wordt een toenemende onderhoudsopgave geschetst bij de medeoverheden. Het Rijk herkent de ontwikkeling dat de infrastructuur veroudert en dat daarachter een grote vervangingsopgave wegkomt. De opgave is niet alleen financieel, ook de uitvoerbaarheid staat onder druk door schaarse capaciteit bij de beheerders en in de markt. Ook vanwege investeringen in andere sectoren zoals netcongestie, woningbouw, defensie en </w:t>
      </w:r>
      <w:r>
        <w:t>rijksinfrastructuur</w:t>
      </w:r>
      <w:r>
        <w:t>. Niet alles kan tegelijk worden uitgevoerd. Dit betekent dat ook medeoverheden keuzes moeten maken.</w:t>
      </w:r>
    </w:p>
    <w:p w:rsidR="000141EB" w:rsidP="003C5090" w14:paraId="5662AD8A" w14:textId="6D1069C8">
      <w:pPr>
        <w:pStyle w:val="p"/>
      </w:pPr>
      <w:r>
        <w:t>Het Rijk heeft eveneens te maken met een (</w:t>
      </w:r>
      <w:r>
        <w:t>instandhoudings</w:t>
      </w:r>
      <w:r>
        <w:t xml:space="preserve">)opgave op </w:t>
      </w:r>
      <w:r>
        <w:t>rijksinfrastructuur</w:t>
      </w:r>
      <w:r>
        <w:t xml:space="preserve"> (Kamerstukken II 2025/2026, </w:t>
      </w:r>
      <w:hyperlink w:history="1" r:id="rId4">
        <w:r>
          <w:rPr>
            <w:color w:val="548DD4"/>
            <w:u w:val="single"/>
          </w:rPr>
          <w:t>29435, nr. 270</w:t>
        </w:r>
      </w:hyperlink>
      <w:r>
        <w:t xml:space="preserve">). In dat kader wordt er momenteel vanuit IenW gewerkt aan een </w:t>
      </w:r>
      <w:r>
        <w:t>herprioriteringsopgave</w:t>
      </w:r>
      <w:r>
        <w:t xml:space="preserve"> op het Mobiliteitsfonds en Deltafonds. Uw Kamer wordt hierover later geïnformeerd. Over de keuzes en de gevolgen hiervan wordt ook interbestuurlijk het gesprek gevoerd, onder andere in het kader van de Samenwerkingsagenda.</w:t>
      </w:r>
    </w:p>
    <w:sectPr>
      <w:footerReference w:type="default" r:id="rId5"/>
      <w:pgSz w:w="11906" w:h="16838"/>
      <w:pgMar w:top="1831" w:right="1106" w:bottom="859" w:left="1106" w:header="1417" w:footer="576" w:gutter="0"/>
      <w:cols w:space="708"/>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jaVu Sans">
    <w:altName w:val="Arial"/>
    <w:charset w:val="00"/>
    <w:family w:val="swiss"/>
    <w:pitch w:val="variable"/>
  </w:font>
  <w:font w:name="Arial Unicode MS">
    <w:altName w:val="Arial"/>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C5090" w14:paraId="7FC4E37E" w14:textId="54C509BD">
    <w:pPr>
      <w:pStyle w:val="Footer"/>
    </w:pPr>
    <w:r>
      <w:tab/>
    </w:r>
    <w:r>
      <w:fldChar w:fldCharType="begin"/>
    </w:r>
    <w:r>
      <w:instrText xml:space="preserve"> PAGE </w:instrText>
    </w:r>
    <w:r>
      <w:fldChar w:fldCharType="separate"/>
    </w:r>
    <w:r>
      <w:t>45</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9122F24"/>
    <w:multiLevelType w:val="multilevel"/>
    <w:tmpl w:val="543633DC"/>
    <w:styleLink w:val="ol"/>
    <w:lvl w:ilvl="0">
      <w:start w:val="1"/>
      <w:numFmt w:val="decimal"/>
      <w:lvlText w:val="%1."/>
      <w:lvlJc w:val="left"/>
      <w:pPr>
        <w:ind w:left="360" w:hanging="360"/>
      </w:pPr>
    </w:lvl>
    <w:lvl w:ilvl="1">
      <w:start w:val="1"/>
      <w:numFmt w:val="decimal"/>
      <w:lvlText w:val="%2."/>
      <w:lvlJc w:val="left"/>
      <w:pPr>
        <w:ind w:left="720" w:hanging="360"/>
      </w:pPr>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1">
    <w:nsid w:val="0F6B3C70"/>
    <w:multiLevelType w:val="multilevel"/>
    <w:tmpl w:val="B9A8D1AE"/>
    <w:styleLink w:val="ol-footnotes"/>
    <w:lvl w:ilvl="0">
      <w:start w:val="1"/>
      <w:numFmt w:val="decimal"/>
      <w:lvlText w:val="%1"/>
      <w:lvlJc w:val="left"/>
      <w:pPr>
        <w:ind w:left="216" w:hanging="216"/>
      </w:p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2">
    <w:nsid w:val="4931298F"/>
    <w:multiLevelType w:val="multilevel"/>
    <w:tmpl w:val="0DDCECD6"/>
    <w:styleLink w:val="ol-rbg"/>
    <w:lvl w:ilvl="0">
      <w:start w:val="1"/>
      <w:numFmt w:val="decimal"/>
      <w:pStyle w:val="ol-p-l2"/>
      <w:lvlText w:val="%1."/>
      <w:lvlJc w:val="left"/>
      <w:pPr>
        <w:ind w:left="360" w:hanging="360"/>
      </w:pPr>
    </w:lvl>
    <w:lvl w:ilvl="1">
      <w:start w:val="1"/>
      <w:numFmt w:val="decimal"/>
      <w:lvlText w:val="%2."/>
      <w:lvlJc w:val="left"/>
      <w:pPr>
        <w:ind w:left="720" w:hanging="360"/>
      </w:pPr>
    </w:lvl>
    <w:lvl w:ilvl="2">
      <w:start w:val="1"/>
      <w:numFmt w:val="decimal"/>
      <w:lvlText w:val="%3."/>
      <w:lvlJc w:val="left"/>
      <w:pPr>
        <w:ind w:left="1080" w:hanging="360"/>
      </w:pPr>
    </w:lvl>
    <w:lvl w:ilvl="3">
      <w:start w:val="1"/>
      <w:numFmt w:val="decimal"/>
      <w:lvlText w:val="%4."/>
      <w:lvlJc w:val="left"/>
      <w:pPr>
        <w:ind w:left="1440" w:hanging="360"/>
      </w:pPr>
    </w:lvl>
    <w:lvl w:ilvl="4">
      <w:start w:val="1"/>
      <w:numFmt w:val="decimal"/>
      <w:lvlText w:val="%5."/>
      <w:lvlJc w:val="left"/>
      <w:pPr>
        <w:ind w:left="1800" w:hanging="360"/>
      </w:pPr>
    </w:lvl>
    <w:lvl w:ilvl="5">
      <w:start w:val="1"/>
      <w:numFmt w:val="decimal"/>
      <w:lvlText w:val="%6."/>
      <w:lvlJc w:val="left"/>
      <w:pPr>
        <w:ind w:left="2160" w:hanging="360"/>
      </w:pPr>
    </w:lvl>
    <w:lvl w:ilvl="6">
      <w:start w:val="1"/>
      <w:numFmt w:val="decimal"/>
      <w:lvlText w:val="%7."/>
      <w:lvlJc w:val="left"/>
      <w:pPr>
        <w:ind w:left="2520" w:hanging="360"/>
      </w:pPr>
    </w:lvl>
    <w:lvl w:ilvl="7">
      <w:start w:val="1"/>
      <w:numFmt w:val="decimal"/>
      <w:lvlText w:val="%8."/>
      <w:lvlJc w:val="left"/>
      <w:pPr>
        <w:ind w:left="2880" w:hanging="360"/>
      </w:pPr>
    </w:lvl>
    <w:lvl w:ilvl="8">
      <w:start w:val="1"/>
      <w:numFmt w:val="decimal"/>
      <w:lvlText w:val="%9."/>
      <w:lvlJc w:val="left"/>
      <w:pPr>
        <w:ind w:left="3240" w:hanging="360"/>
      </w:pPr>
    </w:lvl>
  </w:abstractNum>
  <w:abstractNum w:abstractNumId="3">
    <w:nsid w:val="538B3F4F"/>
    <w:multiLevelType w:val="multilevel"/>
    <w:tmpl w:val="07802826"/>
    <w:styleLink w:val="ul-startdisc-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abstractNum w:abstractNumId="4">
    <w:nsid w:val="5BB87831"/>
    <w:multiLevelType w:val="multilevel"/>
    <w:tmpl w:val="7F7AEE18"/>
    <w:styleLink w:val="ul"/>
    <w:lvl w:ilvl="0">
      <w:start w:val="0"/>
      <w:numFmt w:val="bullet"/>
      <w:lvlText w:val="●"/>
      <w:lvlJc w:val="left"/>
      <w:pPr>
        <w:ind w:left="360" w:hanging="360"/>
      </w:pPr>
      <w:rPr>
        <w:sz w:val="18"/>
      </w:rPr>
    </w:lvl>
    <w:lvl w:ilvl="1">
      <w:start w:val="1"/>
      <w:numFmt w:val="none"/>
      <w:lvlJc w:val="left"/>
    </w:lvl>
    <w:lvl w:ilvl="2">
      <w:start w:val="1"/>
      <w:numFmt w:val="none"/>
      <w:lvlJc w:val="left"/>
    </w:lvl>
    <w:lvl w:ilvl="3">
      <w:start w:val="1"/>
      <w:numFmt w:val="none"/>
      <w:lvlJc w:val="left"/>
    </w:lvl>
    <w:lvl w:ilvl="4">
      <w:start w:val="1"/>
      <w:numFmt w:val="none"/>
      <w:lvlJc w:val="left"/>
    </w:lvl>
    <w:lvl w:ilvl="5">
      <w:start w:val="1"/>
      <w:numFmt w:val="none"/>
      <w:lvlJc w:val="left"/>
    </w:lvl>
    <w:lvl w:ilvl="6">
      <w:start w:val="1"/>
      <w:numFmt w:val="none"/>
      <w:lvlJc w:val="left"/>
    </w:lvl>
    <w:lvl w:ilvl="7">
      <w:start w:val="1"/>
      <w:numFmt w:val="none"/>
      <w:lvlJc w:val="left"/>
    </w:lvl>
    <w:lvl w:ilvl="8">
      <w:start w:val="1"/>
      <w:numFmt w:val="none"/>
      <w:lvlJc w:val="left"/>
    </w:lvl>
  </w:abstractNum>
  <w:abstractNum w:abstractNumId="5">
    <w:nsid w:val="650967C8"/>
    <w:multiLevelType w:val="multilevel"/>
    <w:tmpl w:val="524EDFE8"/>
    <w:styleLink w:val="ul-rbg"/>
    <w:lvl w:ilvl="0">
      <w:start w:val="0"/>
      <w:numFmt w:val="bullet"/>
      <w:lvlText w:val="–"/>
      <w:lvlJc w:val="left"/>
      <w:pPr>
        <w:ind w:left="360" w:hanging="360"/>
      </w:pPr>
    </w:lvl>
    <w:lvl w:ilvl="1">
      <w:start w:val="0"/>
      <w:numFmt w:val="bullet"/>
      <w:lvlText w:val="•"/>
      <w:lvlJc w:val="left"/>
      <w:pPr>
        <w:ind w:left="720" w:hanging="360"/>
      </w:pPr>
    </w:lvl>
    <w:lvl w:ilvl="2">
      <w:start w:val="0"/>
      <w:numFmt w:val="bullet"/>
      <w:lvlText w:val="•"/>
      <w:lvlJc w:val="left"/>
      <w:pPr>
        <w:ind w:left="1080" w:hanging="360"/>
      </w:pPr>
    </w:lvl>
    <w:lvl w:ilvl="3">
      <w:start w:val="0"/>
      <w:numFmt w:val="bullet"/>
      <w:lvlText w:val="•"/>
      <w:lvlJc w:val="left"/>
      <w:pPr>
        <w:ind w:left="1440" w:hanging="360"/>
      </w:pPr>
    </w:lvl>
    <w:lvl w:ilvl="4">
      <w:start w:val="0"/>
      <w:numFmt w:val="bullet"/>
      <w:lvlText w:val="•"/>
      <w:lvlJc w:val="left"/>
      <w:pPr>
        <w:ind w:left="1800" w:hanging="360"/>
      </w:pPr>
    </w:lvl>
    <w:lvl w:ilvl="5">
      <w:start w:val="0"/>
      <w:numFmt w:val="bullet"/>
      <w:lvlText w:val="•"/>
      <w:lvlJc w:val="left"/>
      <w:pPr>
        <w:ind w:left="2160" w:hanging="360"/>
      </w:pPr>
    </w:lvl>
    <w:lvl w:ilvl="6">
      <w:start w:val="0"/>
      <w:numFmt w:val="bullet"/>
      <w:lvlText w:val="•"/>
      <w:lvlJc w:val="left"/>
      <w:pPr>
        <w:ind w:left="2520" w:hanging="360"/>
      </w:pPr>
    </w:lvl>
    <w:lvl w:ilvl="7">
      <w:start w:val="0"/>
      <w:numFmt w:val="bullet"/>
      <w:lvlText w:val="•"/>
      <w:lvlJc w:val="left"/>
      <w:pPr>
        <w:ind w:left="2880" w:hanging="360"/>
      </w:pPr>
    </w:lvl>
    <w:lvl w:ilvl="8">
      <w:start w:val="0"/>
      <w:numFmt w:val="bullet"/>
      <w:lvlText w:val="•"/>
      <w:lvlJc w:val="left"/>
      <w:pPr>
        <w:ind w:left="3240" w:hanging="360"/>
      </w:pPr>
    </w:lvl>
  </w:abstractNum>
  <w:num w:numId="1" w16cid:durableId="1309507539">
    <w:abstractNumId w:val="4"/>
  </w:num>
  <w:num w:numId="2" w16cid:durableId="1985500522">
    <w:abstractNumId w:val="0"/>
  </w:num>
  <w:num w:numId="3" w16cid:durableId="1037582111">
    <w:abstractNumId w:val="1"/>
  </w:num>
  <w:num w:numId="4" w16cid:durableId="791559030">
    <w:abstractNumId w:val="2"/>
  </w:num>
  <w:num w:numId="5" w16cid:durableId="946498886">
    <w:abstractNumId w:val="5"/>
  </w:num>
  <w:num w:numId="6" w16cid:durableId="14471938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1EB"/>
    <w:rsid w:val="000141EB"/>
    <w:rsid w:val="003C5090"/>
    <w:rsid w:val="00561264"/>
    <w:rsid w:val="005942C1"/>
    <w:rsid w:val="00635476"/>
    <w:rsid w:val="009678AE"/>
    <w:rsid w:val="009F7A58"/>
    <w:rsid w:val="00D619DF"/>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4EDBE635"/>
  <w15:docId w15:val="{C5BBCF81-84C0-488E-AEED-34240B5FB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jaVu Sans" w:eastAsia="Arial Unicode MS" w:hAnsi="DejaVu Sans" w:cs="Tahoma"/>
        <w:kern w:val="3"/>
        <w:sz w:val="18"/>
        <w:lang w:val="nl-NL" w:eastAsia="nl-NL" w:bidi="ar-SA"/>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keepNext/>
      <w:keepLines/>
      <w:pageBreakBefore/>
      <w:spacing w:after="400"/>
    </w:pPr>
  </w:style>
  <w:style w:type="paragraph" w:customStyle="1" w:styleId="break-after-page">
    <w:name w:val="break-after-page"/>
  </w:style>
  <w:style w:type="paragraph" w:customStyle="1" w:styleId="break-before-page">
    <w:name w:val="break-before-page"/>
    <w:pPr>
      <w:pageBreakBefore/>
    </w:pPr>
  </w:style>
  <w:style w:type="paragraph" w:customStyle="1" w:styleId="p">
    <w:name w:val="p"/>
    <w:pPr>
      <w:spacing w:after="220" w:line="220" w:lineRule="exact"/>
    </w:pPr>
    <w:rPr>
      <w:sz w:val="17"/>
    </w:rPr>
  </w:style>
  <w:style w:type="paragraph" w:customStyle="1" w:styleId="p-marginbottom">
    <w:name w:val="p-marginbottom"/>
    <w:pPr>
      <w:spacing w:after="20" w:line="220" w:lineRule="exact"/>
    </w:pPr>
  </w:style>
  <w:style w:type="paragraph" w:customStyle="1" w:styleId="p-list">
    <w:name w:val="p-list"/>
    <w:pPr>
      <w:spacing w:line="320" w:lineRule="exact"/>
    </w:pPr>
  </w:style>
  <w:style w:type="paragraph" w:customStyle="1" w:styleId="p-table">
    <w:name w:val="p-table"/>
    <w:pPr>
      <w:keepNext/>
      <w:keepLines/>
    </w:pPr>
  </w:style>
  <w:style w:type="paragraph" w:customStyle="1" w:styleId="p-intro">
    <w:name w:val="p-intro"/>
    <w:pPr>
      <w:spacing w:after="508" w:line="360" w:lineRule="exact"/>
    </w:pPr>
    <w:rPr>
      <w:sz w:val="28"/>
    </w:rPr>
  </w:style>
  <w:style w:type="paragraph" w:customStyle="1" w:styleId="p-glossary-name">
    <w:name w:val="p-glossary-name"/>
    <w:pPr>
      <w:spacing w:line="320" w:lineRule="exact"/>
    </w:pPr>
    <w:rPr>
      <w:b/>
      <w:color w:val="548DD4"/>
    </w:rPr>
  </w:style>
  <w:style w:type="paragraph" w:customStyle="1" w:styleId="p-footnote">
    <w:name w:val="p-footnote"/>
    <w:rPr>
      <w:sz w:val="13"/>
    </w:rPr>
  </w:style>
  <w:style w:type="paragraph" w:customStyle="1" w:styleId="footnote-p">
    <w:name w:val="footnote-p"/>
    <w:pPr>
      <w:suppressLineNumbers/>
    </w:pPr>
    <w:rPr>
      <w:color w:val="000000"/>
      <w:sz w:val="13"/>
      <w:szCs w:val="13"/>
    </w:rPr>
  </w:style>
  <w:style w:type="character" w:customStyle="1" w:styleId="footnote-text">
    <w:name w:val="footnote-text"/>
    <w:rPr>
      <w:color w:val="FFFFFF"/>
    </w:rPr>
  </w:style>
  <w:style w:type="paragraph" w:customStyle="1" w:styleId="unhandled-element">
    <w:name w:val="unhandled-element"/>
    <w:basedOn w:val="p"/>
    <w:rPr>
      <w:color w:val="FF0000"/>
    </w:rPr>
  </w:style>
  <w:style w:type="paragraph" w:customStyle="1" w:styleId="none-table-title">
    <w:name w:val="none-table-title"/>
    <w:basedOn w:val="p"/>
    <w:pPr>
      <w:keepNext/>
      <w:keepLines/>
      <w:spacing w:after="20"/>
    </w:pPr>
    <w:rPr>
      <w:color w:val="FFFFFF"/>
      <w:sz w:val="18"/>
    </w:rPr>
  </w:style>
  <w:style w:type="paragraph" w:customStyle="1" w:styleId="kio2-table-title">
    <w:name w:val="kio2-table-title"/>
    <w:basedOn w:val="p"/>
    <w:pPr>
      <w:keepNext/>
      <w:keepLines/>
      <w:spacing w:after="20"/>
    </w:pPr>
    <w:rPr>
      <w:color w:val="FFFFFF"/>
      <w:sz w:val="18"/>
    </w:rPr>
  </w:style>
  <w:style w:type="paragraph" w:customStyle="1" w:styleId="header-h1">
    <w:name w:val="header-h1"/>
    <w:basedOn w:val="p"/>
    <w:pPr>
      <w:keepNext/>
      <w:keepLines/>
      <w:spacing w:after="20"/>
    </w:pPr>
    <w:rPr>
      <w:b/>
    </w:rPr>
  </w:style>
  <w:style w:type="paragraph" w:customStyle="1" w:styleId="header-h2">
    <w:name w:val="header-h2"/>
    <w:basedOn w:val="p"/>
    <w:pPr>
      <w:keepNext/>
      <w:keepLines/>
      <w:spacing w:after="20"/>
    </w:pPr>
    <w:rPr>
      <w:i/>
    </w:rPr>
  </w:style>
  <w:style w:type="paragraph" w:customStyle="1" w:styleId="header-h3">
    <w:name w:val="header-h3"/>
    <w:basedOn w:val="p"/>
    <w:pPr>
      <w:keepNext/>
      <w:keepLines/>
      <w:spacing w:after="20"/>
    </w:pPr>
    <w:rPr>
      <w:b/>
      <w:i/>
    </w:rPr>
  </w:style>
  <w:style w:type="paragraph" w:customStyle="1" w:styleId="header-h4">
    <w:name w:val="header-h4"/>
    <w:basedOn w:val="p"/>
    <w:pPr>
      <w:keepNext/>
      <w:keepLines/>
      <w:spacing w:after="20"/>
    </w:pPr>
  </w:style>
  <w:style w:type="paragraph" w:customStyle="1" w:styleId="header-h5">
    <w:name w:val="header-h5"/>
    <w:basedOn w:val="p"/>
    <w:pPr>
      <w:keepNext/>
      <w:keepLines/>
      <w:spacing w:after="20"/>
    </w:pPr>
    <w:rPr>
      <w:u w:val="single"/>
    </w:rPr>
  </w:style>
  <w:style w:type="paragraph" w:customStyle="1" w:styleId="header-h6">
    <w:name w:val="header-h6"/>
    <w:basedOn w:val="p"/>
    <w:pPr>
      <w:keepNext/>
      <w:keepLines/>
      <w:spacing w:after="20"/>
    </w:pPr>
    <w:rPr>
      <w:caps/>
    </w:rPr>
  </w:style>
  <w:style w:type="paragraph" w:customStyle="1" w:styleId="page-break">
    <w:name w:val="page-break"/>
    <w:pPr>
      <w:pageBreakBefore/>
    </w:pPr>
  </w:style>
  <w:style w:type="character" w:customStyle="1" w:styleId="kameraanduiding-text">
    <w:name w:val="kameraanduiding-text"/>
    <w:rPr>
      <w:b/>
      <w:sz w:val="37"/>
      <w:szCs w:val="37"/>
    </w:rPr>
  </w:style>
  <w:style w:type="paragraph" w:customStyle="1" w:styleId="kamernummer-p">
    <w:name w:val="kamernummer-p"/>
    <w:pPr>
      <w:jc w:val="right"/>
    </w:pPr>
    <w:rPr>
      <w:b/>
      <w:sz w:val="102"/>
      <w:szCs w:val="102"/>
    </w:rPr>
  </w:style>
  <w:style w:type="paragraph" w:customStyle="1" w:styleId="vergaderjaar-p">
    <w:name w:val="vergaderjaar-p"/>
    <w:pPr>
      <w:spacing w:before="120"/>
    </w:pPr>
  </w:style>
  <w:style w:type="character" w:customStyle="1" w:styleId="vergaderjaar-text">
    <w:name w:val="vergaderjaar-text"/>
    <w:rPr>
      <w:sz w:val="19"/>
      <w:szCs w:val="19"/>
    </w:rPr>
  </w:style>
  <w:style w:type="paragraph" w:customStyle="1" w:styleId="title-cell-text">
    <w:name w:val="title-cell-text"/>
  </w:style>
  <w:style w:type="character" w:customStyle="1" w:styleId="dossiernr-text">
    <w:name w:val="dossiernr-text"/>
    <w:rPr>
      <w:b/>
      <w:sz w:val="24"/>
      <w:szCs w:val="24"/>
    </w:rPr>
  </w:style>
  <w:style w:type="character" w:customStyle="1" w:styleId="begrotingshoofdstuk-text">
    <w:name w:val="begrotingshoofdstuk-text"/>
    <w:rPr>
      <w:b/>
      <w:sz w:val="24"/>
      <w:szCs w:val="24"/>
    </w:rPr>
  </w:style>
  <w:style w:type="character" w:customStyle="1" w:styleId="dossiernr-highlight">
    <w:name w:val="dossiernr-highlight"/>
    <w:basedOn w:val="dossiernr-text"/>
    <w:rPr>
      <w:b/>
      <w:sz w:val="24"/>
      <w:szCs w:val="24"/>
    </w:rPr>
  </w:style>
  <w:style w:type="character" w:customStyle="1" w:styleId="text-title">
    <w:name w:val="text-title"/>
    <w:rPr>
      <w:b/>
      <w:sz w:val="24"/>
      <w:szCs w:val="24"/>
    </w:rPr>
  </w:style>
  <w:style w:type="character" w:customStyle="1" w:styleId="title-highlight">
    <w:name w:val="title-highlight"/>
    <w:rPr>
      <w:b/>
      <w:sz w:val="24"/>
      <w:szCs w:val="24"/>
    </w:rPr>
  </w:style>
  <w:style w:type="paragraph" w:customStyle="1" w:styleId="p-margetekst">
    <w:name w:val="p-margetekst"/>
    <w:pPr>
      <w:spacing w:after="280" w:line="220" w:lineRule="exact"/>
    </w:pPr>
  </w:style>
  <w:style w:type="paragraph" w:customStyle="1" w:styleId="section-title-1">
    <w:name w:val="section-title-1"/>
    <w:pPr>
      <w:keepNext/>
      <w:spacing w:after="227"/>
    </w:pPr>
    <w:rPr>
      <w:b/>
      <w:caps/>
      <w:color w:val="009EE0"/>
      <w:szCs w:val="18"/>
    </w:rPr>
  </w:style>
  <w:style w:type="paragraph" w:customStyle="1" w:styleId="section-title-2">
    <w:name w:val="section-title-2"/>
    <w:basedOn w:val="p"/>
    <w:pPr>
      <w:keepNext/>
      <w:spacing w:after="227"/>
    </w:pPr>
    <w:rPr>
      <w:b/>
      <w:color w:val="009EE0"/>
      <w:sz w:val="18"/>
      <w:szCs w:val="18"/>
    </w:rPr>
  </w:style>
  <w:style w:type="paragraph" w:customStyle="1" w:styleId="section-title-3">
    <w:name w:val="section-title-3"/>
    <w:pPr>
      <w:keepNext/>
      <w:spacing w:after="227"/>
    </w:pPr>
    <w:rPr>
      <w:b/>
      <w:color w:val="009EE0"/>
      <w:szCs w:val="18"/>
    </w:rPr>
  </w:style>
  <w:style w:type="paragraph" w:customStyle="1" w:styleId="section-title-4">
    <w:name w:val="section-title-4"/>
    <w:pPr>
      <w:keepNext/>
      <w:spacing w:after="227"/>
    </w:pPr>
    <w:rPr>
      <w:b/>
      <w:szCs w:val="18"/>
    </w:rPr>
  </w:style>
  <w:style w:type="paragraph" w:customStyle="1" w:styleId="section-title-5">
    <w:name w:val="section-title-5"/>
    <w:pPr>
      <w:keepNext/>
    </w:pPr>
    <w:rPr>
      <w:b/>
      <w:szCs w:val="18"/>
    </w:rPr>
  </w:style>
  <w:style w:type="paragraph" w:customStyle="1" w:styleId="section-title-6">
    <w:name w:val="section-title-6"/>
    <w:pPr>
      <w:keepNext/>
    </w:pPr>
    <w:rPr>
      <w:i/>
      <w:szCs w:val="18"/>
    </w:rPr>
  </w:style>
  <w:style w:type="paragraph" w:customStyle="1" w:styleId="table-title-60">
    <w:name w:val="table-title-60"/>
    <w:pPr>
      <w:keepNext/>
    </w:pPr>
    <w:rPr>
      <w:szCs w:val="18"/>
    </w:rPr>
  </w:style>
  <w:style w:type="paragraph" w:customStyle="1" w:styleId="table-title-100">
    <w:name w:val="table-title-100"/>
    <w:basedOn w:val="table-title-60"/>
    <w:pPr>
      <w:ind w:left="-4212"/>
    </w:pPr>
  </w:style>
  <w:style w:type="paragraph" w:customStyle="1" w:styleId="image-title-60">
    <w:name w:val="image-title-60"/>
    <w:pPr>
      <w:keepNext/>
    </w:pPr>
    <w:rPr>
      <w:b/>
    </w:rPr>
  </w:style>
  <w:style w:type="paragraph" w:customStyle="1" w:styleId="image-title-100">
    <w:name w:val="image-title-100"/>
    <w:pPr>
      <w:keepNext/>
    </w:pPr>
    <w:rPr>
      <w:b/>
    </w:rPr>
  </w:style>
  <w:style w:type="paragraph" w:customStyle="1" w:styleId="image-source-60">
    <w:name w:val="image-source-60"/>
    <w:pPr>
      <w:keepNext/>
    </w:pPr>
  </w:style>
  <w:style w:type="paragraph" w:customStyle="1" w:styleId="image-source-100">
    <w:name w:val="image-source-100"/>
    <w:pPr>
      <w:keepNext/>
    </w:pPr>
  </w:style>
  <w:style w:type="character" w:customStyle="1" w:styleId="1-highlight">
    <w:name w:val="1-highlight"/>
  </w:style>
  <w:style w:type="character" w:customStyle="1" w:styleId="2-highlight">
    <w:name w:val="2-highlight"/>
  </w:style>
  <w:style w:type="character" w:customStyle="1" w:styleId="3-highlight">
    <w:name w:val="3-highlight"/>
  </w:style>
  <w:style w:type="character" w:customStyle="1" w:styleId="4-highlight">
    <w:name w:val="4-highlight"/>
  </w:style>
  <w:style w:type="character" w:customStyle="1" w:styleId="5-highlight">
    <w:name w:val="5-highlight"/>
  </w:style>
  <w:style w:type="character" w:customStyle="1" w:styleId="6-highlight">
    <w:name w:val="6-highlight"/>
  </w:style>
  <w:style w:type="character" w:customStyle="1" w:styleId="datumtekst-highlight">
    <w:name w:val="datumtekst-highlight"/>
    <w:rPr>
      <w:sz w:val="18"/>
      <w:szCs w:val="18"/>
    </w:rPr>
  </w:style>
  <w:style w:type="paragraph" w:customStyle="1" w:styleId="datumtekst-p">
    <w:name w:val="datumtekst-p"/>
    <w:rPr>
      <w:szCs w:val="18"/>
    </w:rPr>
  </w:style>
  <w:style w:type="character" w:customStyle="1" w:styleId="span-u">
    <w:name w:val="span-u"/>
    <w:rPr>
      <w:u w:val="single"/>
    </w:rPr>
  </w:style>
  <w:style w:type="character" w:customStyle="1" w:styleId="cell-span-u">
    <w:name w:val="cell-span-u"/>
    <w:basedOn w:val="span-u"/>
    <w:rPr>
      <w:sz w:val="17"/>
      <w:u w:val="single"/>
    </w:rPr>
  </w:style>
  <w:style w:type="character" w:customStyle="1" w:styleId="ullevel1">
    <w:name w:val="ul_level_1"/>
  </w:style>
  <w:style w:type="character" w:customStyle="1" w:styleId="ullevel2">
    <w:name w:val="ul_level_2"/>
  </w:style>
  <w:style w:type="character" w:customStyle="1" w:styleId="ullevel3">
    <w:name w:val="ul_level_3"/>
  </w:style>
  <w:style w:type="character" w:customStyle="1" w:styleId="ullevel4">
    <w:name w:val="ul_level_4"/>
  </w:style>
  <w:style w:type="character" w:customStyle="1" w:styleId="ullevel5">
    <w:name w:val="ul_level_5"/>
  </w:style>
  <w:style w:type="character" w:customStyle="1" w:styleId="ullevel6">
    <w:name w:val="ul_level_6"/>
  </w:style>
  <w:style w:type="character" w:customStyle="1" w:styleId="ullevel7">
    <w:name w:val="ul_level_7"/>
  </w:style>
  <w:style w:type="character" w:customStyle="1" w:styleId="ullevel8">
    <w:name w:val="ul_level_8"/>
  </w:style>
  <w:style w:type="character" w:customStyle="1" w:styleId="ullevel9">
    <w:name w:val="ul_level_9"/>
  </w:style>
  <w:style w:type="paragraph" w:customStyle="1" w:styleId="ol-p-l1">
    <w:name w:val="ol-p-l1"/>
    <w:basedOn w:val="p-list"/>
    <w:pPr>
      <w:spacing w:line="240" w:lineRule="exact"/>
    </w:pPr>
  </w:style>
  <w:style w:type="paragraph" w:customStyle="1" w:styleId="ol-p-l2">
    <w:name w:val="ol-p-l2"/>
    <w:basedOn w:val="p-list"/>
    <w:pPr>
      <w:numPr>
        <w:numId w:val="4"/>
      </w:numPr>
      <w:spacing w:line="240" w:lineRule="exact"/>
    </w:pPr>
  </w:style>
  <w:style w:type="character" w:customStyle="1" w:styleId="ol-text">
    <w:name w:val="ol-text"/>
    <w:rPr>
      <w:sz w:val="18"/>
      <w:szCs w:val="18"/>
    </w:rPr>
  </w:style>
  <w:style w:type="paragraph" w:customStyle="1" w:styleId="aanhef-p">
    <w:name w:val="aanhef-p"/>
    <w:pPr>
      <w:ind w:firstLine="142"/>
    </w:pPr>
  </w:style>
  <w:style w:type="paragraph" w:customStyle="1" w:styleId="considerans-p">
    <w:name w:val="considerans-p"/>
    <w:pPr>
      <w:spacing w:after="180"/>
      <w:ind w:firstLine="142"/>
    </w:pPr>
  </w:style>
  <w:style w:type="paragraph" w:customStyle="1" w:styleId="wij-p">
    <w:name w:val="wij-p"/>
    <w:pPr>
      <w:spacing w:after="180"/>
      <w:ind w:firstLine="142"/>
    </w:pPr>
  </w:style>
  <w:style w:type="paragraph" w:customStyle="1" w:styleId="wie-p">
    <w:name w:val="wie-p"/>
    <w:pPr>
      <w:spacing w:after="180"/>
      <w:ind w:firstLine="142"/>
    </w:pPr>
  </w:style>
  <w:style w:type="paragraph" w:customStyle="1" w:styleId="p-considerans">
    <w:name w:val="p-considerans"/>
    <w:pPr>
      <w:ind w:firstLine="142"/>
    </w:pPr>
  </w:style>
  <w:style w:type="paragraph" w:customStyle="1" w:styleId="p-afkondiging">
    <w:name w:val="p-afkondiging"/>
    <w:pPr>
      <w:spacing w:after="180"/>
      <w:ind w:firstLine="142"/>
    </w:pPr>
  </w:style>
  <w:style w:type="paragraph" w:customStyle="1" w:styleId="artikel-title">
    <w:name w:val="artikel-title"/>
    <w:basedOn w:val="p"/>
    <w:pPr>
      <w:keepNext/>
      <w:spacing w:after="180"/>
    </w:pPr>
    <w:rPr>
      <w:b/>
    </w:rPr>
  </w:style>
  <w:style w:type="paragraph" w:customStyle="1" w:styleId="p-artikel">
    <w:name w:val="p-artikel"/>
    <w:pPr>
      <w:spacing w:after="180"/>
      <w:ind w:firstLine="142"/>
    </w:pPr>
  </w:style>
  <w:style w:type="paragraph" w:customStyle="1" w:styleId="p-slotformulering">
    <w:name w:val="p-slotformulering"/>
    <w:pPr>
      <w:ind w:firstLine="142"/>
    </w:pPr>
  </w:style>
  <w:style w:type="paragraph" w:customStyle="1" w:styleId="functie">
    <w:name w:val="functie"/>
  </w:style>
  <w:style w:type="paragraph" w:customStyle="1" w:styleId="organisatie">
    <w:name w:val="organisatie"/>
    <w:pPr>
      <w:spacing w:after="180"/>
    </w:pPr>
  </w:style>
  <w:style w:type="paragraph" w:customStyle="1" w:styleId="politiek">
    <w:name w:val="politiek"/>
    <w:pPr>
      <w:spacing w:after="180"/>
    </w:pPr>
  </w:style>
  <w:style w:type="paragraph" w:customStyle="1" w:styleId="naam">
    <w:name w:val="naam"/>
    <w:pPr>
      <w:spacing w:after="180"/>
    </w:pPr>
  </w:style>
  <w:style w:type="paragraph" w:customStyle="1" w:styleId="deze">
    <w:name w:val="deze"/>
    <w:pPr>
      <w:spacing w:after="180"/>
    </w:pPr>
  </w:style>
  <w:style w:type="paragraph" w:customStyle="1" w:styleId="VOORSTELWETWETTEKSTITEM-title">
    <w:name w:val="VOORSTEL_WET_WETTEKST_ITEM-title"/>
    <w:pPr>
      <w:keepNext/>
      <w:spacing w:after="180"/>
    </w:pPr>
    <w:rPr>
      <w:b/>
    </w:rPr>
  </w:style>
  <w:style w:type="paragraph" w:customStyle="1" w:styleId="label-p">
    <w:name w:val="label-p"/>
    <w:pPr>
      <w:spacing w:after="180"/>
    </w:pPr>
  </w:style>
  <w:style w:type="paragraph" w:customStyle="1" w:styleId="ondertekening-spacing-large">
    <w:name w:val="ondertekening-spacing-large"/>
    <w:pPr>
      <w:keepNext/>
      <w:spacing w:after="1620"/>
    </w:pPr>
  </w:style>
  <w:style w:type="paragraph" w:customStyle="1" w:styleId="box-p">
    <w:name w:val="box-p"/>
    <w:basedOn w:val="Normal"/>
    <w:pPr>
      <w:pBdr>
        <w:left w:val="single" w:sz="4" w:space="5" w:color="000000"/>
        <w:right w:val="single" w:sz="4" w:space="4" w:color="000000"/>
      </w:pBdr>
      <w:ind w:left="108"/>
    </w:pPr>
  </w:style>
  <w:style w:type="character" w:customStyle="1" w:styleId="stuknr-highlight">
    <w:name w:val="stuknr-highlight"/>
  </w:style>
  <w:style w:type="paragraph" w:customStyle="1" w:styleId="stuknr-p">
    <w:name w:val="stuknr-p"/>
    <w:rPr>
      <w:b/>
      <w:szCs w:val="18"/>
    </w:rPr>
  </w:style>
  <w:style w:type="paragraph" w:customStyle="1" w:styleId="title-parent-p">
    <w:name w:val="title-parent-p"/>
    <w:rPr>
      <w:b/>
      <w:caps/>
      <w:szCs w:val="18"/>
    </w:rPr>
  </w:style>
  <w:style w:type="paragraph" w:customStyle="1" w:styleId="titel-p">
    <w:name w:val="titel-p"/>
    <w:basedOn w:val="title-parent-p"/>
  </w:style>
  <w:style w:type="paragraph" w:styleId="Footer">
    <w:name w:val="footer"/>
    <w:pPr>
      <w:tabs>
        <w:tab w:val="right" w:pos="10567"/>
      </w:tabs>
      <w:spacing w:before="144"/>
    </w:pPr>
  </w:style>
  <w:style w:type="numbering" w:customStyle="1" w:styleId="ul">
    <w:name w:val="ul"/>
    <w:basedOn w:val="NoList"/>
    <w:pPr>
      <w:numPr>
        <w:numId w:val="1"/>
      </w:numPr>
    </w:pPr>
  </w:style>
  <w:style w:type="numbering" w:customStyle="1" w:styleId="ol">
    <w:name w:val="ol"/>
    <w:basedOn w:val="NoList"/>
    <w:pPr>
      <w:numPr>
        <w:numId w:val="2"/>
      </w:numPr>
    </w:pPr>
  </w:style>
  <w:style w:type="numbering" w:customStyle="1" w:styleId="ol-footnotes">
    <w:name w:val="ol-footnotes"/>
    <w:basedOn w:val="NoList"/>
    <w:pPr>
      <w:numPr>
        <w:numId w:val="3"/>
      </w:numPr>
    </w:pPr>
  </w:style>
  <w:style w:type="numbering" w:customStyle="1" w:styleId="ol-rbg">
    <w:name w:val="ol-rbg"/>
    <w:basedOn w:val="NoList"/>
    <w:pPr>
      <w:numPr>
        <w:numId w:val="4"/>
      </w:numPr>
    </w:pPr>
  </w:style>
  <w:style w:type="numbering" w:customStyle="1" w:styleId="ul-rbg">
    <w:name w:val="ul-rbg"/>
    <w:basedOn w:val="NoList"/>
    <w:pPr>
      <w:numPr>
        <w:numId w:val="5"/>
      </w:numPr>
    </w:pPr>
  </w:style>
  <w:style w:type="numbering" w:customStyle="1" w:styleId="ul-startdisc-rbg">
    <w:name w:val="ul-startdisc-rbg"/>
    <w:basedOn w:val="NoList"/>
    <w:pPr>
      <w:numPr>
        <w:numId w:val="6"/>
      </w:numPr>
    </w:pPr>
  </w:style>
  <w:style w:type="paragraph" w:styleId="Header">
    <w:name w:val="header"/>
    <w:basedOn w:val="Normal"/>
    <w:link w:val="KoptekstChar"/>
    <w:uiPriority w:val="99"/>
    <w:unhideWhenUsed/>
    <w:pPr>
      <w:tabs>
        <w:tab w:val="center" w:pos="4536"/>
        <w:tab w:val="right" w:pos="9072"/>
      </w:tabs>
    </w:pPr>
  </w:style>
  <w:style w:type="character" w:customStyle="1" w:styleId="KoptekstChar">
    <w:name w:val="Koptekst Char"/>
    <w:basedOn w:val="DefaultParagraphFont"/>
    <w:link w:val="Head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zoek.officielebekendmakingen.nl/kst-29435-270.html" TargetMode="Externa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328</ap:Words>
  <ap:Characters>1806</ap:Characters>
  <ap:DocSecurity>0</ap:DocSecurity>
  <ap:Lines>15</ap:Lines>
  <ap:Paragraphs>4</ap:Paragraphs>
  <ap:ScaleCrop>false</ap:ScaleCrop>
  <ap:LinksUpToDate>false</ap:LinksUpToDate>
  <ap:CharactersWithSpaces>2130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revision/>
  <dcterms:created xsi:type="dcterms:W3CDTF">2026-10-13T09:39:00.0000000Z</dcterms:created>
  <dcterms:modified xsi:type="dcterms:W3CDTF">2026-10-13T09:39:00.0000000Z</dcterms:modified>
  <dc:creator/>
  <lastModifiedBy/>
  <dc:description>------------------------</dc:description>
  <dc:subject/>
  <dc:title/>
  <keywords/>
  <version/>
  <category/>
</coreProperties>
</file>