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F3608" w:rsidP="004F3608" w:rsidRDefault="004F3608" w14:paraId="595228A4" w14:textId="77777777"/>
    <w:p w:rsidR="004F3608" w:rsidP="004F3608" w:rsidRDefault="00CA3C27" w14:paraId="2AEC2D81" w14:textId="33F51C9F">
      <w:r>
        <w:t xml:space="preserve">Na afloop van het Wetgevingsoverleg met de vaste commissie voor Justitie en Veiligheid van 5 oktober jl. waarin </w:t>
      </w:r>
      <w:r w:rsidR="004B5335">
        <w:t>het voorstel van wet tot w</w:t>
      </w:r>
      <w:r w:rsidRPr="00CA3C27">
        <w:t>ijziging van de Tijdelijke wet bestuurlijke maatregelen terrorismebestrijding in verband met de permanentmaking van die wet en enkele andere wijzigingen (36918)</w:t>
      </w:r>
      <w:r>
        <w:t xml:space="preserve"> werd behandeld</w:t>
      </w:r>
      <w:r w:rsidR="00B663A2">
        <w:t>,</w:t>
      </w:r>
      <w:r>
        <w:t xml:space="preserve"> is nog een </w:t>
      </w:r>
      <w:r w:rsidR="000D65EE">
        <w:t xml:space="preserve">aantal </w:t>
      </w:r>
      <w:r>
        <w:t>amendement</w:t>
      </w:r>
      <w:r w:rsidR="000D65EE">
        <w:t>en</w:t>
      </w:r>
      <w:r>
        <w:t xml:space="preserve"> ingediend. </w:t>
      </w:r>
    </w:p>
    <w:p w:rsidR="00C57B22" w:rsidP="004F3608" w:rsidRDefault="00C57B22" w14:paraId="1404F537" w14:textId="77777777"/>
    <w:p w:rsidR="00C57B22" w:rsidP="004F3608" w:rsidRDefault="00C57B22" w14:paraId="38456FB0" w14:textId="0CD56B61">
      <w:r>
        <w:t>In deze brief geef ik mijn appreciatie van d</w:t>
      </w:r>
      <w:r w:rsidR="000D65EE">
        <w:t>eze</w:t>
      </w:r>
      <w:r>
        <w:t xml:space="preserve"> amendement</w:t>
      </w:r>
      <w:r w:rsidR="000D65EE">
        <w:t>en</w:t>
      </w:r>
      <w:r>
        <w:t xml:space="preserve">. </w:t>
      </w:r>
    </w:p>
    <w:p w:rsidR="00C57B22" w:rsidP="004F3608" w:rsidRDefault="00C57B22" w14:paraId="7DA5C65C" w14:textId="77777777"/>
    <w:p w:rsidRPr="00B663A2" w:rsidR="00B663A2" w:rsidP="004F3608" w:rsidRDefault="00B663A2" w14:paraId="33606FF0" w14:textId="4E0E7EB4">
      <w:pPr>
        <w:rPr>
          <w:b/>
          <w:bCs/>
        </w:rPr>
      </w:pPr>
      <w:r w:rsidRPr="00B663A2">
        <w:rPr>
          <w:b/>
          <w:bCs/>
        </w:rPr>
        <w:t xml:space="preserve">Appreciatie amendement </w:t>
      </w:r>
      <w:r w:rsidR="004B5335">
        <w:rPr>
          <w:b/>
          <w:bCs/>
        </w:rPr>
        <w:t xml:space="preserve">van het lid El </w:t>
      </w:r>
      <w:proofErr w:type="spellStart"/>
      <w:r w:rsidR="004B5335">
        <w:rPr>
          <w:b/>
          <w:bCs/>
        </w:rPr>
        <w:t>Abassi</w:t>
      </w:r>
      <w:proofErr w:type="spellEnd"/>
      <w:r w:rsidR="004B5335">
        <w:rPr>
          <w:b/>
          <w:bCs/>
        </w:rPr>
        <w:t xml:space="preserve"> (</w:t>
      </w:r>
      <w:r w:rsidRPr="00B663A2">
        <w:rPr>
          <w:b/>
          <w:bCs/>
        </w:rPr>
        <w:t>36918</w:t>
      </w:r>
      <w:r w:rsidRPr="00D36B0D">
        <w:rPr>
          <w:b/>
          <w:bCs/>
        </w:rPr>
        <w:t xml:space="preserve">, nr. </w:t>
      </w:r>
      <w:r w:rsidRPr="00D36B0D" w:rsidR="00D36B0D">
        <w:rPr>
          <w:b/>
          <w:bCs/>
        </w:rPr>
        <w:t>16</w:t>
      </w:r>
      <w:r w:rsidR="004B5335">
        <w:rPr>
          <w:b/>
          <w:bCs/>
        </w:rPr>
        <w:t>)</w:t>
      </w:r>
    </w:p>
    <w:p w:rsidR="00902DF5" w:rsidP="00902DF5" w:rsidRDefault="00B663A2" w14:paraId="507C6427" w14:textId="15E2E99A">
      <w:r>
        <w:t xml:space="preserve">Dit amendement voorziet in wijziging van de </w:t>
      </w:r>
      <w:r w:rsidR="004B5335">
        <w:t>in</w:t>
      </w:r>
      <w:r>
        <w:t xml:space="preserve"> het wetsvoorstel </w:t>
      </w:r>
      <w:r w:rsidR="004B5335">
        <w:t>opgenomen</w:t>
      </w:r>
      <w:r>
        <w:t xml:space="preserve"> evaluatiebepaling. In het wetsvoorstel is opgenomen dat voor 1 maart 2032 een verslag aan de Staten-Generaal wordt gezonden over de doeltreffendheid en de effecten van de wet</w:t>
      </w:r>
      <w:r w:rsidR="004B5335">
        <w:t xml:space="preserve"> in de praktijk</w:t>
      </w:r>
      <w:r>
        <w:t xml:space="preserve">. Met </w:t>
      </w:r>
      <w:r w:rsidR="004B5335">
        <w:t>het amendement</w:t>
      </w:r>
      <w:r>
        <w:t xml:space="preserve"> wordt deze datum vervroegd naar 1 maart </w:t>
      </w:r>
      <w:r w:rsidRPr="00B663A2">
        <w:t>203</w:t>
      </w:r>
      <w:r>
        <w:t xml:space="preserve">0, wordt vervolgens voorgesteld deze evaluatie iedere drie jaar te herhalen en wordt toegevoegd dat </w:t>
      </w:r>
      <w:r w:rsidR="00902DF5">
        <w:t xml:space="preserve">het verslag naast </w:t>
      </w:r>
      <w:r w:rsidR="004B5335">
        <w:t xml:space="preserve">de </w:t>
      </w:r>
      <w:r w:rsidR="00902DF5">
        <w:t xml:space="preserve">doeltreffendheid en effecten </w:t>
      </w:r>
      <w:r w:rsidR="004B5335">
        <w:t xml:space="preserve">van de wet </w:t>
      </w:r>
      <w:r w:rsidR="00902DF5">
        <w:t xml:space="preserve">in de praktijk ook dient te zien </w:t>
      </w:r>
      <w:r>
        <w:t xml:space="preserve">op </w:t>
      </w:r>
      <w:r w:rsidR="004B5335">
        <w:t xml:space="preserve">de </w:t>
      </w:r>
      <w:r>
        <w:t xml:space="preserve">noodzaak. </w:t>
      </w:r>
      <w:r w:rsidR="00902DF5">
        <w:t>Tevens dient in het verslag in te worden gegaan op:</w:t>
      </w:r>
    </w:p>
    <w:p w:rsidR="00D36B0D" w:rsidP="00D36B0D" w:rsidRDefault="00D36B0D" w14:paraId="45FB868C" w14:textId="77777777">
      <w:r>
        <w:t>a. het aantal toepassingen, verlengingen en de duur daarvan;</w:t>
      </w:r>
    </w:p>
    <w:p w:rsidR="00D36B0D" w:rsidP="00D36B0D" w:rsidRDefault="00D36B0D" w14:paraId="5D658120" w14:textId="77777777">
      <w:r>
        <w:t>b. de mate waarin het met de maatregel beoogde doel is bereikt;</w:t>
      </w:r>
    </w:p>
    <w:p w:rsidR="00D36B0D" w:rsidP="00D36B0D" w:rsidRDefault="00D36B0D" w14:paraId="1A17816B" w14:textId="77777777">
      <w:r>
        <w:t>c. de beschikbaarheid en inzet van minder ingrijpende alternatieven;</w:t>
      </w:r>
    </w:p>
    <w:p w:rsidR="00D36B0D" w:rsidP="00D36B0D" w:rsidRDefault="00D36B0D" w14:paraId="12CCA2B7" w14:textId="77777777">
      <w:r>
        <w:t>d. uitspraken van de rechter over de toepassing van de bevoegdheid;</w:t>
      </w:r>
    </w:p>
    <w:p w:rsidR="00D36B0D" w:rsidP="00D36B0D" w:rsidRDefault="00D36B0D" w14:paraId="4F8B0CD6" w14:textId="77777777">
      <w:r>
        <w:t>e. de gevolgen voor grond- en mensenrechten; en</w:t>
      </w:r>
    </w:p>
    <w:p w:rsidR="004F3608" w:rsidP="00D36B0D" w:rsidRDefault="00D36B0D" w14:paraId="74D1C7C1" w14:textId="24785D16">
      <w:r>
        <w:t>f. de noodzakelijkheid, proportionaliteit en subsidiariteit van het voortbestaan van de bevoegdheid.</w:t>
      </w:r>
    </w:p>
    <w:p w:rsidR="00D36B0D" w:rsidP="004F3608" w:rsidRDefault="00D36B0D" w14:paraId="4F48D68C" w14:textId="77777777"/>
    <w:p w:rsidRPr="00932C1A" w:rsidR="004B5335" w:rsidP="004F3608" w:rsidRDefault="00366279" w14:paraId="53F3DEF5" w14:textId="77777777">
      <w:r w:rsidRPr="00932C1A">
        <w:t xml:space="preserve">Met het wetsvoorstel wordt de Tijdelijke wet bestuurlijke maatregelen terrorismebestrijding permanent gemaakt. Niettemin is er een evaluatiebepaling opgenomen met dezelfde criteria als bij de invoering. </w:t>
      </w:r>
      <w:r w:rsidRPr="00932C1A" w:rsidR="009734BF">
        <w:t>Met het amendement wordt</w:t>
      </w:r>
      <w:r w:rsidRPr="00932C1A" w:rsidR="005252E0">
        <w:t xml:space="preserve"> echter</w:t>
      </w:r>
      <w:r w:rsidRPr="00932C1A" w:rsidR="009734BF">
        <w:t xml:space="preserve"> de evaluatie iedere drie jaar herhaal</w:t>
      </w:r>
      <w:r w:rsidRPr="00932C1A" w:rsidR="004B5335">
        <w:t>d</w:t>
      </w:r>
      <w:r w:rsidRPr="00932C1A" w:rsidR="009734BF">
        <w:t>. Naast het feit dat daarmee de frequentie hoger wordt dan bij de tijdelijke wet (</w:t>
      </w:r>
      <w:r w:rsidRPr="00932C1A" w:rsidR="005A4AA4">
        <w:t>iedere werkingsduur van vijf jaar werd één keer geëvalueerd) ligt het niet voor de hand een permanente wet</w:t>
      </w:r>
      <w:r w:rsidRPr="00932C1A" w:rsidR="005252E0">
        <w:t xml:space="preserve"> op een dergelijk frequente wijze</w:t>
      </w:r>
      <w:r w:rsidRPr="00932C1A" w:rsidR="00607B0A">
        <w:t xml:space="preserve"> permanent</w:t>
      </w:r>
      <w:r w:rsidRPr="00932C1A" w:rsidR="005252E0">
        <w:t xml:space="preserve"> te evalueren</w:t>
      </w:r>
      <w:r w:rsidRPr="00932C1A" w:rsidR="00607B0A">
        <w:t xml:space="preserve">. </w:t>
      </w:r>
    </w:p>
    <w:p w:rsidRPr="00932C1A" w:rsidR="004B5335" w:rsidP="004F3608" w:rsidRDefault="004B5335" w14:paraId="7299CF50" w14:textId="77777777"/>
    <w:p w:rsidRPr="00E42557" w:rsidR="00AA0DB8" w:rsidP="004F3608" w:rsidRDefault="004B5335" w14:paraId="4DC603DE" w14:textId="6546A676">
      <w:r w:rsidRPr="00932C1A">
        <w:t xml:space="preserve">Gelet op het bovenstaande </w:t>
      </w:r>
      <w:r w:rsidRPr="00932C1A" w:rsidR="00AA0DB8">
        <w:t>ontraad ik dit amendement.</w:t>
      </w:r>
      <w:r w:rsidRPr="00E42557" w:rsidR="00AA0DB8">
        <w:t xml:space="preserve"> </w:t>
      </w:r>
    </w:p>
    <w:p w:rsidR="005252E0" w:rsidP="004F3608" w:rsidRDefault="005252E0" w14:paraId="4216848F" w14:textId="77777777"/>
    <w:p w:rsidR="001B2C06" w:rsidP="004F3608" w:rsidRDefault="001B2C06" w14:paraId="637FF44F" w14:textId="77777777"/>
    <w:p w:rsidR="001B2C06" w:rsidP="004F3608" w:rsidRDefault="001B2C06" w14:paraId="43DBF560" w14:textId="77777777"/>
    <w:p w:rsidR="001B2C06" w:rsidP="004F3608" w:rsidRDefault="001B2C06" w14:paraId="77F92B16" w14:textId="77777777"/>
    <w:p w:rsidR="000D65EE" w:rsidP="000D65EE" w:rsidRDefault="000D65EE" w14:paraId="06F06631" w14:textId="73AAC37A">
      <w:pPr>
        <w:rPr>
          <w:b/>
          <w:bCs/>
        </w:rPr>
      </w:pPr>
      <w:r w:rsidRPr="00B663A2">
        <w:rPr>
          <w:b/>
          <w:bCs/>
        </w:rPr>
        <w:t xml:space="preserve">Appreciatie amendement </w:t>
      </w:r>
      <w:r>
        <w:rPr>
          <w:b/>
          <w:bCs/>
        </w:rPr>
        <w:t xml:space="preserve">van het lid El </w:t>
      </w:r>
      <w:proofErr w:type="spellStart"/>
      <w:r>
        <w:rPr>
          <w:b/>
          <w:bCs/>
        </w:rPr>
        <w:t>Abassi</w:t>
      </w:r>
      <w:proofErr w:type="spellEnd"/>
      <w:r>
        <w:rPr>
          <w:b/>
          <w:bCs/>
        </w:rPr>
        <w:t xml:space="preserve"> (</w:t>
      </w:r>
      <w:r w:rsidRPr="00B663A2">
        <w:rPr>
          <w:b/>
          <w:bCs/>
        </w:rPr>
        <w:t>36918</w:t>
      </w:r>
      <w:r w:rsidRPr="00D36B0D">
        <w:rPr>
          <w:b/>
          <w:bCs/>
        </w:rPr>
        <w:t>, nr. 1</w:t>
      </w:r>
      <w:r>
        <w:rPr>
          <w:b/>
          <w:bCs/>
        </w:rPr>
        <w:t>7)</w:t>
      </w:r>
    </w:p>
    <w:p w:rsidRPr="000D65EE" w:rsidR="000D65EE" w:rsidP="000D65EE" w:rsidRDefault="000D65EE" w14:paraId="7E3EE5BB" w14:textId="531512D7">
      <w:r w:rsidRPr="000D65EE">
        <w:t>Dit amendement voorziet in een wijziging van het wetsvoorstel door de permanentmaking te vervangen door een verlenging van de werkingsduur met vijf jaar (tot 1 maart 2032).</w:t>
      </w:r>
    </w:p>
    <w:p w:rsidR="0048785F" w:rsidP="000D65EE" w:rsidRDefault="0048785F" w14:paraId="5A058D8D" w14:textId="77777777">
      <w:pPr>
        <w:rPr>
          <w:b/>
          <w:bCs/>
        </w:rPr>
      </w:pPr>
    </w:p>
    <w:p w:rsidRPr="0081264F" w:rsidR="0081264F" w:rsidP="000D65EE" w:rsidRDefault="0081264F" w14:paraId="7E03A6CB" w14:textId="7B7A37E7">
      <w:r w:rsidRPr="0081264F">
        <w:t>Een tijdelijke verlenging doet geen recht aan het feit dat sinds de invoering van de wet in 2017 er sprake is van een voortdurende noodzaak tot inzet van preventieve maatregelen ter bescherming van de nationale veiligheid. Ook bij een lager dreigingsniveau kunnen er zich situaties voordoen waarbij het noodzakelijk is maatregelen ter bescherming van de nationale veiligheid te kunnen nemen.</w:t>
      </w:r>
    </w:p>
    <w:p w:rsidRPr="0081264F" w:rsidR="0081264F" w:rsidP="000D65EE" w:rsidRDefault="0081264F" w14:paraId="697DC2DA" w14:textId="77777777"/>
    <w:p w:rsidR="000D65EE" w:rsidP="004F3608" w:rsidRDefault="006C1F74" w14:paraId="75B3621A" w14:textId="4D222EFF">
      <w:r w:rsidRPr="006C1F74">
        <w:t>Gelet op het bovenstaande ontraad ik dit amendement.</w:t>
      </w:r>
    </w:p>
    <w:p w:rsidR="006C1F74" w:rsidP="004F3608" w:rsidRDefault="006C1F74" w14:paraId="2F03260E" w14:textId="77777777"/>
    <w:p w:rsidR="008D09DE" w:rsidP="008D09DE" w:rsidRDefault="008D09DE" w14:paraId="6B5EA43B" w14:textId="36B7B11A">
      <w:pPr>
        <w:rPr>
          <w:b/>
          <w:bCs/>
        </w:rPr>
      </w:pPr>
      <w:r w:rsidRPr="00B663A2">
        <w:rPr>
          <w:b/>
          <w:bCs/>
        </w:rPr>
        <w:t xml:space="preserve">Appreciatie amendement </w:t>
      </w:r>
      <w:r>
        <w:rPr>
          <w:b/>
          <w:bCs/>
        </w:rPr>
        <w:t xml:space="preserve">van het lid El </w:t>
      </w:r>
      <w:proofErr w:type="spellStart"/>
      <w:r>
        <w:rPr>
          <w:b/>
          <w:bCs/>
        </w:rPr>
        <w:t>Abassi</w:t>
      </w:r>
      <w:proofErr w:type="spellEnd"/>
      <w:r>
        <w:rPr>
          <w:b/>
          <w:bCs/>
        </w:rPr>
        <w:t xml:space="preserve"> (</w:t>
      </w:r>
      <w:r w:rsidRPr="00B663A2">
        <w:rPr>
          <w:b/>
          <w:bCs/>
        </w:rPr>
        <w:t>36918</w:t>
      </w:r>
      <w:r w:rsidRPr="00D36B0D">
        <w:rPr>
          <w:b/>
          <w:bCs/>
        </w:rPr>
        <w:t>, nr. 1</w:t>
      </w:r>
      <w:r>
        <w:rPr>
          <w:b/>
          <w:bCs/>
        </w:rPr>
        <w:t>8)</w:t>
      </w:r>
    </w:p>
    <w:p w:rsidR="000D65EE" w:rsidP="004F3608" w:rsidRDefault="00B63988" w14:paraId="65F7FD66" w14:textId="2221783E">
      <w:r>
        <w:t>Met dit amendement wordt voorgesteld om wettelijk vast te leggen dat bij iedere maatregel die wordt opgelegd, gewijzigd of verlengd afzonderlijk en kenbaar wordt gemotiveerd:</w:t>
      </w:r>
    </w:p>
    <w:p w:rsidR="00B63988" w:rsidP="00B63988" w:rsidRDefault="00B63988" w14:paraId="63F851D6" w14:textId="77777777">
      <w:r>
        <w:t>a. op welke grond- en mensenrechten de maatregel een beperking vormt;</w:t>
      </w:r>
    </w:p>
    <w:p w:rsidR="00B63988" w:rsidP="00B63988" w:rsidRDefault="00B63988" w14:paraId="48685DAD" w14:textId="77777777">
      <w:r>
        <w:t>b. waarom deze beperking in het concrete geval noodzakelijk en evenredig is met het oog op de bescherming van de nationale veiligheid;</w:t>
      </w:r>
    </w:p>
    <w:p w:rsidR="00B63988" w:rsidP="00B63988" w:rsidRDefault="00B63988" w14:paraId="66DE9501" w14:textId="77777777">
      <w:r>
        <w:t>c. waarom niet met een voor de betrokkene minder ingrijpende maatregel of interventie kan worden volstaan; en</w:t>
      </w:r>
    </w:p>
    <w:p w:rsidR="006D7408" w:rsidP="00B63988" w:rsidRDefault="00B63988" w14:paraId="04AE0F62" w14:textId="04073B6E">
      <w:r>
        <w:t>d. bij verlenging, welke betekenis is toegekend aan de totale duur van de maatregel en de actuele feiten en omstandigheden.</w:t>
      </w:r>
    </w:p>
    <w:p w:rsidR="008D09DE" w:rsidRDefault="008D09DE" w14:paraId="0FD2B9AB" w14:textId="77777777"/>
    <w:p w:rsidR="008D09DE" w:rsidP="00FB6D99" w:rsidRDefault="00FB6D99" w14:paraId="2FBA7820" w14:textId="3D3ACDAE">
      <w:r>
        <w:t xml:space="preserve">Uit artikel 3:46 van de Algemene wet bestuursrecht volgt dat een besluit moet berusten op een deugdelijke motivering. Ook moeten alle relevante belangen worden afgewogen. Een onvoldoend gemotiveerde maatregel kan de rechterlijke toets niet doorstaan. Ook iedere verlenging vereist opnieuw een toets. </w:t>
      </w:r>
      <w:r w:rsidRPr="009707C0" w:rsidR="009707C0">
        <w:t xml:space="preserve">De Algemene wet bestuursrecht is nu juist bedoeld om hier eenheid in aan te brengen. </w:t>
      </w:r>
      <w:r>
        <w:t xml:space="preserve">In de jurisprudentie die vooralsnog beschikbaar is, heeft de rechter de maatregelen getoetst aan de grondrechten en de maatregelen in de meeste gevallen ook in stand gehouden. </w:t>
      </w:r>
    </w:p>
    <w:p w:rsidR="00FB6D99" w:rsidP="00FB6D99" w:rsidRDefault="00FB6D99" w14:paraId="0F899501" w14:textId="77777777"/>
    <w:p w:rsidR="006C1F74" w:rsidP="006C1F74" w:rsidRDefault="006C1F74" w14:paraId="3A7C1F06" w14:textId="77777777">
      <w:r w:rsidRPr="006C1F74">
        <w:t>Gelet op het bovenstaande ontraad ik dit amendement.</w:t>
      </w:r>
    </w:p>
    <w:p w:rsidR="001264F2" w:rsidRDefault="001264F2" w14:paraId="76A99942" w14:textId="77777777"/>
    <w:p w:rsidR="001264F2" w:rsidP="001264F2" w:rsidRDefault="001264F2" w14:paraId="6CD6F67A" w14:textId="4ACFF432">
      <w:pPr>
        <w:rPr>
          <w:b/>
          <w:bCs/>
        </w:rPr>
      </w:pPr>
      <w:r w:rsidRPr="00B663A2">
        <w:rPr>
          <w:b/>
          <w:bCs/>
        </w:rPr>
        <w:t xml:space="preserve">Appreciatie amendement </w:t>
      </w:r>
      <w:r>
        <w:rPr>
          <w:b/>
          <w:bCs/>
        </w:rPr>
        <w:t xml:space="preserve">van het lid El </w:t>
      </w:r>
      <w:proofErr w:type="spellStart"/>
      <w:r>
        <w:rPr>
          <w:b/>
          <w:bCs/>
        </w:rPr>
        <w:t>Abassi</w:t>
      </w:r>
      <w:proofErr w:type="spellEnd"/>
      <w:r>
        <w:rPr>
          <w:b/>
          <w:bCs/>
        </w:rPr>
        <w:t xml:space="preserve"> (</w:t>
      </w:r>
      <w:r w:rsidRPr="00B663A2">
        <w:rPr>
          <w:b/>
          <w:bCs/>
        </w:rPr>
        <w:t>36918</w:t>
      </w:r>
      <w:r w:rsidRPr="00D36B0D">
        <w:rPr>
          <w:b/>
          <w:bCs/>
        </w:rPr>
        <w:t>, nr. 1</w:t>
      </w:r>
      <w:r>
        <w:rPr>
          <w:b/>
          <w:bCs/>
        </w:rPr>
        <w:t>9)</w:t>
      </w:r>
    </w:p>
    <w:p w:rsidR="009707C0" w:rsidP="009707C0" w:rsidRDefault="009707C0" w14:paraId="5422D752" w14:textId="77777777">
      <w:r>
        <w:t xml:space="preserve">Met dit amendement wordt </w:t>
      </w:r>
      <w:r w:rsidRPr="00E5442A">
        <w:t>voorgesteld een duidelijk onderscheid te maken tussen enerzijds iemands ideologische, politieke, godsdienstige of levensbeschouwelijke overtuiging en anderzijds concrete</w:t>
      </w:r>
      <w:r w:rsidRPr="00E5442A" w:rsidDel="00E5442A">
        <w:t xml:space="preserve"> </w:t>
      </w:r>
      <w:r>
        <w:t>gedragingen in verband kunnen worden gebracht met terroristische activiteiten of de ondersteuning daarvan. Vastgelegd wordt dat de ’</w:t>
      </w:r>
      <w:r w:rsidRPr="001264F2">
        <w:t>ideologische, godsdienstige, levensbeschouwelijke of politieke overtuiging van de betrokken persoon</w:t>
      </w:r>
      <w:r>
        <w:t>’</w:t>
      </w:r>
      <w:r w:rsidRPr="001264F2">
        <w:t xml:space="preserve"> op zichzelf niet aangemerkt </w:t>
      </w:r>
      <w:r>
        <w:t xml:space="preserve">kan worden als een dergelijke gedraging. </w:t>
      </w:r>
    </w:p>
    <w:p w:rsidR="009707C0" w:rsidP="009707C0" w:rsidRDefault="009707C0" w14:paraId="57AB3B98" w14:textId="77777777"/>
    <w:p w:rsidR="0048785F" w:rsidRDefault="008A0925" w14:paraId="082B32D8" w14:textId="21538245">
      <w:r>
        <w:t xml:space="preserve">Op grond van de wet geldt dat het </w:t>
      </w:r>
      <w:r w:rsidR="009707C0">
        <w:t xml:space="preserve">moet gaan </w:t>
      </w:r>
      <w:r>
        <w:t>om concrete gedragingen op grond waarvan iemand in verband kan worden gebracht met terroristische activiteiten of de ondersteuning daarvan</w:t>
      </w:r>
      <w:r w:rsidRPr="009707C0" w:rsidR="009707C0">
        <w:t>, terwijl er tegelijkertijd</w:t>
      </w:r>
      <w:r>
        <w:t xml:space="preserve"> een noodzaak dient te zijn ter bescherming van de nationale veiligheid. Gedragingen kunnen voortvloeien uit een bepaalde ideologie maar </w:t>
      </w:r>
      <w:r w:rsidRPr="0030413D" w:rsidR="0030413D">
        <w:t xml:space="preserve">die achterliggende ideologie is </w:t>
      </w:r>
      <w:r>
        <w:t xml:space="preserve">op zichzelf nooit een reden om een maatregel op te leggen. </w:t>
      </w:r>
    </w:p>
    <w:p w:rsidR="008A0925" w:rsidRDefault="008A0925" w14:paraId="49FBF01C" w14:textId="77777777"/>
    <w:p w:rsidR="006C1F74" w:rsidP="006C1F74" w:rsidRDefault="006C1F74" w14:paraId="46BF0CD6" w14:textId="77777777">
      <w:r w:rsidRPr="006C1F74">
        <w:t>Gelet op het bovenstaande ontraad ik dit amendement.</w:t>
      </w:r>
    </w:p>
    <w:p w:rsidR="001B2C06" w:rsidRDefault="001B2C06" w14:paraId="15CF6454" w14:textId="77777777">
      <w:pPr>
        <w:rPr>
          <w:b/>
          <w:bCs/>
        </w:rPr>
      </w:pPr>
    </w:p>
    <w:p w:rsidR="001264F2" w:rsidRDefault="00E0394E" w14:paraId="1F75B357" w14:textId="2CF6DED5">
      <w:pPr>
        <w:rPr>
          <w:b/>
          <w:bCs/>
        </w:rPr>
      </w:pPr>
      <w:r w:rsidRPr="00B663A2">
        <w:rPr>
          <w:b/>
          <w:bCs/>
        </w:rPr>
        <w:t xml:space="preserve">Appreciatie amendement </w:t>
      </w:r>
      <w:r>
        <w:rPr>
          <w:b/>
          <w:bCs/>
        </w:rPr>
        <w:t xml:space="preserve">van het lid El </w:t>
      </w:r>
      <w:proofErr w:type="spellStart"/>
      <w:r>
        <w:rPr>
          <w:b/>
          <w:bCs/>
        </w:rPr>
        <w:t>Abassi</w:t>
      </w:r>
      <w:proofErr w:type="spellEnd"/>
      <w:r>
        <w:rPr>
          <w:b/>
          <w:bCs/>
        </w:rPr>
        <w:t xml:space="preserve"> (</w:t>
      </w:r>
      <w:r w:rsidRPr="00B663A2">
        <w:rPr>
          <w:b/>
          <w:bCs/>
        </w:rPr>
        <w:t>36918</w:t>
      </w:r>
      <w:r w:rsidRPr="00D36B0D">
        <w:rPr>
          <w:b/>
          <w:bCs/>
        </w:rPr>
        <w:t xml:space="preserve">, nr. </w:t>
      </w:r>
      <w:r>
        <w:rPr>
          <w:b/>
          <w:bCs/>
        </w:rPr>
        <w:t>20)</w:t>
      </w:r>
    </w:p>
    <w:p w:rsidR="00E0394E" w:rsidRDefault="005840ED" w14:paraId="62F6313E" w14:textId="4E3EF918">
      <w:r w:rsidRPr="005840ED">
        <w:t xml:space="preserve">Met dit amendement wordt </w:t>
      </w:r>
      <w:r>
        <w:t xml:space="preserve">wettelijk vastgelegd </w:t>
      </w:r>
      <w:r w:rsidRPr="005840ED">
        <w:t xml:space="preserve">dat </w:t>
      </w:r>
      <w:r>
        <w:t xml:space="preserve">bij het opleggen van een vrijheidsbeperkende maatregel </w:t>
      </w:r>
      <w:r w:rsidRPr="005840ED">
        <w:t xml:space="preserve">de feiten en omstandigheden waarop de maatregel berust in het besluit voldoende concreet </w:t>
      </w:r>
      <w:r w:rsidR="0030413D">
        <w:t xml:space="preserve">worden </w:t>
      </w:r>
      <w:r w:rsidRPr="005840ED">
        <w:t xml:space="preserve">omschreven. </w:t>
      </w:r>
      <w:r>
        <w:t>Daarbij geldt dat v</w:t>
      </w:r>
      <w:r w:rsidRPr="005840ED">
        <w:t xml:space="preserve">oor zover daarbij feiten of gedragingen worden betrokken die reeds aan een eerdere aan die persoon opgelegde maatregel op grond van de wet of aan een onherroepelijke strafrechtelijke beslissing aangaande die persoon ten grondslag hebben gelegen, afzonderlijk </w:t>
      </w:r>
      <w:r>
        <w:t xml:space="preserve">wordt </w:t>
      </w:r>
      <w:r w:rsidRPr="005840ED">
        <w:t xml:space="preserve">gemotiveerd welke actuele betekenis deze </w:t>
      </w:r>
      <w:r w:rsidR="0030413D">
        <w:t xml:space="preserve">eerdere </w:t>
      </w:r>
      <w:r w:rsidRPr="005840ED">
        <w:t>feiten of gedragingen hebben voor de noodzaak van het opleggen of verlengen van de maatregel. Bij verlenging kan niet worden volstaan met een enkele verwijzing naar het eerdere besluit of de daaraan ten grondslag liggende bestuurlijke rapportage.</w:t>
      </w:r>
    </w:p>
    <w:p w:rsidR="005840ED" w:rsidRDefault="005840ED" w14:paraId="6FD6C9F6" w14:textId="77777777"/>
    <w:p w:rsidR="00EF70C7" w:rsidP="0048785F" w:rsidRDefault="00EF70C7" w14:paraId="11C0BF4F" w14:textId="406F356D">
      <w:r>
        <w:t xml:space="preserve">Voor dit amendement geldt feitelijk hetzelfde als weergegeven bij het amendement onder nummer 18. Uit de Algemene wet bestuursrecht volgt al dat een besluit moet berusten op een deugdelijke motivering. Daarbij geldt dat hoe ingrijpender een maatregel is in het licht van inperking van grondrechten, hoe hoger de lat ligt ten aanzien van de motivering van de maatregel. Daarbij is het al zo dat een maatregel wordt opgelegd aan de hand van actuele informatie. Indien nieuwe feiten of omstandigheden daartoe aanleiding geven dient een maatregel te worden gewijzigd of ingetrokken. In ieder geval wordt een maatregel ingetrokken indien deze niet langer noodzakelijk is met het oog op de bescherming van de nationale veiligheid. </w:t>
      </w:r>
    </w:p>
    <w:p w:rsidRPr="0048785F" w:rsidR="00EF70C7" w:rsidP="0048785F" w:rsidRDefault="00EF70C7" w14:paraId="4CC8C35A" w14:textId="77777777"/>
    <w:p w:rsidR="006C1F74" w:rsidP="006C1F74" w:rsidRDefault="006C1F74" w14:paraId="2A5C378C" w14:textId="5DD0624A">
      <w:r w:rsidRPr="006C1F74">
        <w:t>Gelet op het bovenstaande ontraad ik</w:t>
      </w:r>
      <w:r w:rsidR="00EF70C7">
        <w:t xml:space="preserve"> dan ook</w:t>
      </w:r>
      <w:r w:rsidRPr="006C1F74">
        <w:t xml:space="preserve"> dit amendement.</w:t>
      </w:r>
    </w:p>
    <w:p w:rsidR="005840ED" w:rsidRDefault="005840ED" w14:paraId="35BD5CAA" w14:textId="77777777"/>
    <w:p w:rsidR="008D09DE" w:rsidRDefault="008D09DE" w14:paraId="37B01650"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6D7408" w14:paraId="3FAD3EFD" w14:textId="77777777">
        <w:trPr>
          <w:gridAfter w:val="1"/>
          <w:wAfter w:w="360" w:type="dxa"/>
        </w:trPr>
        <w:tc>
          <w:tcPr>
            <w:tcW w:w="3620" w:type="dxa"/>
          </w:tcPr>
          <w:p w:rsidR="006D7408" w:rsidRDefault="005A54FE" w14:paraId="2490DE06" w14:textId="77777777">
            <w:r>
              <w:t>De Minister van Justitie en Veiligheid,</w:t>
            </w:r>
          </w:p>
        </w:tc>
        <w:tc>
          <w:tcPr>
            <w:tcW w:w="226" w:type="dxa"/>
          </w:tcPr>
          <w:p w:rsidR="006D7408" w:rsidRDefault="006D7408" w14:paraId="64A2413A" w14:textId="77777777"/>
        </w:tc>
      </w:tr>
      <w:tr w:rsidR="006D7408" w14:paraId="28B9ACCE" w14:textId="77777777">
        <w:tc>
          <w:tcPr>
            <w:tcW w:w="3620" w:type="dxa"/>
          </w:tcPr>
          <w:p w:rsidR="006D7408" w:rsidRDefault="006D7408" w14:paraId="74563F7B" w14:textId="77777777"/>
          <w:p w:rsidR="006D7408" w:rsidRDefault="006D7408" w14:paraId="2BCE4E24" w14:textId="77777777"/>
          <w:p w:rsidR="006D7408" w:rsidRDefault="006D7408" w14:paraId="249889AE" w14:textId="77777777"/>
          <w:p w:rsidR="006D7408" w:rsidRDefault="006D7408" w14:paraId="4CA5ECC9" w14:textId="77777777"/>
        </w:tc>
        <w:tc>
          <w:tcPr>
            <w:tcW w:w="302" w:type="dxa"/>
          </w:tcPr>
          <w:p w:rsidR="006D7408" w:rsidRDefault="006D7408" w14:paraId="1479BDC7" w14:textId="77777777"/>
          <w:p w:rsidR="006D7408" w:rsidRDefault="006D7408" w14:paraId="1D723E35" w14:textId="77777777"/>
          <w:p w:rsidR="006D7408" w:rsidRDefault="006D7408" w14:paraId="42C93299" w14:textId="77777777"/>
          <w:p w:rsidR="006D7408" w:rsidRDefault="006D7408" w14:paraId="3BA6EC07" w14:textId="77777777"/>
          <w:p w:rsidR="006D7408" w:rsidRDefault="006D7408" w14:paraId="0DB99739" w14:textId="77777777"/>
        </w:tc>
        <w:tc>
          <w:tcPr>
            <w:tcW w:w="3620" w:type="dxa"/>
          </w:tcPr>
          <w:p w:rsidR="006D7408" w:rsidRDefault="006D7408" w14:paraId="23EB0E8C" w14:textId="77777777"/>
          <w:p w:rsidR="006D7408" w:rsidRDefault="006D7408" w14:paraId="0B99C41D" w14:textId="77777777"/>
          <w:p w:rsidR="006D7408" w:rsidRDefault="006D7408" w14:paraId="2505494E" w14:textId="77777777"/>
          <w:p w:rsidR="006D7408" w:rsidRDefault="006D7408" w14:paraId="56D9F4B9" w14:textId="77777777"/>
          <w:p w:rsidR="006D7408" w:rsidRDefault="006D7408" w14:paraId="028E50AD" w14:textId="77777777"/>
        </w:tc>
      </w:tr>
      <w:tr w:rsidR="006D7408" w14:paraId="54674410" w14:textId="77777777">
        <w:trPr>
          <w:gridAfter w:val="1"/>
          <w:wAfter w:w="360" w:type="dxa"/>
        </w:trPr>
        <w:tc>
          <w:tcPr>
            <w:tcW w:w="3620" w:type="dxa"/>
          </w:tcPr>
          <w:p w:rsidR="006D7408" w:rsidRDefault="005A54FE" w14:paraId="762717E7" w14:textId="77777777">
            <w:r>
              <w:t>D.M. van Weel</w:t>
            </w:r>
          </w:p>
        </w:tc>
        <w:tc>
          <w:tcPr>
            <w:tcW w:w="302" w:type="dxa"/>
          </w:tcPr>
          <w:p w:rsidR="006D7408" w:rsidRDefault="006D7408" w14:paraId="54CCEB2F" w14:textId="77777777"/>
        </w:tc>
      </w:tr>
    </w:tbl>
    <w:p w:rsidR="006D7408" w:rsidRDefault="006D7408" w14:paraId="18AAF96C" w14:textId="77777777"/>
    <w:sectPr w:rsidR="006D7408">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7D79E" w14:textId="77777777" w:rsidR="00A30B73" w:rsidRDefault="00A30B73">
      <w:pPr>
        <w:spacing w:line="240" w:lineRule="auto"/>
      </w:pPr>
      <w:r>
        <w:separator/>
      </w:r>
    </w:p>
  </w:endnote>
  <w:endnote w:type="continuationSeparator" w:id="0">
    <w:p w14:paraId="5440E5BF" w14:textId="77777777" w:rsidR="00A30B73" w:rsidRDefault="00A30B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B992E" w14:textId="77777777" w:rsidR="006D7408" w:rsidRDefault="006D7408">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BF02E" w14:textId="77777777" w:rsidR="00A30B73" w:rsidRDefault="00A30B73">
      <w:pPr>
        <w:pStyle w:val="Voetnoottekst"/>
      </w:pPr>
    </w:p>
  </w:footnote>
  <w:footnote w:type="continuationSeparator" w:id="0">
    <w:p w14:paraId="2ACE46F6" w14:textId="77777777" w:rsidR="00A30B73" w:rsidRDefault="00A30B73">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2B62C" w14:textId="77777777" w:rsidR="006D7408" w:rsidRDefault="005A54FE">
    <w:r>
      <w:rPr>
        <w:noProof/>
      </w:rPr>
      <mc:AlternateContent>
        <mc:Choice Requires="wps">
          <w:drawing>
            <wp:anchor distT="0" distB="0" distL="0" distR="0" simplePos="0" relativeHeight="251652608" behindDoc="0" locked="1" layoutInCell="1" allowOverlap="1" wp14:anchorId="4FC395B7" wp14:editId="1D53764F">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ADA9548" w14:textId="77777777" w:rsidR="006D7408" w:rsidRPr="00EF0F4B" w:rsidRDefault="005A54FE">
                          <w:pPr>
                            <w:pStyle w:val="Referentiegegevens"/>
                            <w:rPr>
                              <w:b/>
                              <w:bCs/>
                            </w:rPr>
                          </w:pPr>
                          <w:r w:rsidRPr="00EF0F4B">
                            <w:rPr>
                              <w:b/>
                              <w:bCs/>
                            </w:rPr>
                            <w:t>Directie Wetgeving en Juridische Zaken</w:t>
                          </w:r>
                        </w:p>
                        <w:p w14:paraId="4E9DB183" w14:textId="77777777" w:rsidR="006D7408" w:rsidRDefault="005A54FE">
                          <w:pPr>
                            <w:pStyle w:val="Referentiegegevens"/>
                          </w:pPr>
                          <w:r>
                            <w:t>Sector Staats- en bestuursrecht</w:t>
                          </w:r>
                        </w:p>
                        <w:p w14:paraId="12AFDDF0" w14:textId="77777777" w:rsidR="006D7408" w:rsidRDefault="006D7408">
                          <w:pPr>
                            <w:pStyle w:val="WitregelW2"/>
                          </w:pPr>
                        </w:p>
                        <w:p w14:paraId="19D4D7DD" w14:textId="12D7461A" w:rsidR="006D7408" w:rsidRDefault="005A54FE" w:rsidP="00AA38AA">
                          <w:pPr>
                            <w:pStyle w:val="Referentiegegevensbold"/>
                          </w:pPr>
                          <w:r>
                            <w:t>Datum</w:t>
                          </w:r>
                        </w:p>
                        <w:p w14:paraId="5BB4AF4F" w14:textId="74409D71" w:rsidR="00AA38AA" w:rsidRPr="00AA38AA" w:rsidRDefault="00AA38AA" w:rsidP="00AA38AA">
                          <w:pPr>
                            <w:rPr>
                              <w:sz w:val="13"/>
                              <w:szCs w:val="13"/>
                            </w:rPr>
                          </w:pPr>
                          <w:r w:rsidRPr="00AA38AA">
                            <w:rPr>
                              <w:sz w:val="13"/>
                              <w:szCs w:val="13"/>
                            </w:rPr>
                            <w:t>13 oktober 2026</w:t>
                          </w:r>
                        </w:p>
                        <w:p w14:paraId="1569FFF2" w14:textId="77777777" w:rsidR="006D7408" w:rsidRDefault="006D7408">
                          <w:pPr>
                            <w:pStyle w:val="WitregelW1"/>
                          </w:pPr>
                        </w:p>
                        <w:p w14:paraId="1E8CA568" w14:textId="77777777" w:rsidR="006D7408" w:rsidRDefault="005A54FE">
                          <w:pPr>
                            <w:pStyle w:val="Referentiegegevensbold"/>
                          </w:pPr>
                          <w:r>
                            <w:t>Onze referentie</w:t>
                          </w:r>
                        </w:p>
                        <w:p w14:paraId="14B24CFE" w14:textId="369E78F0" w:rsidR="006D7408" w:rsidRDefault="00EF0F4B">
                          <w:pPr>
                            <w:pStyle w:val="Referentiegegevens"/>
                          </w:pPr>
                          <w:r w:rsidRPr="00EF0F4B">
                            <w:t>8106630</w:t>
                          </w:r>
                        </w:p>
                      </w:txbxContent>
                    </wps:txbx>
                    <wps:bodyPr vert="horz" wrap="square" lIns="0" tIns="0" rIns="0" bIns="0" anchor="t" anchorCtr="0"/>
                  </wps:wsp>
                </a:graphicData>
              </a:graphic>
            </wp:anchor>
          </w:drawing>
        </mc:Choice>
        <mc:Fallback>
          <w:pict>
            <v:shapetype w14:anchorId="4FC395B7"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1ADA9548" w14:textId="77777777" w:rsidR="006D7408" w:rsidRPr="00EF0F4B" w:rsidRDefault="005A54FE">
                    <w:pPr>
                      <w:pStyle w:val="Referentiegegevens"/>
                      <w:rPr>
                        <w:b/>
                        <w:bCs/>
                      </w:rPr>
                    </w:pPr>
                    <w:r w:rsidRPr="00EF0F4B">
                      <w:rPr>
                        <w:b/>
                        <w:bCs/>
                      </w:rPr>
                      <w:t>Directie Wetgeving en Juridische Zaken</w:t>
                    </w:r>
                  </w:p>
                  <w:p w14:paraId="4E9DB183" w14:textId="77777777" w:rsidR="006D7408" w:rsidRDefault="005A54FE">
                    <w:pPr>
                      <w:pStyle w:val="Referentiegegevens"/>
                    </w:pPr>
                    <w:r>
                      <w:t>Sector Staats- en bestuursrecht</w:t>
                    </w:r>
                  </w:p>
                  <w:p w14:paraId="12AFDDF0" w14:textId="77777777" w:rsidR="006D7408" w:rsidRDefault="006D7408">
                    <w:pPr>
                      <w:pStyle w:val="WitregelW2"/>
                    </w:pPr>
                  </w:p>
                  <w:p w14:paraId="19D4D7DD" w14:textId="12D7461A" w:rsidR="006D7408" w:rsidRDefault="005A54FE" w:rsidP="00AA38AA">
                    <w:pPr>
                      <w:pStyle w:val="Referentiegegevensbold"/>
                    </w:pPr>
                    <w:r>
                      <w:t>Datum</w:t>
                    </w:r>
                  </w:p>
                  <w:p w14:paraId="5BB4AF4F" w14:textId="74409D71" w:rsidR="00AA38AA" w:rsidRPr="00AA38AA" w:rsidRDefault="00AA38AA" w:rsidP="00AA38AA">
                    <w:pPr>
                      <w:rPr>
                        <w:sz w:val="13"/>
                        <w:szCs w:val="13"/>
                      </w:rPr>
                    </w:pPr>
                    <w:r w:rsidRPr="00AA38AA">
                      <w:rPr>
                        <w:sz w:val="13"/>
                        <w:szCs w:val="13"/>
                      </w:rPr>
                      <w:t>13 oktober 2026</w:t>
                    </w:r>
                  </w:p>
                  <w:p w14:paraId="1569FFF2" w14:textId="77777777" w:rsidR="006D7408" w:rsidRDefault="006D7408">
                    <w:pPr>
                      <w:pStyle w:val="WitregelW1"/>
                    </w:pPr>
                  </w:p>
                  <w:p w14:paraId="1E8CA568" w14:textId="77777777" w:rsidR="006D7408" w:rsidRDefault="005A54FE">
                    <w:pPr>
                      <w:pStyle w:val="Referentiegegevensbold"/>
                    </w:pPr>
                    <w:r>
                      <w:t>Onze referentie</w:t>
                    </w:r>
                  </w:p>
                  <w:p w14:paraId="14B24CFE" w14:textId="369E78F0" w:rsidR="006D7408" w:rsidRDefault="00EF0F4B">
                    <w:pPr>
                      <w:pStyle w:val="Referentiegegevens"/>
                    </w:pPr>
                    <w:r w:rsidRPr="00EF0F4B">
                      <w:t>8106630</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25EE6C99" wp14:editId="46C8F064">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1CC86D5D" w14:textId="77777777" w:rsidR="005A54FE" w:rsidRDefault="005A54FE"/>
                      </w:txbxContent>
                    </wps:txbx>
                    <wps:bodyPr vert="horz" wrap="square" lIns="0" tIns="0" rIns="0" bIns="0" anchor="t" anchorCtr="0"/>
                  </wps:wsp>
                </a:graphicData>
              </a:graphic>
            </wp:anchor>
          </w:drawing>
        </mc:Choice>
        <mc:Fallback>
          <w:pict>
            <v:shape w14:anchorId="25EE6C99"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1CC86D5D" w14:textId="77777777" w:rsidR="005A54FE" w:rsidRDefault="005A54FE"/>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25BAF8C2" wp14:editId="10E5E872">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D98BED4" w14:textId="11A8A031" w:rsidR="006D7408" w:rsidRDefault="005A54FE">
                          <w:pPr>
                            <w:pStyle w:val="Referentiegegevens"/>
                          </w:pPr>
                          <w:r>
                            <w:t xml:space="preserve">Pagina </w:t>
                          </w:r>
                          <w:r>
                            <w:fldChar w:fldCharType="begin"/>
                          </w:r>
                          <w:r>
                            <w:instrText>PAGE</w:instrText>
                          </w:r>
                          <w:r>
                            <w:fldChar w:fldCharType="separate"/>
                          </w:r>
                          <w:r w:rsidR="00902DF5">
                            <w:rPr>
                              <w:noProof/>
                            </w:rPr>
                            <w:t>2</w:t>
                          </w:r>
                          <w:r>
                            <w:fldChar w:fldCharType="end"/>
                          </w:r>
                          <w:r>
                            <w:t xml:space="preserve"> van </w:t>
                          </w:r>
                          <w:r>
                            <w:fldChar w:fldCharType="begin"/>
                          </w:r>
                          <w:r>
                            <w:instrText>NUMPAGES</w:instrText>
                          </w:r>
                          <w:r>
                            <w:fldChar w:fldCharType="separate"/>
                          </w:r>
                          <w:r w:rsidR="00902DF5">
                            <w:rPr>
                              <w:noProof/>
                            </w:rPr>
                            <w:t>2</w:t>
                          </w:r>
                          <w:r>
                            <w:fldChar w:fldCharType="end"/>
                          </w:r>
                        </w:p>
                      </w:txbxContent>
                    </wps:txbx>
                    <wps:bodyPr vert="horz" wrap="square" lIns="0" tIns="0" rIns="0" bIns="0" anchor="t" anchorCtr="0"/>
                  </wps:wsp>
                </a:graphicData>
              </a:graphic>
            </wp:anchor>
          </w:drawing>
        </mc:Choice>
        <mc:Fallback>
          <w:pict>
            <v:shape w14:anchorId="25BAF8C2"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4D98BED4" w14:textId="11A8A031" w:rsidR="006D7408" w:rsidRDefault="005A54FE">
                    <w:pPr>
                      <w:pStyle w:val="Referentiegegevens"/>
                    </w:pPr>
                    <w:r>
                      <w:t xml:space="preserve">Pagina </w:t>
                    </w:r>
                    <w:r>
                      <w:fldChar w:fldCharType="begin"/>
                    </w:r>
                    <w:r>
                      <w:instrText>PAGE</w:instrText>
                    </w:r>
                    <w:r>
                      <w:fldChar w:fldCharType="separate"/>
                    </w:r>
                    <w:r w:rsidR="00902DF5">
                      <w:rPr>
                        <w:noProof/>
                      </w:rPr>
                      <w:t>2</w:t>
                    </w:r>
                    <w:r>
                      <w:fldChar w:fldCharType="end"/>
                    </w:r>
                    <w:r>
                      <w:t xml:space="preserve"> van </w:t>
                    </w:r>
                    <w:r>
                      <w:fldChar w:fldCharType="begin"/>
                    </w:r>
                    <w:r>
                      <w:instrText>NUMPAGES</w:instrText>
                    </w:r>
                    <w:r>
                      <w:fldChar w:fldCharType="separate"/>
                    </w:r>
                    <w:r w:rsidR="00902DF5">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6D054" w14:textId="77777777" w:rsidR="006D7408" w:rsidRDefault="005A54FE">
    <w:pPr>
      <w:spacing w:after="6377" w:line="14" w:lineRule="exact"/>
    </w:pPr>
    <w:r>
      <w:rPr>
        <w:noProof/>
      </w:rPr>
      <mc:AlternateContent>
        <mc:Choice Requires="wps">
          <w:drawing>
            <wp:anchor distT="0" distB="0" distL="0" distR="0" simplePos="0" relativeHeight="251655680" behindDoc="0" locked="1" layoutInCell="1" allowOverlap="1" wp14:anchorId="5F131935" wp14:editId="7ABADE24">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314EAF9" w14:textId="77777777" w:rsidR="00AA38AA" w:rsidRDefault="00D619A6">
                          <w:r>
                            <w:t xml:space="preserve">Aan de </w:t>
                          </w:r>
                          <w:r w:rsidR="005A54FE">
                            <w:t xml:space="preserve">Voorzitter van de Tweede Kamer </w:t>
                          </w:r>
                        </w:p>
                        <w:p w14:paraId="78917651" w14:textId="446EA0A0" w:rsidR="006D7408" w:rsidRDefault="005A54FE">
                          <w:r>
                            <w:t>der Staten-Generaal</w:t>
                          </w:r>
                        </w:p>
                        <w:p w14:paraId="7F74EF7E" w14:textId="325F08C1" w:rsidR="006D7408" w:rsidRDefault="00D619A6">
                          <w:r>
                            <w:t xml:space="preserve">Postbus </w:t>
                          </w:r>
                          <w:r w:rsidR="005A54FE">
                            <w:t>20018</w:t>
                          </w:r>
                        </w:p>
                        <w:p w14:paraId="4414AE88" w14:textId="58219255" w:rsidR="006D7408" w:rsidRDefault="005A54FE">
                          <w:r>
                            <w:t>2500 EA Den Haag</w:t>
                          </w:r>
                        </w:p>
                      </w:txbxContent>
                    </wps:txbx>
                    <wps:bodyPr vert="horz" wrap="square" lIns="0" tIns="0" rIns="0" bIns="0" anchor="t" anchorCtr="0"/>
                  </wps:wsp>
                </a:graphicData>
              </a:graphic>
            </wp:anchor>
          </w:drawing>
        </mc:Choice>
        <mc:Fallback>
          <w:pict>
            <v:shapetype w14:anchorId="5F131935"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6314EAF9" w14:textId="77777777" w:rsidR="00AA38AA" w:rsidRDefault="00D619A6">
                    <w:r>
                      <w:t xml:space="preserve">Aan de </w:t>
                    </w:r>
                    <w:r w:rsidR="005A54FE">
                      <w:t xml:space="preserve">Voorzitter van de Tweede Kamer </w:t>
                    </w:r>
                  </w:p>
                  <w:p w14:paraId="78917651" w14:textId="446EA0A0" w:rsidR="006D7408" w:rsidRDefault="005A54FE">
                    <w:r>
                      <w:t>der Staten-Generaal</w:t>
                    </w:r>
                  </w:p>
                  <w:p w14:paraId="7F74EF7E" w14:textId="325F08C1" w:rsidR="006D7408" w:rsidRDefault="00D619A6">
                    <w:r>
                      <w:t xml:space="preserve">Postbus </w:t>
                    </w:r>
                    <w:r w:rsidR="005A54FE">
                      <w:t>20018</w:t>
                    </w:r>
                  </w:p>
                  <w:p w14:paraId="4414AE88" w14:textId="58219255" w:rsidR="006D7408" w:rsidRDefault="005A54FE">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6DE90DC0" wp14:editId="5A6FA421">
              <wp:simplePos x="0" y="0"/>
              <wp:positionH relativeFrom="page">
                <wp:posOffset>1006475</wp:posOffset>
              </wp:positionH>
              <wp:positionV relativeFrom="paragraph">
                <wp:posOffset>3352800</wp:posOffset>
              </wp:positionV>
              <wp:extent cx="4787900" cy="6858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858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6D7408" w14:paraId="5F909B58" w14:textId="77777777">
                            <w:trPr>
                              <w:trHeight w:val="240"/>
                            </w:trPr>
                            <w:tc>
                              <w:tcPr>
                                <w:tcW w:w="1140" w:type="dxa"/>
                              </w:tcPr>
                              <w:p w14:paraId="7094846F" w14:textId="77777777" w:rsidR="006D7408" w:rsidRDefault="005A54FE">
                                <w:r>
                                  <w:t>Datum</w:t>
                                </w:r>
                              </w:p>
                            </w:tc>
                            <w:tc>
                              <w:tcPr>
                                <w:tcW w:w="5918" w:type="dxa"/>
                              </w:tcPr>
                              <w:p w14:paraId="0CA98CF0" w14:textId="0A06B12D" w:rsidR="006D7408" w:rsidRDefault="00AA38AA">
                                <w:r>
                                  <w:t>13 oktober 2026</w:t>
                                </w:r>
                              </w:p>
                            </w:tc>
                          </w:tr>
                          <w:tr w:rsidR="006D7408" w14:paraId="219924E3" w14:textId="77777777">
                            <w:trPr>
                              <w:trHeight w:val="240"/>
                            </w:trPr>
                            <w:tc>
                              <w:tcPr>
                                <w:tcW w:w="1140" w:type="dxa"/>
                              </w:tcPr>
                              <w:p w14:paraId="49A455BC" w14:textId="77777777" w:rsidR="006D7408" w:rsidRDefault="005A54FE">
                                <w:r>
                                  <w:t>Betreft</w:t>
                                </w:r>
                              </w:p>
                            </w:tc>
                            <w:tc>
                              <w:tcPr>
                                <w:tcW w:w="5918" w:type="dxa"/>
                              </w:tcPr>
                              <w:p w14:paraId="0C92C10E" w14:textId="77777777" w:rsidR="00AA38AA" w:rsidRPr="00AA38AA" w:rsidRDefault="00AA38AA" w:rsidP="00AA38AA">
                                <w:r w:rsidRPr="00AA38AA">
                                  <w:t>Appreciatie amendementen ingediend na Wetgevingsoverleg 5 oktober 2026 m.b.t Wijziging van de Tijdelijke wet bestuurlijke maatregelen terrorismebestrijding (36918)</w:t>
                                </w:r>
                              </w:p>
                              <w:p w14:paraId="4079F42C" w14:textId="555AE657" w:rsidR="006D7408" w:rsidRDefault="006D7408"/>
                            </w:tc>
                          </w:tr>
                        </w:tbl>
                        <w:p w14:paraId="0B28D755" w14:textId="77777777" w:rsidR="005A54FE" w:rsidRDefault="005A54FE"/>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6DE90DC0" id="46feebd0-aa3c-11ea-a756-beb5f67e67be" o:spid="_x0000_s1030" type="#_x0000_t202" style="position:absolute;margin-left:79.25pt;margin-top:264pt;width:377pt;height:54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" filled="f" stroked="f">
              <v:textbox inset="0,0,0,0">
                <w:txbxContent>
                  <w:tbl>
                    <w:tblPr>
                      <w:tblW w:w="0" w:type="auto"/>
                      <w:tblLayout w:type="fixed"/>
                      <w:tblLook w:val="0740" w:firstRow="0" w:lastRow="1" w:firstColumn="0" w:lastColumn="1" w:noHBand="1" w:noVBand="1"/>
                    </w:tblPr>
                    <w:tblGrid>
                      <w:gridCol w:w="1140"/>
                      <w:gridCol w:w="5918"/>
                    </w:tblGrid>
                    <w:tr w:rsidR="006D7408" w14:paraId="5F909B58" w14:textId="77777777">
                      <w:trPr>
                        <w:trHeight w:val="240"/>
                      </w:trPr>
                      <w:tc>
                        <w:tcPr>
                          <w:tcW w:w="1140" w:type="dxa"/>
                        </w:tcPr>
                        <w:p w14:paraId="7094846F" w14:textId="77777777" w:rsidR="006D7408" w:rsidRDefault="005A54FE">
                          <w:r>
                            <w:t>Datum</w:t>
                          </w:r>
                        </w:p>
                      </w:tc>
                      <w:tc>
                        <w:tcPr>
                          <w:tcW w:w="5918" w:type="dxa"/>
                        </w:tcPr>
                        <w:p w14:paraId="0CA98CF0" w14:textId="0A06B12D" w:rsidR="006D7408" w:rsidRDefault="00AA38AA">
                          <w:r>
                            <w:t>13 oktober 2026</w:t>
                          </w:r>
                        </w:p>
                      </w:tc>
                    </w:tr>
                    <w:tr w:rsidR="006D7408" w14:paraId="219924E3" w14:textId="77777777">
                      <w:trPr>
                        <w:trHeight w:val="240"/>
                      </w:trPr>
                      <w:tc>
                        <w:tcPr>
                          <w:tcW w:w="1140" w:type="dxa"/>
                        </w:tcPr>
                        <w:p w14:paraId="49A455BC" w14:textId="77777777" w:rsidR="006D7408" w:rsidRDefault="005A54FE">
                          <w:r>
                            <w:t>Betreft</w:t>
                          </w:r>
                        </w:p>
                      </w:tc>
                      <w:tc>
                        <w:tcPr>
                          <w:tcW w:w="5918" w:type="dxa"/>
                        </w:tcPr>
                        <w:p w14:paraId="0C92C10E" w14:textId="77777777" w:rsidR="00AA38AA" w:rsidRPr="00AA38AA" w:rsidRDefault="00AA38AA" w:rsidP="00AA38AA">
                          <w:r w:rsidRPr="00AA38AA">
                            <w:t>Appreciatie amendementen ingediend na Wetgevingsoverleg 5 oktober 2026 m.b.t Wijziging van de Tijdelijke wet bestuurlijke maatregelen terrorismebestrijding (36918)</w:t>
                          </w:r>
                        </w:p>
                        <w:p w14:paraId="4079F42C" w14:textId="555AE657" w:rsidR="006D7408" w:rsidRDefault="006D7408"/>
                      </w:tc>
                    </w:tr>
                  </w:tbl>
                  <w:p w14:paraId="0B28D755" w14:textId="77777777" w:rsidR="005A54FE" w:rsidRDefault="005A54FE"/>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38EE36DF" wp14:editId="25BBEA92">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6401E21" w14:textId="002FD4A9" w:rsidR="006D7408" w:rsidRDefault="005A54FE" w:rsidP="00EF0F4B">
                          <w:pPr>
                            <w:pStyle w:val="Referentiegegevensbold"/>
                          </w:pPr>
                          <w:r>
                            <w:t>Directie Wetgeving en Juridische Zaken</w:t>
                          </w:r>
                        </w:p>
                        <w:p w14:paraId="24D0A58B" w14:textId="77777777" w:rsidR="006D7408" w:rsidRDefault="005A54FE">
                          <w:pPr>
                            <w:pStyle w:val="Referentiegegevens"/>
                          </w:pPr>
                          <w:r>
                            <w:t>Sector Staats- en bestuursrecht</w:t>
                          </w:r>
                        </w:p>
                        <w:p w14:paraId="736B78E5" w14:textId="77777777" w:rsidR="006D7408" w:rsidRDefault="006D7408">
                          <w:pPr>
                            <w:pStyle w:val="WitregelW1"/>
                          </w:pPr>
                        </w:p>
                        <w:p w14:paraId="7D09DA41" w14:textId="77777777" w:rsidR="006D7408" w:rsidRPr="00AA38AA" w:rsidRDefault="005A54FE">
                          <w:pPr>
                            <w:pStyle w:val="Referentiegegevens"/>
                            <w:rPr>
                              <w:lang w:val="de-DE"/>
                            </w:rPr>
                          </w:pPr>
                          <w:proofErr w:type="spellStart"/>
                          <w:r w:rsidRPr="00AA38AA">
                            <w:rPr>
                              <w:lang w:val="de-DE"/>
                            </w:rPr>
                            <w:t>Turfmarkt</w:t>
                          </w:r>
                          <w:proofErr w:type="spellEnd"/>
                          <w:r w:rsidRPr="00AA38AA">
                            <w:rPr>
                              <w:lang w:val="de-DE"/>
                            </w:rPr>
                            <w:t xml:space="preserve"> 147</w:t>
                          </w:r>
                        </w:p>
                        <w:p w14:paraId="7E06F38F" w14:textId="77777777" w:rsidR="006D7408" w:rsidRPr="00EF0F4B" w:rsidRDefault="005A54FE">
                          <w:pPr>
                            <w:pStyle w:val="Referentiegegevens"/>
                            <w:rPr>
                              <w:lang w:val="de-DE"/>
                            </w:rPr>
                          </w:pPr>
                          <w:r w:rsidRPr="00EF0F4B">
                            <w:rPr>
                              <w:lang w:val="de-DE"/>
                            </w:rPr>
                            <w:t>2511 DP  Den Haag</w:t>
                          </w:r>
                        </w:p>
                        <w:p w14:paraId="6BBAB034" w14:textId="77777777" w:rsidR="006D7408" w:rsidRPr="00EF0F4B" w:rsidRDefault="005A54FE">
                          <w:pPr>
                            <w:pStyle w:val="Referentiegegevens"/>
                            <w:rPr>
                              <w:lang w:val="de-DE"/>
                            </w:rPr>
                          </w:pPr>
                          <w:r w:rsidRPr="00EF0F4B">
                            <w:rPr>
                              <w:lang w:val="de-DE"/>
                            </w:rPr>
                            <w:t>Postbus 20301</w:t>
                          </w:r>
                        </w:p>
                        <w:p w14:paraId="7406B373" w14:textId="77777777" w:rsidR="006D7408" w:rsidRPr="00EF0F4B" w:rsidRDefault="005A54FE">
                          <w:pPr>
                            <w:pStyle w:val="Referentiegegevens"/>
                            <w:rPr>
                              <w:lang w:val="de-DE"/>
                            </w:rPr>
                          </w:pPr>
                          <w:r w:rsidRPr="00EF0F4B">
                            <w:rPr>
                              <w:lang w:val="de-DE"/>
                            </w:rPr>
                            <w:t>2500 EH  Den Haag</w:t>
                          </w:r>
                        </w:p>
                        <w:p w14:paraId="401F26A8" w14:textId="77777777" w:rsidR="006D7408" w:rsidRPr="00EF0F4B" w:rsidRDefault="005A54FE">
                          <w:pPr>
                            <w:pStyle w:val="Referentiegegevens"/>
                            <w:rPr>
                              <w:lang w:val="de-DE"/>
                            </w:rPr>
                          </w:pPr>
                          <w:r w:rsidRPr="00EF0F4B">
                            <w:rPr>
                              <w:lang w:val="de-DE"/>
                            </w:rPr>
                            <w:t>www.rijksoverheid.nl/jenv</w:t>
                          </w:r>
                        </w:p>
                        <w:p w14:paraId="061AD9D2" w14:textId="77777777" w:rsidR="006D7408" w:rsidRPr="00EF0F4B" w:rsidRDefault="006D7408">
                          <w:pPr>
                            <w:pStyle w:val="WitregelW2"/>
                            <w:rPr>
                              <w:lang w:val="de-DE"/>
                            </w:rPr>
                          </w:pPr>
                        </w:p>
                        <w:p w14:paraId="4F22F826" w14:textId="77777777" w:rsidR="006D7408" w:rsidRDefault="005A54FE">
                          <w:pPr>
                            <w:pStyle w:val="Referentiegegevensbold"/>
                          </w:pPr>
                          <w:r>
                            <w:t>Onze referentie</w:t>
                          </w:r>
                        </w:p>
                        <w:p w14:paraId="0B969FC0" w14:textId="7E456629" w:rsidR="006D7408" w:rsidRDefault="00EF0F4B">
                          <w:pPr>
                            <w:pStyle w:val="Referentiegegevens"/>
                          </w:pPr>
                          <w:r w:rsidRPr="00EF0F4B">
                            <w:t>8106630</w:t>
                          </w:r>
                        </w:p>
                        <w:p w14:paraId="2C7B4957" w14:textId="77777777" w:rsidR="006D7408" w:rsidRDefault="006D7408">
                          <w:pPr>
                            <w:pStyle w:val="WitregelW1"/>
                          </w:pPr>
                        </w:p>
                        <w:p w14:paraId="10B9581D" w14:textId="77777777" w:rsidR="006D7408" w:rsidRDefault="005A54FE">
                          <w:pPr>
                            <w:pStyle w:val="Referentiegegevensbold"/>
                          </w:pPr>
                          <w:r>
                            <w:t>Bijlage(n)</w:t>
                          </w:r>
                        </w:p>
                        <w:p w14:paraId="31760B48" w14:textId="77777777" w:rsidR="006D7408" w:rsidRDefault="005A54FE">
                          <w:pPr>
                            <w:pStyle w:val="Referentiegegevens"/>
                          </w:pPr>
                          <w:r>
                            <w:t>0</w:t>
                          </w:r>
                        </w:p>
                        <w:p w14:paraId="189B8C38" w14:textId="77777777" w:rsidR="006D7408" w:rsidRDefault="006D7408">
                          <w:pPr>
                            <w:pStyle w:val="WitregelW2"/>
                          </w:pPr>
                        </w:p>
                      </w:txbxContent>
                    </wps:txbx>
                    <wps:bodyPr vert="horz" wrap="square" lIns="0" tIns="0" rIns="0" bIns="0" anchor="t" anchorCtr="0"/>
                  </wps:wsp>
                </a:graphicData>
              </a:graphic>
            </wp:anchor>
          </w:drawing>
        </mc:Choice>
        <mc:Fallback>
          <w:pict>
            <v:shape w14:anchorId="38EE36DF"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46401E21" w14:textId="002FD4A9" w:rsidR="006D7408" w:rsidRDefault="005A54FE" w:rsidP="00EF0F4B">
                    <w:pPr>
                      <w:pStyle w:val="Referentiegegevensbold"/>
                    </w:pPr>
                    <w:r>
                      <w:t>Directie Wetgeving en Juridische Zaken</w:t>
                    </w:r>
                  </w:p>
                  <w:p w14:paraId="24D0A58B" w14:textId="77777777" w:rsidR="006D7408" w:rsidRDefault="005A54FE">
                    <w:pPr>
                      <w:pStyle w:val="Referentiegegevens"/>
                    </w:pPr>
                    <w:r>
                      <w:t>Sector Staats- en bestuursrecht</w:t>
                    </w:r>
                  </w:p>
                  <w:p w14:paraId="736B78E5" w14:textId="77777777" w:rsidR="006D7408" w:rsidRDefault="006D7408">
                    <w:pPr>
                      <w:pStyle w:val="WitregelW1"/>
                    </w:pPr>
                  </w:p>
                  <w:p w14:paraId="7D09DA41" w14:textId="77777777" w:rsidR="006D7408" w:rsidRPr="00AA38AA" w:rsidRDefault="005A54FE">
                    <w:pPr>
                      <w:pStyle w:val="Referentiegegevens"/>
                      <w:rPr>
                        <w:lang w:val="de-DE"/>
                      </w:rPr>
                    </w:pPr>
                    <w:proofErr w:type="spellStart"/>
                    <w:r w:rsidRPr="00AA38AA">
                      <w:rPr>
                        <w:lang w:val="de-DE"/>
                      </w:rPr>
                      <w:t>Turfmarkt</w:t>
                    </w:r>
                    <w:proofErr w:type="spellEnd"/>
                    <w:r w:rsidRPr="00AA38AA">
                      <w:rPr>
                        <w:lang w:val="de-DE"/>
                      </w:rPr>
                      <w:t xml:space="preserve"> 147</w:t>
                    </w:r>
                  </w:p>
                  <w:p w14:paraId="7E06F38F" w14:textId="77777777" w:rsidR="006D7408" w:rsidRPr="00EF0F4B" w:rsidRDefault="005A54FE">
                    <w:pPr>
                      <w:pStyle w:val="Referentiegegevens"/>
                      <w:rPr>
                        <w:lang w:val="de-DE"/>
                      </w:rPr>
                    </w:pPr>
                    <w:r w:rsidRPr="00EF0F4B">
                      <w:rPr>
                        <w:lang w:val="de-DE"/>
                      </w:rPr>
                      <w:t>2511 DP  Den Haag</w:t>
                    </w:r>
                  </w:p>
                  <w:p w14:paraId="6BBAB034" w14:textId="77777777" w:rsidR="006D7408" w:rsidRPr="00EF0F4B" w:rsidRDefault="005A54FE">
                    <w:pPr>
                      <w:pStyle w:val="Referentiegegevens"/>
                      <w:rPr>
                        <w:lang w:val="de-DE"/>
                      </w:rPr>
                    </w:pPr>
                    <w:r w:rsidRPr="00EF0F4B">
                      <w:rPr>
                        <w:lang w:val="de-DE"/>
                      </w:rPr>
                      <w:t>Postbus 20301</w:t>
                    </w:r>
                  </w:p>
                  <w:p w14:paraId="7406B373" w14:textId="77777777" w:rsidR="006D7408" w:rsidRPr="00EF0F4B" w:rsidRDefault="005A54FE">
                    <w:pPr>
                      <w:pStyle w:val="Referentiegegevens"/>
                      <w:rPr>
                        <w:lang w:val="de-DE"/>
                      </w:rPr>
                    </w:pPr>
                    <w:r w:rsidRPr="00EF0F4B">
                      <w:rPr>
                        <w:lang w:val="de-DE"/>
                      </w:rPr>
                      <w:t>2500 EH  Den Haag</w:t>
                    </w:r>
                  </w:p>
                  <w:p w14:paraId="401F26A8" w14:textId="77777777" w:rsidR="006D7408" w:rsidRPr="00EF0F4B" w:rsidRDefault="005A54FE">
                    <w:pPr>
                      <w:pStyle w:val="Referentiegegevens"/>
                      <w:rPr>
                        <w:lang w:val="de-DE"/>
                      </w:rPr>
                    </w:pPr>
                    <w:r w:rsidRPr="00EF0F4B">
                      <w:rPr>
                        <w:lang w:val="de-DE"/>
                      </w:rPr>
                      <w:t>www.rijksoverheid.nl/jenv</w:t>
                    </w:r>
                  </w:p>
                  <w:p w14:paraId="061AD9D2" w14:textId="77777777" w:rsidR="006D7408" w:rsidRPr="00EF0F4B" w:rsidRDefault="006D7408">
                    <w:pPr>
                      <w:pStyle w:val="WitregelW2"/>
                      <w:rPr>
                        <w:lang w:val="de-DE"/>
                      </w:rPr>
                    </w:pPr>
                  </w:p>
                  <w:p w14:paraId="4F22F826" w14:textId="77777777" w:rsidR="006D7408" w:rsidRDefault="005A54FE">
                    <w:pPr>
                      <w:pStyle w:val="Referentiegegevensbold"/>
                    </w:pPr>
                    <w:r>
                      <w:t>Onze referentie</w:t>
                    </w:r>
                  </w:p>
                  <w:p w14:paraId="0B969FC0" w14:textId="7E456629" w:rsidR="006D7408" w:rsidRDefault="00EF0F4B">
                    <w:pPr>
                      <w:pStyle w:val="Referentiegegevens"/>
                    </w:pPr>
                    <w:r w:rsidRPr="00EF0F4B">
                      <w:t>8106630</w:t>
                    </w:r>
                  </w:p>
                  <w:p w14:paraId="2C7B4957" w14:textId="77777777" w:rsidR="006D7408" w:rsidRDefault="006D7408">
                    <w:pPr>
                      <w:pStyle w:val="WitregelW1"/>
                    </w:pPr>
                  </w:p>
                  <w:p w14:paraId="10B9581D" w14:textId="77777777" w:rsidR="006D7408" w:rsidRDefault="005A54FE">
                    <w:pPr>
                      <w:pStyle w:val="Referentiegegevensbold"/>
                    </w:pPr>
                    <w:r>
                      <w:t>Bijlage(n)</w:t>
                    </w:r>
                  </w:p>
                  <w:p w14:paraId="31760B48" w14:textId="77777777" w:rsidR="006D7408" w:rsidRDefault="005A54FE">
                    <w:pPr>
                      <w:pStyle w:val="Referentiegegevens"/>
                    </w:pPr>
                    <w:r>
                      <w:t>0</w:t>
                    </w:r>
                  </w:p>
                  <w:p w14:paraId="189B8C38" w14:textId="77777777" w:rsidR="006D7408" w:rsidRDefault="006D7408">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3522A98C" wp14:editId="0DCF36C8">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3010B54" w14:textId="77777777" w:rsidR="005A54FE" w:rsidRDefault="005A54FE"/>
                      </w:txbxContent>
                    </wps:txbx>
                    <wps:bodyPr vert="horz" wrap="square" lIns="0" tIns="0" rIns="0" bIns="0" anchor="t" anchorCtr="0"/>
                  </wps:wsp>
                </a:graphicData>
              </a:graphic>
            </wp:anchor>
          </w:drawing>
        </mc:Choice>
        <mc:Fallback>
          <w:pict>
            <v:shape w14:anchorId="3522A98C"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33010B54" w14:textId="77777777" w:rsidR="005A54FE" w:rsidRDefault="005A54FE"/>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61753EBE" wp14:editId="69F4DFAE">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E5939B5" w14:textId="77777777" w:rsidR="006D7408" w:rsidRDefault="005A54FE">
                          <w:pPr>
                            <w:pStyle w:val="Referentiegegevens"/>
                          </w:pPr>
                          <w:r>
                            <w:t xml:space="preserve">Pagina </w:t>
                          </w:r>
                          <w:r>
                            <w:fldChar w:fldCharType="begin"/>
                          </w:r>
                          <w:r>
                            <w:instrText>PAGE</w:instrText>
                          </w:r>
                          <w:r>
                            <w:fldChar w:fldCharType="separate"/>
                          </w:r>
                          <w:r w:rsidR="00D619A6">
                            <w:rPr>
                              <w:noProof/>
                            </w:rPr>
                            <w:t>1</w:t>
                          </w:r>
                          <w:r>
                            <w:fldChar w:fldCharType="end"/>
                          </w:r>
                          <w:r>
                            <w:t xml:space="preserve"> van </w:t>
                          </w:r>
                          <w:r>
                            <w:fldChar w:fldCharType="begin"/>
                          </w:r>
                          <w:r>
                            <w:instrText>NUMPAGES</w:instrText>
                          </w:r>
                          <w:r>
                            <w:fldChar w:fldCharType="separate"/>
                          </w:r>
                          <w:r w:rsidR="00D619A6">
                            <w:rPr>
                              <w:noProof/>
                            </w:rPr>
                            <w:t>1</w:t>
                          </w:r>
                          <w:r>
                            <w:fldChar w:fldCharType="end"/>
                          </w:r>
                        </w:p>
                      </w:txbxContent>
                    </wps:txbx>
                    <wps:bodyPr vert="horz" wrap="square" lIns="0" tIns="0" rIns="0" bIns="0" anchor="t" anchorCtr="0"/>
                  </wps:wsp>
                </a:graphicData>
              </a:graphic>
            </wp:anchor>
          </w:drawing>
        </mc:Choice>
        <mc:Fallback>
          <w:pict>
            <v:shape w14:anchorId="61753EBE"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3E5939B5" w14:textId="77777777" w:rsidR="006D7408" w:rsidRDefault="005A54FE">
                    <w:pPr>
                      <w:pStyle w:val="Referentiegegevens"/>
                    </w:pPr>
                    <w:r>
                      <w:t xml:space="preserve">Pagina </w:t>
                    </w:r>
                    <w:r>
                      <w:fldChar w:fldCharType="begin"/>
                    </w:r>
                    <w:r>
                      <w:instrText>PAGE</w:instrText>
                    </w:r>
                    <w:r>
                      <w:fldChar w:fldCharType="separate"/>
                    </w:r>
                    <w:r w:rsidR="00D619A6">
                      <w:rPr>
                        <w:noProof/>
                      </w:rPr>
                      <w:t>1</w:t>
                    </w:r>
                    <w:r>
                      <w:fldChar w:fldCharType="end"/>
                    </w:r>
                    <w:r>
                      <w:t xml:space="preserve"> van </w:t>
                    </w:r>
                    <w:r>
                      <w:fldChar w:fldCharType="begin"/>
                    </w:r>
                    <w:r>
                      <w:instrText>NUMPAGES</w:instrText>
                    </w:r>
                    <w:r>
                      <w:fldChar w:fldCharType="separate"/>
                    </w:r>
                    <w:r w:rsidR="00D619A6">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7235FC30" wp14:editId="1C189F72">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14BF431" w14:textId="77777777" w:rsidR="006D7408" w:rsidRDefault="005A54FE">
                          <w:pPr>
                            <w:spacing w:line="240" w:lineRule="auto"/>
                          </w:pPr>
                          <w:r>
                            <w:rPr>
                              <w:noProof/>
                            </w:rPr>
                            <w:drawing>
                              <wp:inline distT="0" distB="0" distL="0" distR="0" wp14:anchorId="0CD831AD" wp14:editId="5CF66142">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235FC30"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414BF431" w14:textId="77777777" w:rsidR="006D7408" w:rsidRDefault="005A54FE">
                    <w:pPr>
                      <w:spacing w:line="240" w:lineRule="auto"/>
                    </w:pPr>
                    <w:r>
                      <w:rPr>
                        <w:noProof/>
                      </w:rPr>
                      <w:drawing>
                        <wp:inline distT="0" distB="0" distL="0" distR="0" wp14:anchorId="0CD831AD" wp14:editId="5CF66142">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77A9A25D" wp14:editId="41C6D4B4">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6C999E4" w14:textId="77777777" w:rsidR="006D7408" w:rsidRDefault="005A54FE">
                          <w:pPr>
                            <w:spacing w:line="240" w:lineRule="auto"/>
                          </w:pPr>
                          <w:r>
                            <w:rPr>
                              <w:noProof/>
                            </w:rPr>
                            <w:drawing>
                              <wp:inline distT="0" distB="0" distL="0" distR="0" wp14:anchorId="72FE0FA5" wp14:editId="17AB11A6">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7A9A25D"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56C999E4" w14:textId="77777777" w:rsidR="006D7408" w:rsidRDefault="005A54FE">
                    <w:pPr>
                      <w:spacing w:line="240" w:lineRule="auto"/>
                    </w:pPr>
                    <w:r>
                      <w:rPr>
                        <w:noProof/>
                      </w:rPr>
                      <w:drawing>
                        <wp:inline distT="0" distB="0" distL="0" distR="0" wp14:anchorId="72FE0FA5" wp14:editId="17AB11A6">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03DACE3E" wp14:editId="7C26D39F">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9AEC8AA" w14:textId="77777777" w:rsidR="006D7408" w:rsidRDefault="005A54FE">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03DACE3E"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9AEC8AA" w14:textId="77777777" w:rsidR="006D7408" w:rsidRDefault="005A54FE">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A4AFD4"/>
    <w:multiLevelType w:val="multilevel"/>
    <w:tmpl w:val="2B7FEE15"/>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A9B4A728"/>
    <w:multiLevelType w:val="multilevel"/>
    <w:tmpl w:val="CF1A50BA"/>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ADB2805C"/>
    <w:multiLevelType w:val="multilevel"/>
    <w:tmpl w:val="D429E10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613D0BE0"/>
    <w:multiLevelType w:val="multilevel"/>
    <w:tmpl w:val="4ED911E1"/>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682589328">
    <w:abstractNumId w:val="3"/>
  </w:num>
  <w:num w:numId="2" w16cid:durableId="813060305">
    <w:abstractNumId w:val="1"/>
  </w:num>
  <w:num w:numId="3" w16cid:durableId="1628193642">
    <w:abstractNumId w:val="0"/>
  </w:num>
  <w:num w:numId="4" w16cid:durableId="6252379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408"/>
    <w:rsid w:val="00054B15"/>
    <w:rsid w:val="00056894"/>
    <w:rsid w:val="000741A2"/>
    <w:rsid w:val="0009269E"/>
    <w:rsid w:val="000A05CF"/>
    <w:rsid w:val="000D65EE"/>
    <w:rsid w:val="001264F2"/>
    <w:rsid w:val="001824C8"/>
    <w:rsid w:val="001B2C06"/>
    <w:rsid w:val="002606AD"/>
    <w:rsid w:val="0030413D"/>
    <w:rsid w:val="00366279"/>
    <w:rsid w:val="003F0CFA"/>
    <w:rsid w:val="00435B9E"/>
    <w:rsid w:val="0048785F"/>
    <w:rsid w:val="004B5335"/>
    <w:rsid w:val="004F3608"/>
    <w:rsid w:val="005078A6"/>
    <w:rsid w:val="005252E0"/>
    <w:rsid w:val="005840ED"/>
    <w:rsid w:val="005A4AA4"/>
    <w:rsid w:val="005A54FE"/>
    <w:rsid w:val="005A7F1C"/>
    <w:rsid w:val="005E039F"/>
    <w:rsid w:val="00607B0A"/>
    <w:rsid w:val="00615726"/>
    <w:rsid w:val="006C1F74"/>
    <w:rsid w:val="006D7408"/>
    <w:rsid w:val="00712BAB"/>
    <w:rsid w:val="007B1C48"/>
    <w:rsid w:val="007C0360"/>
    <w:rsid w:val="007F3954"/>
    <w:rsid w:val="0081264F"/>
    <w:rsid w:val="00874E11"/>
    <w:rsid w:val="008A0925"/>
    <w:rsid w:val="008D09DE"/>
    <w:rsid w:val="00902DF5"/>
    <w:rsid w:val="00932C1A"/>
    <w:rsid w:val="009707C0"/>
    <w:rsid w:val="009734BF"/>
    <w:rsid w:val="009E4CCA"/>
    <w:rsid w:val="00A30B73"/>
    <w:rsid w:val="00AA0DB8"/>
    <w:rsid w:val="00AA38AA"/>
    <w:rsid w:val="00AB1810"/>
    <w:rsid w:val="00AD2007"/>
    <w:rsid w:val="00B03BB3"/>
    <w:rsid w:val="00B63988"/>
    <w:rsid w:val="00B663A2"/>
    <w:rsid w:val="00B92C0F"/>
    <w:rsid w:val="00BD42FB"/>
    <w:rsid w:val="00C57B22"/>
    <w:rsid w:val="00CA3C27"/>
    <w:rsid w:val="00D26CC5"/>
    <w:rsid w:val="00D36B0D"/>
    <w:rsid w:val="00D619A6"/>
    <w:rsid w:val="00E0394E"/>
    <w:rsid w:val="00E42557"/>
    <w:rsid w:val="00E75526"/>
    <w:rsid w:val="00EE7139"/>
    <w:rsid w:val="00EF0F4B"/>
    <w:rsid w:val="00EF70C7"/>
    <w:rsid w:val="00F22C6D"/>
    <w:rsid w:val="00F236FF"/>
    <w:rsid w:val="00F5060A"/>
    <w:rsid w:val="00FB6D99"/>
    <w:rsid w:val="00FB6F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8820E"/>
  <w15:docId w15:val="{349E210B-3D5F-479D-80D2-8AF01DD52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D619A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619A6"/>
    <w:rPr>
      <w:rFonts w:ascii="Verdana" w:hAnsi="Verdana"/>
      <w:color w:val="000000"/>
      <w:sz w:val="18"/>
      <w:szCs w:val="18"/>
    </w:rPr>
  </w:style>
  <w:style w:type="paragraph" w:styleId="Voettekst">
    <w:name w:val="footer"/>
    <w:basedOn w:val="Standaard"/>
    <w:link w:val="VoettekstChar"/>
    <w:uiPriority w:val="99"/>
    <w:unhideWhenUsed/>
    <w:rsid w:val="00D619A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619A6"/>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 Target="webSettings0.xml" Id="rId17"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1048</ap:Words>
  <ap:Characters>5764</ap:Characters>
  <ap:DocSecurity>0</ap:DocSecurity>
  <ap:Lines>48</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6799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2026-10-13T08:11:00.0000000Z</dcterms:created>
  <dcterms:modified xsi:type="dcterms:W3CDTF">2026-10-13T08:11:00.0000000Z</dcterms:modified>
  <dc:description>------------------------</dc:description>
  <dc:subject/>
  <keywords/>
  <version/>
  <category/>
</coreProperties>
</file>