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B10C3C" w:rsidTr="00D9561B" w14:paraId="54BAC63F" w14:textId="77777777">
        <w:trPr>
          <w:trHeight w:val="1514"/>
        </w:trPr>
        <w:tc>
          <w:tcPr>
            <w:tcW w:w="7522" w:type="dxa"/>
            <w:tcBorders>
              <w:top w:val="nil"/>
              <w:left w:val="nil"/>
              <w:bottom w:val="nil"/>
              <w:right w:val="nil"/>
            </w:tcBorders>
            <w:tcMar>
              <w:left w:w="0" w:type="dxa"/>
              <w:right w:w="0" w:type="dxa"/>
            </w:tcMar>
          </w:tcPr>
          <w:p w:rsidR="00374412" w:rsidP="00D9561B" w:rsidRDefault="00407531" w14:paraId="02318EF8" w14:textId="02BE53DE">
            <w:r>
              <w:t>De v</w:t>
            </w:r>
            <w:r w:rsidR="008E3932">
              <w:t>oorzitter van de Tweede Kamer der Staten-Generaal</w:t>
            </w:r>
          </w:p>
          <w:p w:rsidR="00374412" w:rsidP="00D9561B" w:rsidRDefault="00407531" w14:paraId="42467B4A" w14:textId="77777777">
            <w:r>
              <w:t>Postbus 20018</w:t>
            </w:r>
          </w:p>
          <w:p w:rsidR="008E3932" w:rsidP="00D9561B" w:rsidRDefault="00407531" w14:paraId="24F48C65"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B10C3C" w:rsidTr="00FF66F9" w14:paraId="2A5944C8" w14:textId="77777777">
        <w:trPr>
          <w:trHeight w:val="289" w:hRule="exact"/>
        </w:trPr>
        <w:tc>
          <w:tcPr>
            <w:tcW w:w="929" w:type="dxa"/>
          </w:tcPr>
          <w:p w:rsidRPr="00434042" w:rsidR="0005404B" w:rsidP="00FF66F9" w:rsidRDefault="00407531" w14:paraId="1C544AA3" w14:textId="77777777">
            <w:pPr>
              <w:rPr>
                <w:lang w:eastAsia="en-US"/>
              </w:rPr>
            </w:pPr>
            <w:r>
              <w:rPr>
                <w:lang w:eastAsia="en-US"/>
              </w:rPr>
              <w:t>Datum</w:t>
            </w:r>
          </w:p>
        </w:tc>
        <w:tc>
          <w:tcPr>
            <w:tcW w:w="6581" w:type="dxa"/>
          </w:tcPr>
          <w:p w:rsidRPr="00434042" w:rsidR="0005404B" w:rsidP="00FF66F9" w:rsidRDefault="0081608A" w14:paraId="68C00A55" w14:textId="2D2502C7">
            <w:pPr>
              <w:rPr>
                <w:lang w:eastAsia="en-US"/>
              </w:rPr>
            </w:pPr>
            <w:r>
              <w:rPr>
                <w:szCs w:val="18"/>
              </w:rPr>
              <w:t>13 oktober 2026</w:t>
            </w:r>
          </w:p>
        </w:tc>
      </w:tr>
      <w:tr w:rsidR="00B10C3C" w:rsidTr="00FF66F9" w14:paraId="50E187D7" w14:textId="77777777">
        <w:trPr>
          <w:trHeight w:val="368"/>
        </w:trPr>
        <w:tc>
          <w:tcPr>
            <w:tcW w:w="929" w:type="dxa"/>
          </w:tcPr>
          <w:p w:rsidR="0005404B" w:rsidP="00FF66F9" w:rsidRDefault="00407531" w14:paraId="3DB087B2" w14:textId="77777777">
            <w:pPr>
              <w:rPr>
                <w:lang w:eastAsia="en-US"/>
              </w:rPr>
            </w:pPr>
            <w:r>
              <w:rPr>
                <w:lang w:eastAsia="en-US"/>
              </w:rPr>
              <w:t>Betreft</w:t>
            </w:r>
          </w:p>
        </w:tc>
        <w:tc>
          <w:tcPr>
            <w:tcW w:w="6581" w:type="dxa"/>
          </w:tcPr>
          <w:p w:rsidR="0005404B" w:rsidP="00FF66F9" w:rsidRDefault="00407531" w14:paraId="385285BD" w14:textId="77777777">
            <w:pPr>
              <w:rPr>
                <w:lang w:eastAsia="en-US"/>
              </w:rPr>
            </w:pPr>
            <w:r>
              <w:rPr>
                <w:lang w:eastAsia="en-US"/>
              </w:rPr>
              <w:t>Publieke AI-voorziening funderend onderwijs</w:t>
            </w:r>
          </w:p>
        </w:tc>
      </w:tr>
    </w:tbl>
    <w:p w:rsidR="00B10C3C" w:rsidRDefault="00B10C3C" w14:paraId="77251752" w14:textId="26EEFB6F"/>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81608A" w:rsidR="00B10C3C" w:rsidTr="00A421A1" w14:paraId="22651202" w14:textId="77777777">
        <w:tc>
          <w:tcPr>
            <w:tcW w:w="2160" w:type="dxa"/>
          </w:tcPr>
          <w:p w:rsidRPr="00F53C9D" w:rsidR="006205C0" w:rsidP="00686AED" w:rsidRDefault="00407531" w14:paraId="64FCAB49" w14:textId="77777777">
            <w:pPr>
              <w:pStyle w:val="Colofonkop"/>
              <w:framePr w:hSpace="0" w:wrap="auto" w:hAnchor="text" w:vAnchor="margin" w:xAlign="left" w:yAlign="inline"/>
            </w:pPr>
            <w:r>
              <w:t>Onderwijspersoneel en Primair Onderwijs</w:t>
            </w:r>
          </w:p>
          <w:p w:rsidR="006205C0" w:rsidP="00A421A1" w:rsidRDefault="00407531" w14:paraId="4C43EB28" w14:textId="77777777">
            <w:pPr>
              <w:pStyle w:val="Huisstijl-Gegeven"/>
              <w:spacing w:after="0"/>
            </w:pPr>
            <w:r>
              <w:t xml:space="preserve">Rijnstraat 50 </w:t>
            </w:r>
          </w:p>
          <w:p w:rsidRPr="0028579E" w:rsidR="004425A7" w:rsidP="00E972A2" w:rsidRDefault="00407531" w14:paraId="64A13CFD" w14:textId="77777777">
            <w:pPr>
              <w:pStyle w:val="Huisstijl-Gegeven"/>
              <w:spacing w:after="0"/>
              <w:rPr>
                <w:lang w:val="de-DE"/>
              </w:rPr>
            </w:pPr>
            <w:r w:rsidRPr="0028579E">
              <w:rPr>
                <w:lang w:val="de-DE"/>
              </w:rPr>
              <w:t>Den Haag</w:t>
            </w:r>
          </w:p>
          <w:p w:rsidRPr="0028579E" w:rsidR="004425A7" w:rsidP="00E972A2" w:rsidRDefault="00407531" w14:paraId="18AD9F7D" w14:textId="77777777">
            <w:pPr>
              <w:pStyle w:val="Huisstijl-Gegeven"/>
              <w:spacing w:after="0"/>
              <w:rPr>
                <w:lang w:val="de-DE"/>
              </w:rPr>
            </w:pPr>
            <w:r w:rsidRPr="0028579E">
              <w:rPr>
                <w:lang w:val="de-DE"/>
              </w:rPr>
              <w:t>Postbus 16375</w:t>
            </w:r>
          </w:p>
          <w:p w:rsidRPr="0028579E" w:rsidR="004425A7" w:rsidP="00E972A2" w:rsidRDefault="00407531" w14:paraId="57CC2F43" w14:textId="77777777">
            <w:pPr>
              <w:pStyle w:val="Huisstijl-Gegeven"/>
              <w:spacing w:after="0"/>
              <w:rPr>
                <w:lang w:val="de-DE"/>
              </w:rPr>
            </w:pPr>
            <w:r w:rsidRPr="0028579E">
              <w:rPr>
                <w:lang w:val="de-DE"/>
              </w:rPr>
              <w:t>2500 BJ Den Haag</w:t>
            </w:r>
          </w:p>
          <w:p w:rsidRPr="0028579E" w:rsidR="004425A7" w:rsidP="00E972A2" w:rsidRDefault="00407531" w14:paraId="4F3E07AA" w14:textId="77777777">
            <w:pPr>
              <w:pStyle w:val="Huisstijl-Gegeven"/>
              <w:spacing w:after="90"/>
              <w:rPr>
                <w:lang w:val="de-DE"/>
              </w:rPr>
            </w:pPr>
            <w:r w:rsidRPr="0028579E">
              <w:rPr>
                <w:lang w:val="de-DE"/>
              </w:rPr>
              <w:t>www.rijksoverheid.nl</w:t>
            </w:r>
          </w:p>
          <w:p w:rsidRPr="0028579E" w:rsidR="006205C0" w:rsidP="00A421A1" w:rsidRDefault="00407531" w14:paraId="19B8D4EF" w14:textId="77777777">
            <w:pPr>
              <w:spacing w:line="180" w:lineRule="exact"/>
              <w:rPr>
                <w:b/>
                <w:sz w:val="13"/>
                <w:szCs w:val="13"/>
                <w:lang w:val="fr-FR"/>
              </w:rPr>
            </w:pPr>
            <w:r w:rsidRPr="0028579E">
              <w:rPr>
                <w:b/>
                <w:sz w:val="13"/>
                <w:szCs w:val="13"/>
                <w:lang w:val="fr-FR"/>
              </w:rPr>
              <w:t>Contactpersoon</w:t>
            </w:r>
          </w:p>
          <w:p w:rsidR="006205C0" w:rsidP="0081608A" w:rsidRDefault="006205C0" w14:paraId="0CEE6D31" w14:textId="77777777">
            <w:pPr>
              <w:spacing w:after="90" w:line="180" w:lineRule="exact"/>
              <w:rPr>
                <w:sz w:val="13"/>
                <w:szCs w:val="13"/>
                <w:lang w:val="fr-FR"/>
              </w:rPr>
            </w:pPr>
          </w:p>
          <w:p w:rsidRPr="008C6E9C" w:rsidR="0081608A" w:rsidP="0081608A" w:rsidRDefault="0081608A" w14:paraId="3F57B26F" w14:textId="257F3787">
            <w:pPr>
              <w:spacing w:after="90" w:line="180" w:lineRule="exact"/>
              <w:rPr>
                <w:sz w:val="13"/>
                <w:szCs w:val="13"/>
                <w:lang w:val="fr-FR"/>
              </w:rPr>
            </w:pPr>
          </w:p>
        </w:tc>
      </w:tr>
      <w:tr w:rsidRPr="0081608A" w:rsidR="00B10C3C" w:rsidTr="00A421A1" w14:paraId="6FC54142" w14:textId="77777777">
        <w:trPr>
          <w:trHeight w:val="200" w:hRule="exact"/>
        </w:trPr>
        <w:tc>
          <w:tcPr>
            <w:tcW w:w="2160" w:type="dxa"/>
          </w:tcPr>
          <w:p w:rsidRPr="008C6E9C" w:rsidR="006205C0" w:rsidP="00A421A1" w:rsidRDefault="006205C0" w14:paraId="1A70ADB9" w14:textId="77777777">
            <w:pPr>
              <w:spacing w:after="90" w:line="180" w:lineRule="exact"/>
              <w:rPr>
                <w:sz w:val="13"/>
                <w:szCs w:val="13"/>
                <w:lang w:val="fr-FR"/>
              </w:rPr>
            </w:pPr>
          </w:p>
        </w:tc>
      </w:tr>
      <w:tr w:rsidR="00B10C3C" w:rsidTr="00A421A1" w14:paraId="0421B401" w14:textId="77777777">
        <w:trPr>
          <w:trHeight w:val="450"/>
        </w:trPr>
        <w:tc>
          <w:tcPr>
            <w:tcW w:w="2160" w:type="dxa"/>
          </w:tcPr>
          <w:p w:rsidR="00F51A76" w:rsidP="00A421A1" w:rsidRDefault="00407531" w14:paraId="7D6583DF" w14:textId="77777777">
            <w:pPr>
              <w:spacing w:line="180" w:lineRule="exact"/>
              <w:rPr>
                <w:b/>
                <w:sz w:val="13"/>
                <w:szCs w:val="13"/>
              </w:rPr>
            </w:pPr>
            <w:r>
              <w:rPr>
                <w:b/>
                <w:sz w:val="13"/>
                <w:szCs w:val="13"/>
              </w:rPr>
              <w:t>Onze referentie</w:t>
            </w:r>
          </w:p>
          <w:p w:rsidRPr="00FA7882" w:rsidR="006205C0" w:rsidP="00215356" w:rsidRDefault="00407531" w14:paraId="3A810ECD" w14:textId="77777777">
            <w:pPr>
              <w:spacing w:line="180" w:lineRule="exact"/>
              <w:rPr>
                <w:sz w:val="13"/>
                <w:szCs w:val="13"/>
              </w:rPr>
            </w:pPr>
            <w:r>
              <w:rPr>
                <w:sz w:val="13"/>
                <w:szCs w:val="13"/>
              </w:rPr>
              <w:t>65628477</w:t>
            </w:r>
          </w:p>
        </w:tc>
      </w:tr>
      <w:tr w:rsidR="00B10C3C" w:rsidTr="004B07D3" w14:paraId="441D4AA1" w14:textId="77777777">
        <w:trPr>
          <w:trHeight w:val="113"/>
        </w:trPr>
        <w:tc>
          <w:tcPr>
            <w:tcW w:w="2160" w:type="dxa"/>
          </w:tcPr>
          <w:p w:rsidRPr="00C5333A" w:rsidR="006205C0" w:rsidP="00D36088" w:rsidRDefault="00407531" w14:paraId="1C034290" w14:textId="77777777">
            <w:pPr>
              <w:tabs>
                <w:tab w:val="center" w:pos="1080"/>
              </w:tabs>
              <w:spacing w:line="180" w:lineRule="exact"/>
              <w:rPr>
                <w:sz w:val="13"/>
                <w:szCs w:val="13"/>
              </w:rPr>
            </w:pPr>
            <w:r>
              <w:rPr>
                <w:b/>
                <w:sz w:val="13"/>
                <w:szCs w:val="13"/>
              </w:rPr>
              <w:t>Bijlagen</w:t>
            </w:r>
          </w:p>
        </w:tc>
      </w:tr>
      <w:tr w:rsidR="00B10C3C" w:rsidTr="004B07D3" w14:paraId="468A2593" w14:textId="77777777">
        <w:trPr>
          <w:trHeight w:val="113"/>
        </w:trPr>
        <w:tc>
          <w:tcPr>
            <w:tcW w:w="2160" w:type="dxa"/>
          </w:tcPr>
          <w:p w:rsidRPr="00D74F66" w:rsidR="006205C0" w:rsidP="00A421A1" w:rsidRDefault="006205C0" w14:paraId="32C4E4CC" w14:textId="77777777">
            <w:pPr>
              <w:spacing w:after="90" w:line="180" w:lineRule="exact"/>
              <w:rPr>
                <w:sz w:val="13"/>
              </w:rPr>
            </w:pPr>
          </w:p>
        </w:tc>
      </w:tr>
    </w:tbl>
    <w:p w:rsidR="00706B13" w:rsidP="00245F25" w:rsidRDefault="00245F25" w14:paraId="6266C0CB" w14:textId="77777777">
      <w:pPr>
        <w:rPr>
          <w:szCs w:val="18"/>
        </w:rPr>
      </w:pPr>
      <w:r w:rsidRPr="00A20474">
        <w:rPr>
          <w:szCs w:val="18"/>
        </w:rPr>
        <w:t xml:space="preserve">AI verandert in hoog tempo </w:t>
      </w:r>
      <w:r>
        <w:rPr>
          <w:szCs w:val="18"/>
        </w:rPr>
        <w:t>de manier waarop</w:t>
      </w:r>
      <w:r w:rsidRPr="00A20474">
        <w:rPr>
          <w:szCs w:val="18"/>
        </w:rPr>
        <w:t xml:space="preserve"> leerlingen leren en leraren lesgeven. In digitale en adaptieve leermiddelen wordt AI al langer gebruikt</w:t>
      </w:r>
      <w:r>
        <w:rPr>
          <w:szCs w:val="18"/>
        </w:rPr>
        <w:t>.</w:t>
      </w:r>
      <w:r>
        <w:rPr>
          <w:rStyle w:val="Voetnootmarkering"/>
          <w:szCs w:val="18"/>
        </w:rPr>
        <w:footnoteReference w:id="1"/>
      </w:r>
      <w:r w:rsidRPr="00A20474">
        <w:rPr>
          <w:szCs w:val="18"/>
        </w:rPr>
        <w:t xml:space="preserve"> </w:t>
      </w:r>
    </w:p>
    <w:p w:rsidR="00245F25" w:rsidP="00245F25" w:rsidRDefault="00245F25" w14:paraId="52BBA4CB" w14:textId="317B4DDC">
      <w:pPr>
        <w:rPr>
          <w:szCs w:val="18"/>
        </w:rPr>
      </w:pPr>
      <w:r>
        <w:rPr>
          <w:szCs w:val="18"/>
        </w:rPr>
        <w:t>D</w:t>
      </w:r>
      <w:r w:rsidRPr="00A20474">
        <w:rPr>
          <w:szCs w:val="18"/>
        </w:rPr>
        <w:t xml:space="preserve">e afgelopen jaren </w:t>
      </w:r>
      <w:r>
        <w:rPr>
          <w:szCs w:val="18"/>
        </w:rPr>
        <w:t xml:space="preserve">zijn daar </w:t>
      </w:r>
      <w:r w:rsidRPr="00A20474">
        <w:rPr>
          <w:szCs w:val="18"/>
        </w:rPr>
        <w:t xml:space="preserve">algemeen beschikbare generatieve AI-toepassingen bij gekomen. </w:t>
      </w:r>
      <w:r w:rsidRPr="00E27711">
        <w:rPr>
          <w:szCs w:val="18"/>
        </w:rPr>
        <w:t>Daarmee nemen de mogelijkheden toe, maar ook de noodzaak om richting te geven aan het gebruik van AI in het onderwijs.</w:t>
      </w:r>
    </w:p>
    <w:p w:rsidR="00245F25" w:rsidP="00245F25" w:rsidRDefault="00245F25" w14:paraId="03ADE787" w14:textId="77777777">
      <w:pPr>
        <w:rPr>
          <w:szCs w:val="18"/>
        </w:rPr>
      </w:pPr>
    </w:p>
    <w:p w:rsidR="00245F25" w:rsidP="00245F25" w:rsidRDefault="00245F25" w14:paraId="4197C91C" w14:textId="77777777">
      <w:pPr>
        <w:rPr>
          <w:szCs w:val="18"/>
        </w:rPr>
      </w:pPr>
      <w:r w:rsidRPr="00E27711">
        <w:rPr>
          <w:szCs w:val="18"/>
        </w:rPr>
        <w:t xml:space="preserve">Vanuit het onderwijsveld wordt </w:t>
      </w:r>
      <w:r>
        <w:rPr>
          <w:szCs w:val="18"/>
        </w:rPr>
        <w:t>gevraagd om</w:t>
      </w:r>
      <w:r w:rsidRPr="00E27711">
        <w:rPr>
          <w:szCs w:val="18"/>
        </w:rPr>
        <w:t xml:space="preserve"> meer publieke regie op AI. </w:t>
      </w:r>
      <w:r>
        <w:rPr>
          <w:szCs w:val="18"/>
        </w:rPr>
        <w:t>Tijdens het rondetafelgesp</w:t>
      </w:r>
      <w:r w:rsidRPr="00E27711">
        <w:rPr>
          <w:szCs w:val="18"/>
        </w:rPr>
        <w:t>rek</w:t>
      </w:r>
      <w:r>
        <w:rPr>
          <w:szCs w:val="18"/>
        </w:rPr>
        <w:t xml:space="preserve"> </w:t>
      </w:r>
      <w:r w:rsidRPr="00E27711">
        <w:rPr>
          <w:szCs w:val="18"/>
        </w:rPr>
        <w:t xml:space="preserve">over AI in het funderend onderwijs van 1 april 2026 </w:t>
      </w:r>
      <w:r>
        <w:rPr>
          <w:szCs w:val="18"/>
        </w:rPr>
        <w:t xml:space="preserve">wezen verschillende sprekers </w:t>
      </w:r>
      <w:r w:rsidRPr="00E27711">
        <w:rPr>
          <w:szCs w:val="18"/>
        </w:rPr>
        <w:t>op het belang van publieke regie, landelijke kaders en publieke voorzieningen</w:t>
      </w:r>
      <w:r w:rsidRPr="00756140">
        <w:rPr>
          <w:szCs w:val="18"/>
        </w:rPr>
        <w:t>.</w:t>
      </w:r>
      <w:r>
        <w:rPr>
          <w:rStyle w:val="Voetnootmarkering"/>
          <w:szCs w:val="18"/>
        </w:rPr>
        <w:footnoteReference w:id="2"/>
      </w:r>
      <w:r w:rsidRPr="00850041">
        <w:rPr>
          <w:szCs w:val="18"/>
        </w:rPr>
        <w:t xml:space="preserve"> </w:t>
      </w:r>
      <w:r w:rsidRPr="00E27711">
        <w:rPr>
          <w:szCs w:val="18"/>
        </w:rPr>
        <w:t xml:space="preserve">Ik deel deze </w:t>
      </w:r>
      <w:r>
        <w:rPr>
          <w:szCs w:val="18"/>
        </w:rPr>
        <w:t>opvatting</w:t>
      </w:r>
      <w:r w:rsidRPr="00E27711">
        <w:rPr>
          <w:szCs w:val="18"/>
        </w:rPr>
        <w:t xml:space="preserve">. </w:t>
      </w:r>
      <w:r>
        <w:rPr>
          <w:szCs w:val="18"/>
        </w:rPr>
        <w:t xml:space="preserve">Deze technologie biedt kansen bij lesvoorbereiding, gerichte ondersteuning en organisatie. Tegelijkertijd moeten scholen dit bewust kunnen inzetten of begrenzen, zodat er ruimte blijft voor eigen pedagogisch-didactische afwegingen. </w:t>
      </w:r>
      <w:r w:rsidRPr="00FA6105">
        <w:rPr>
          <w:szCs w:val="18"/>
        </w:rPr>
        <w:t>Juist in het funderend onderwijs is dit belangrijk, omdat leerlingen minderjarig zijn en zowel hun leervermogen en basisvaardigheden, zoals leesvaardigheid, als hun digitale en AI-geletterdheid zich nog volop ontwikkelen.</w:t>
      </w:r>
    </w:p>
    <w:p w:rsidR="00245F25" w:rsidP="00245F25" w:rsidRDefault="00245F25" w14:paraId="770B114F" w14:textId="77777777">
      <w:pPr>
        <w:rPr>
          <w:szCs w:val="18"/>
        </w:rPr>
      </w:pPr>
    </w:p>
    <w:p w:rsidR="00706B13" w:rsidP="00245F25" w:rsidRDefault="00245F25" w14:paraId="7CF3C0AD" w14:textId="77777777">
      <w:pPr>
        <w:rPr>
          <w:szCs w:val="18"/>
        </w:rPr>
      </w:pPr>
      <w:r>
        <w:rPr>
          <w:szCs w:val="18"/>
        </w:rPr>
        <w:t>Daarom stelt</w:t>
      </w:r>
      <w:r w:rsidRPr="00E27711">
        <w:rPr>
          <w:szCs w:val="18"/>
        </w:rPr>
        <w:t xml:space="preserve"> het kabinet vanaf 2027 structurele middelen beschikbaar voor de ontwikkeling van een publieke AI-voorziening voor het funderend onderwijs.</w:t>
      </w:r>
      <w:r>
        <w:rPr>
          <w:rStyle w:val="Voetnootmarkering"/>
          <w:szCs w:val="18"/>
        </w:rPr>
        <w:footnoteReference w:id="3"/>
      </w:r>
      <w:r w:rsidRPr="00E27711">
        <w:rPr>
          <w:szCs w:val="18"/>
        </w:rPr>
        <w:t xml:space="preserve"> In 2027 gaat het om € 10,7 miljoen en structureel om € 7,4 miljoen. Met deze brief informeer ik uw Kamer over de ontwikkeling van deze voorziening en geef ik </w:t>
      </w:r>
    </w:p>
    <w:p w:rsidR="00706B13" w:rsidRDefault="00706B13" w14:paraId="10B62FB6" w14:textId="77777777">
      <w:pPr>
        <w:spacing w:line="240" w:lineRule="auto"/>
        <w:rPr>
          <w:szCs w:val="18"/>
        </w:rPr>
      </w:pPr>
      <w:r>
        <w:rPr>
          <w:szCs w:val="18"/>
        </w:rPr>
        <w:br w:type="page"/>
      </w:r>
    </w:p>
    <w:p w:rsidR="00245F25" w:rsidP="00245F25" w:rsidRDefault="00245F25" w14:paraId="7EA3F13E" w14:textId="2E33B512">
      <w:pPr>
        <w:rPr>
          <w:szCs w:val="18"/>
        </w:rPr>
      </w:pPr>
      <w:r w:rsidRPr="00E27711">
        <w:rPr>
          <w:szCs w:val="18"/>
        </w:rPr>
        <w:lastRenderedPageBreak/>
        <w:t xml:space="preserve">uitvoering aan de motie van de leden </w:t>
      </w:r>
      <w:proofErr w:type="spellStart"/>
      <w:r w:rsidRPr="00E27711">
        <w:rPr>
          <w:szCs w:val="18"/>
        </w:rPr>
        <w:t>Rooderkerk</w:t>
      </w:r>
      <w:proofErr w:type="spellEnd"/>
      <w:r w:rsidRPr="00E27711">
        <w:rPr>
          <w:szCs w:val="18"/>
        </w:rPr>
        <w:t xml:space="preserve"> en Moorman.</w:t>
      </w:r>
      <w:r>
        <w:rPr>
          <w:rStyle w:val="Voetnootmarkering"/>
          <w:szCs w:val="18"/>
        </w:rPr>
        <w:footnoteReference w:id="4"/>
      </w:r>
      <w:r>
        <w:rPr>
          <w:szCs w:val="18"/>
        </w:rPr>
        <w:t xml:space="preserve"> In het regieplan dat uw Kamer eind 2026 ontvangt, wordt het plan van aanpak voor deze voorziening gedeeld.</w:t>
      </w:r>
      <w:r>
        <w:rPr>
          <w:szCs w:val="18"/>
        </w:rPr>
        <w:br/>
      </w:r>
    </w:p>
    <w:p w:rsidRPr="00022714" w:rsidR="00245F25" w:rsidP="00245F25" w:rsidRDefault="00245F25" w14:paraId="726AC6F0" w14:textId="376D291F">
      <w:pPr>
        <w:rPr>
          <w:b/>
          <w:bCs/>
          <w:szCs w:val="18"/>
        </w:rPr>
      </w:pPr>
      <w:r>
        <w:rPr>
          <w:b/>
          <w:bCs/>
          <w:szCs w:val="18"/>
        </w:rPr>
        <w:t>Gebruik en effecten van AI</w:t>
      </w:r>
    </w:p>
    <w:p w:rsidR="00245F25" w:rsidP="00245F25" w:rsidRDefault="00245F25" w14:paraId="055EE94A" w14:textId="77777777">
      <w:pPr>
        <w:rPr>
          <w:szCs w:val="18"/>
        </w:rPr>
      </w:pPr>
      <w:r w:rsidRPr="00076584">
        <w:rPr>
          <w:szCs w:val="18"/>
        </w:rPr>
        <w:t>AI draagt niet vanzelf bij aan beter leren. Onderzoek van de OESO laat zien dat generatieve AI leerlingen kan helpen betere producten of antwoorden te maken, zonder dat zij daardoor noodzakelijk meer kennis en vaardigheden ontwikkelen. AI draagt vooral bij aan leren wanneer het doelgericht wordt ingezet en het denkwerk van leerlingen ondersteunt in plaats van overneemt</w:t>
      </w:r>
      <w:r w:rsidRPr="00A20474">
        <w:rPr>
          <w:szCs w:val="18"/>
        </w:rPr>
        <w:t>.</w:t>
      </w:r>
      <w:r>
        <w:rPr>
          <w:rStyle w:val="Voetnootmarkering"/>
          <w:szCs w:val="18"/>
        </w:rPr>
        <w:footnoteReference w:id="5"/>
      </w:r>
      <w:r w:rsidRPr="007012DD">
        <w:rPr>
          <w:szCs w:val="18"/>
        </w:rPr>
        <w:t xml:space="preserve"> </w:t>
      </w:r>
      <w:r w:rsidRPr="00076584">
        <w:rPr>
          <w:szCs w:val="18"/>
        </w:rPr>
        <w:t>Ook de recente PISA-resultaten laten zien dat de manier waarop leerlingen AI gebruiken van belang is. Leerlingen die AI gebruiken om teksten voor opdrachten te maken, scoren gemiddeld lager. De resultaten zijn gunstiger wanneer leerlingen AI gebruiken om te leren en hebben geleerd de kwaliteit van AI-gegenereerde informatie te beoordelen.</w:t>
      </w:r>
      <w:r>
        <w:rPr>
          <w:rStyle w:val="Voetnootmarkering"/>
        </w:rPr>
        <w:footnoteReference w:id="6"/>
      </w:r>
    </w:p>
    <w:p w:rsidR="00245F25" w:rsidP="00245F25" w:rsidRDefault="00245F25" w14:paraId="2528785A" w14:textId="77777777">
      <w:pPr>
        <w:rPr>
          <w:szCs w:val="18"/>
        </w:rPr>
      </w:pPr>
    </w:p>
    <w:p w:rsidR="00245F25" w:rsidP="00245F25" w:rsidRDefault="00245F25" w14:paraId="1C9DDE94" w14:textId="77777777">
      <w:r w:rsidRPr="00BB2849">
        <w:t>Veel generatieve AI wordt echter gebruikt via commerciële toepassingen die niet specifiek voor het onderwijs zijn ontwikkeld. Scholen hebben daarbij niet altijd voldoende zicht op de verwerking van gegevens, de werking van modellen en de voorwaarden van aanbieders. Voor individuele scholen is het bovendien lastig om technische, juridische en onderwijskundige ontwikkelingen zelfstandig te blijven volgen en beoordelen. Een publieke AI-voorziening kan scholen hierin ondersteunen door een veilige en voor het onderwijs geschikte omgeving te bieden.</w:t>
      </w:r>
    </w:p>
    <w:p w:rsidR="00245F25" w:rsidP="00245F25" w:rsidRDefault="00245F25" w14:paraId="6F708AFC" w14:textId="77777777"/>
    <w:p w:rsidR="00245F25" w:rsidP="00245F25" w:rsidRDefault="00245F25" w14:paraId="4B90E0BB" w14:textId="77777777">
      <w:pPr>
        <w:rPr>
          <w:b/>
          <w:bCs/>
          <w:szCs w:val="18"/>
        </w:rPr>
      </w:pPr>
      <w:r w:rsidRPr="004857CE">
        <w:rPr>
          <w:b/>
          <w:bCs/>
          <w:szCs w:val="18"/>
        </w:rPr>
        <w:t>Publieke AI-voorziening voor het funderend onderwijs</w:t>
      </w:r>
    </w:p>
    <w:p w:rsidR="00245F25" w:rsidP="00245F25" w:rsidRDefault="00245F25" w14:paraId="100A3117" w14:textId="77777777">
      <w:r>
        <w:t>Een publieke AI-voorziening is een gezamenlijke, betrouwbare omgeving waarin scholen op een gecontroleerde manier gebruik kunnen maken van verschillende AI-modellen en (markt)aanbod van educatieve toepassingen. Een belangrijk onderdeel is de AI-hub: een technisch schakelpunt tussen educatieve toepassingen voor leraren en leerlingen en verschillende achterliggende AI-modellen. De voorziening omvat daarnaast de technische infrastructuur, een register van beschikbare modellen en maatregelen voor veilig en verantwoord gebruik en ondersteuning. Via de voorziening kunnen voorwaarden rond privacy, veiligheid, transparantie en datagebruik centraal worden toegepast.</w:t>
      </w:r>
    </w:p>
    <w:p w:rsidRPr="004857CE" w:rsidR="00245F25" w:rsidP="00245F25" w:rsidRDefault="00245F25" w14:paraId="7209F9F2" w14:textId="77777777">
      <w:pPr>
        <w:rPr>
          <w:szCs w:val="18"/>
        </w:rPr>
      </w:pPr>
    </w:p>
    <w:p w:rsidR="00245F25" w:rsidP="00245F25" w:rsidRDefault="00245F25" w14:paraId="03C6BAC5" w14:textId="77777777">
      <w:pPr>
        <w:rPr>
          <w:szCs w:val="18"/>
        </w:rPr>
      </w:pPr>
      <w:r w:rsidRPr="004B220D">
        <w:rPr>
          <w:szCs w:val="18"/>
        </w:rPr>
        <w:t xml:space="preserve">Scholen houden zelf de regie en bepalen, passend bij hun onderwijsvisie en beleid, welke toepassingen en modellen voor leraren en leerlingen beschikbaar zijn. Daarbij kunnen zij kiezen tussen publieke en commerciële </w:t>
      </w:r>
      <w:r>
        <w:rPr>
          <w:szCs w:val="18"/>
        </w:rPr>
        <w:t>toepassingen</w:t>
      </w:r>
      <w:r w:rsidRPr="004B220D">
        <w:rPr>
          <w:szCs w:val="18"/>
        </w:rPr>
        <w:t>, met grip op de voorwaarden waaronder deze worden gebruikt.</w:t>
      </w:r>
      <w:r w:rsidRPr="004B220D" w:rsidDel="004B220D">
        <w:rPr>
          <w:szCs w:val="18"/>
        </w:rPr>
        <w:t xml:space="preserve"> </w:t>
      </w:r>
    </w:p>
    <w:p w:rsidR="00706B13" w:rsidRDefault="00706B13" w14:paraId="79F7C2CC" w14:textId="7FF472BB">
      <w:pPr>
        <w:spacing w:line="240" w:lineRule="auto"/>
        <w:rPr>
          <w:szCs w:val="18"/>
        </w:rPr>
      </w:pPr>
      <w:r>
        <w:rPr>
          <w:szCs w:val="18"/>
        </w:rPr>
        <w:br w:type="page"/>
      </w:r>
    </w:p>
    <w:p w:rsidR="00245F25" w:rsidP="00245F25" w:rsidRDefault="00245F25" w14:paraId="5FE25EC0" w14:textId="77777777">
      <w:pPr>
        <w:rPr>
          <w:szCs w:val="18"/>
        </w:rPr>
      </w:pPr>
    </w:p>
    <w:p w:rsidR="00706B13" w:rsidP="00245F25" w:rsidRDefault="00245F25" w14:paraId="22101AE5" w14:textId="77777777">
      <w:r>
        <w:t xml:space="preserve">Met de voorziening wordt voortgebouwd op het concept van de AI-hub die voor het vervolgonderwijs door SURF en </w:t>
      </w:r>
      <w:proofErr w:type="spellStart"/>
      <w:r>
        <w:t>Npuls</w:t>
      </w:r>
      <w:proofErr w:type="spellEnd"/>
      <w:r>
        <w:t xml:space="preserve"> wordt ontwikkeld</w:t>
      </w:r>
      <w:r w:rsidRPr="29296B1D">
        <w:rPr>
          <w:rStyle w:val="Voetnootmarkering"/>
        </w:rPr>
        <w:footnoteReference w:id="7"/>
      </w:r>
      <w:r>
        <w:t>. Voor het funderend</w:t>
      </w:r>
    </w:p>
    <w:p w:rsidR="00245F25" w:rsidP="00245F25" w:rsidRDefault="00245F25" w14:paraId="30F904E5" w14:textId="3B1FBE09">
      <w:r>
        <w:t>onderwijs is een eigen uitwerking nodig. De leeftijd van leerlingen, de pedagogische context en de organisatie van het primair en voortgezet onderwijs stellen aanvullende eisen aan de voorziening.</w:t>
      </w:r>
    </w:p>
    <w:p w:rsidRPr="004857CE" w:rsidR="00245F25" w:rsidP="00245F25" w:rsidRDefault="00245F25" w14:paraId="5C3D9789" w14:textId="77777777">
      <w:pPr>
        <w:rPr>
          <w:szCs w:val="18"/>
        </w:rPr>
      </w:pPr>
    </w:p>
    <w:p w:rsidRPr="004857CE" w:rsidR="00245F25" w:rsidP="00245F25" w:rsidRDefault="00245F25" w14:paraId="41EB5483" w14:textId="77777777">
      <w:r w:rsidRPr="3678DE9C">
        <w:t xml:space="preserve">Een veilige technische omgeving maakt een toepassing nog niet </w:t>
      </w:r>
      <w:r>
        <w:t xml:space="preserve">automatisch pedagogisch of didactisch verantwoord. </w:t>
      </w:r>
      <w:r w:rsidRPr="00574502">
        <w:rPr>
          <w:szCs w:val="18"/>
        </w:rPr>
        <w:t>Het roept vragen op, waarover ik eerder met uw Kamer heb gesproken. Denk hierbij bijvoorbeeld aan verantwoord schermgebruik</w:t>
      </w:r>
      <w:r w:rsidRPr="3678DE9C">
        <w:rPr>
          <w:rStyle w:val="Voetnootmarkering"/>
        </w:rPr>
        <w:footnoteReference w:id="8"/>
      </w:r>
      <w:r>
        <w:rPr>
          <w:szCs w:val="18"/>
        </w:rPr>
        <w:t xml:space="preserve"> </w:t>
      </w:r>
      <w:r w:rsidRPr="00574502">
        <w:rPr>
          <w:szCs w:val="18"/>
        </w:rPr>
        <w:t>en over de vraag hoe goed schrijfonderwijs in het AI-tijdperk kan worden vormgegeven</w:t>
      </w:r>
      <w:r>
        <w:rPr>
          <w:rStyle w:val="Voetnootmarkering"/>
          <w:szCs w:val="18"/>
        </w:rPr>
        <w:footnoteReference w:id="9"/>
      </w:r>
      <w:r>
        <w:t xml:space="preserve">. </w:t>
      </w:r>
      <w:r w:rsidRPr="0000435C">
        <w:rPr>
          <w:szCs w:val="18"/>
        </w:rPr>
        <w:t>Onderzoek naar verantwoorde educatieve toepassingen blijft daarom nodig. Dat geldt ook voor de professionele afweging van de leraar. Die bepaalt wanneer AI bijdraagt aan het leerproces en welke kennis en vaardigheden leerlingen zelf moeten ontwikkelen.</w:t>
      </w:r>
    </w:p>
    <w:p w:rsidR="00245F25" w:rsidP="00245F25" w:rsidRDefault="00245F25" w14:paraId="7C15F516" w14:textId="77777777">
      <w:pPr>
        <w:rPr>
          <w:b/>
          <w:bCs/>
          <w:szCs w:val="18"/>
        </w:rPr>
      </w:pPr>
    </w:p>
    <w:p w:rsidRPr="004857CE" w:rsidR="00245F25" w:rsidP="00245F25" w:rsidRDefault="00245F25" w14:paraId="7168427A" w14:textId="77777777">
      <w:pPr>
        <w:rPr>
          <w:b/>
          <w:bCs/>
          <w:szCs w:val="18"/>
        </w:rPr>
      </w:pPr>
      <w:r>
        <w:rPr>
          <w:b/>
          <w:bCs/>
          <w:szCs w:val="18"/>
        </w:rPr>
        <w:t>Plan van aanpak</w:t>
      </w:r>
    </w:p>
    <w:p w:rsidR="00245F25" w:rsidP="00245F25" w:rsidRDefault="00245F25" w14:paraId="47CB3B54" w14:textId="77777777">
      <w:r w:rsidRPr="0000435C">
        <w:t xml:space="preserve">Kennisnet </w:t>
      </w:r>
      <w:r>
        <w:t xml:space="preserve">voert momenteel </w:t>
      </w:r>
      <w:r w:rsidRPr="0000435C">
        <w:t xml:space="preserve">de verkenning </w:t>
      </w:r>
      <w:r>
        <w:t>uit naar</w:t>
      </w:r>
      <w:r w:rsidRPr="0000435C">
        <w:t xml:space="preserve"> een publieke AI-voorziening voor het funderend onderwijs. Daarbij wordt voortgebouwd op bestaande publieke infrastructuur, kennis en expertise. Met SURF wordt onderzocht hoe de bestaande AI-infrastructuur en AI-hub kunnen worden benut. Met onder meer NOLAI wordt verkend hoe educatieve toepassingen daarop kunnen aansluiten. Uit de verkenning blijkt dat de voorziening stapsgewijs moet worden ontwikkeld en in de onderwijspraktijk moet worden beproefd.</w:t>
      </w:r>
      <w:r>
        <w:t xml:space="preserve"> Om zo goed mogelijk invulling te kunnen geven aan de wensen en behoeften van scholen worden dit najaar </w:t>
      </w:r>
      <w:proofErr w:type="spellStart"/>
      <w:r>
        <w:t>proof</w:t>
      </w:r>
      <w:proofErr w:type="spellEnd"/>
      <w:r>
        <w:t>-of-</w:t>
      </w:r>
      <w:proofErr w:type="spellStart"/>
      <w:r>
        <w:t>concepts</w:t>
      </w:r>
      <w:proofErr w:type="spellEnd"/>
      <w:r>
        <w:t xml:space="preserve"> uitgevoerd. Denk hierbij aan het genereren en beoordelen van lesideeën en ondersteuning bij het formuleren van feedback. Daarnaast wordt onderzocht welke technische inrichting het meest geschikt is voor de publieke AI-voorziening. </w:t>
      </w:r>
    </w:p>
    <w:p w:rsidR="00245F25" w:rsidP="00245F25" w:rsidRDefault="00245F25" w14:paraId="5AAFECD7" w14:textId="77777777"/>
    <w:p w:rsidR="00245F25" w:rsidP="00245F25" w:rsidRDefault="00245F25" w14:paraId="2A1DE074" w14:textId="77777777">
      <w:r w:rsidRPr="00B24AA0">
        <w:rPr>
          <w:szCs w:val="18"/>
        </w:rPr>
        <w:t>Deze activiteiten leiden eind 2026 tot een plan van aanpak voor de realisatie van de publieke AI-voorziening</w:t>
      </w:r>
      <w:r>
        <w:rPr>
          <w:szCs w:val="18"/>
        </w:rPr>
        <w:t xml:space="preserve">. Dit zal ik eind van het jaar met uw Kamer delen, als onderdeel van het </w:t>
      </w:r>
      <w:r w:rsidRPr="00B73B4C">
        <w:rPr>
          <w:szCs w:val="18"/>
        </w:rPr>
        <w:t>regieplan digitalisering funderend onderwijs</w:t>
      </w:r>
      <w:r>
        <w:rPr>
          <w:szCs w:val="18"/>
        </w:rPr>
        <w:t>, waarin ik nader zal uitwerken</w:t>
      </w:r>
      <w:r w:rsidRPr="00B73B4C">
        <w:rPr>
          <w:szCs w:val="18"/>
        </w:rPr>
        <w:t xml:space="preserve"> onder welke voorwaarden AI verantwoord kan worden ingezet.</w:t>
      </w:r>
      <w:r>
        <w:rPr>
          <w:rStyle w:val="Voetnootmarkering"/>
          <w:szCs w:val="18"/>
        </w:rPr>
        <w:footnoteReference w:id="10"/>
      </w:r>
    </w:p>
    <w:p w:rsidRPr="00B24AA0" w:rsidR="00245F25" w:rsidP="00245F25" w:rsidRDefault="00245F25" w14:paraId="57388EA4" w14:textId="77777777">
      <w:pPr>
        <w:rPr>
          <w:szCs w:val="18"/>
        </w:rPr>
      </w:pPr>
    </w:p>
    <w:p w:rsidR="00245F25" w:rsidP="00245F25" w:rsidRDefault="00245F25" w14:paraId="2FC514E0" w14:textId="77777777">
      <w:pPr>
        <w:rPr>
          <w:szCs w:val="18"/>
        </w:rPr>
      </w:pPr>
      <w:r w:rsidRPr="00B24AA0">
        <w:rPr>
          <w:szCs w:val="18"/>
        </w:rPr>
        <w:t xml:space="preserve">In dit plan van aanpak worden de inrichting, fasering en benodigde </w:t>
      </w:r>
      <w:r>
        <w:rPr>
          <w:szCs w:val="18"/>
        </w:rPr>
        <w:t>randvoorwaarden</w:t>
      </w:r>
      <w:r w:rsidRPr="00B24AA0">
        <w:rPr>
          <w:szCs w:val="18"/>
        </w:rPr>
        <w:t xml:space="preserve"> uitgewerkt. Ook wordt vastgelegd welke partijen betrokken zijn en hoe de rollen, taken en verantwoordelijkheden worden verdeeld. Uitgangspunt is dat de publieke AI-voorziening in samenwerking met verschillende publieke partijen wordt ontwikkeld, waarbij zoveel mogelijk wordt voortgebouwd op bestaande infrastructuur, AI-modellen, kennis en expertise.</w:t>
      </w:r>
    </w:p>
    <w:p w:rsidR="00706B13" w:rsidRDefault="00706B13" w14:paraId="36BEB369" w14:textId="0A0A51A8">
      <w:pPr>
        <w:spacing w:line="240" w:lineRule="auto"/>
        <w:rPr>
          <w:szCs w:val="18"/>
        </w:rPr>
      </w:pPr>
      <w:r>
        <w:rPr>
          <w:szCs w:val="18"/>
        </w:rPr>
        <w:br w:type="page"/>
      </w:r>
    </w:p>
    <w:p w:rsidRPr="00B24AA0" w:rsidR="00245F25" w:rsidP="00245F25" w:rsidRDefault="00245F25" w14:paraId="48EB584C" w14:textId="77777777">
      <w:pPr>
        <w:rPr>
          <w:szCs w:val="18"/>
        </w:rPr>
      </w:pPr>
    </w:p>
    <w:p w:rsidR="00245F25" w:rsidP="00245F25" w:rsidRDefault="00245F25" w14:paraId="4CF59B69" w14:textId="77777777">
      <w:pPr>
        <w:rPr>
          <w:szCs w:val="18"/>
        </w:rPr>
      </w:pPr>
      <w:r>
        <w:t xml:space="preserve">Het doel is om vanaf 2028 een goede ondersteuning te hebben voor veilige en verantwoorde AI-inzet ten behoeve van scholen en leraren met behulp van de operationele AI-voorziening. Dan zijn de eerste toepassingen beschikbaar. </w:t>
      </w:r>
    </w:p>
    <w:p w:rsidR="00245F25" w:rsidP="00245F25" w:rsidRDefault="00245F25" w14:paraId="0557E3F0" w14:textId="77777777">
      <w:pPr>
        <w:rPr>
          <w:szCs w:val="18"/>
        </w:rPr>
      </w:pPr>
    </w:p>
    <w:p w:rsidRPr="00F14614" w:rsidR="00245F25" w:rsidP="00245F25" w:rsidRDefault="00245F25" w14:paraId="17D02B08" w14:textId="77777777">
      <w:pPr>
        <w:rPr>
          <w:szCs w:val="18"/>
        </w:rPr>
      </w:pPr>
      <w:r w:rsidRPr="0000435C">
        <w:rPr>
          <w:szCs w:val="18"/>
        </w:rPr>
        <w:t>Zo krijgen zij meer grip op AI, terwijl ruimte blijft voor de professionele afweging van de leraar en voor verdere ontwikkeling van verantwoorde toepassingen</w:t>
      </w:r>
      <w:r>
        <w:rPr>
          <w:szCs w:val="18"/>
        </w:rPr>
        <w:t xml:space="preserve"> die leerlingen vooruit helpen</w:t>
      </w:r>
      <w:r w:rsidRPr="0000435C">
        <w:rPr>
          <w:szCs w:val="18"/>
        </w:rPr>
        <w:t>.</w:t>
      </w:r>
    </w:p>
    <w:p w:rsidR="00245F25" w:rsidP="00245F25" w:rsidRDefault="00245F25" w14:paraId="280F9844" w14:textId="77777777"/>
    <w:p w:rsidR="00245F25" w:rsidP="00245F25" w:rsidRDefault="00245F25" w14:paraId="3AEBDD44" w14:textId="77777777"/>
    <w:p w:rsidR="00245F25" w:rsidP="00245F25" w:rsidRDefault="00245F25" w14:paraId="059459B1" w14:textId="77777777">
      <w:r>
        <w:t>Hoogachtend,</w:t>
      </w:r>
    </w:p>
    <w:p w:rsidR="00245F25" w:rsidP="00245F25" w:rsidRDefault="00245F25" w14:paraId="27418291" w14:textId="77777777"/>
    <w:p w:rsidR="00245F25" w:rsidP="00245F25" w:rsidRDefault="00245F25" w14:paraId="173AAF0C" w14:textId="77777777">
      <w:r>
        <w:t>de staatssecretaris van Onderwijs en Emancipatie,</w:t>
      </w:r>
    </w:p>
    <w:p w:rsidR="00245F25" w:rsidP="00245F25" w:rsidRDefault="00245F25" w14:paraId="415A25F1" w14:textId="77777777"/>
    <w:p w:rsidR="00245F25" w:rsidP="00245F25" w:rsidRDefault="00245F25" w14:paraId="3A6E6C70" w14:textId="77777777"/>
    <w:p w:rsidR="00245F25" w:rsidP="00245F25" w:rsidRDefault="00245F25" w14:paraId="3942CF04" w14:textId="77777777"/>
    <w:p w:rsidR="00245F25" w:rsidP="00245F25" w:rsidRDefault="00245F25" w14:paraId="530CAD7C" w14:textId="77777777"/>
    <w:p w:rsidR="00245F25" w:rsidP="00245F25" w:rsidRDefault="00245F25" w14:paraId="28685081" w14:textId="77777777"/>
    <w:p w:rsidR="00245F25" w:rsidP="00245F25" w:rsidRDefault="00245F25" w14:paraId="44E53244" w14:textId="77777777"/>
    <w:p w:rsidR="00706B13" w:rsidP="00245F25" w:rsidRDefault="00706B13" w14:paraId="33E1287A" w14:textId="77777777"/>
    <w:p w:rsidR="00706B13" w:rsidP="00245F25" w:rsidRDefault="00706B13" w14:paraId="432C6E30" w14:textId="77777777"/>
    <w:p w:rsidR="00245F25" w:rsidP="00245F25" w:rsidRDefault="00245F25" w14:paraId="27C62688" w14:textId="77777777">
      <w:r w:rsidRPr="000E04A1">
        <w:t xml:space="preserve">Judith </w:t>
      </w:r>
      <w:proofErr w:type="spellStart"/>
      <w:r w:rsidRPr="000E04A1">
        <w:t>Zs.C.M</w:t>
      </w:r>
      <w:proofErr w:type="spellEnd"/>
      <w:r w:rsidRPr="000E04A1">
        <w:t>. Tielen</w:t>
      </w:r>
    </w:p>
    <w:p w:rsidRPr="00820DDA" w:rsidR="00245F25" w:rsidP="00245F25" w:rsidRDefault="00245F25" w14:paraId="77C10259" w14:textId="77777777">
      <w:pPr>
        <w:spacing w:line="240" w:lineRule="auto"/>
      </w:pPr>
    </w:p>
    <w:p w:rsidRPr="00820DDA" w:rsidR="00820DDA" w:rsidP="00215964" w:rsidRDefault="00820DDA" w14:paraId="1194749E" w14:textId="77777777">
      <w:pPr>
        <w:spacing w:line="240" w:lineRule="auto"/>
      </w:pPr>
    </w:p>
    <w:sectPr w:rsidRPr="00820DDA" w:rsidR="00820DDA" w:rsidSect="002F493B">
      <w:headerReference w:type="even" r:id="rId11"/>
      <w:headerReference w:type="default" r:id="rId12"/>
      <w:footerReference w:type="even" r:id="rId13"/>
      <w:footerReference w:type="default" r:id="rId14"/>
      <w:headerReference w:type="first" r:id="rId15"/>
      <w:footerReference w:type="first" r:id="rId16"/>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F8E6F" w14:textId="77777777" w:rsidR="0095070F" w:rsidRDefault="0095070F">
      <w:r>
        <w:separator/>
      </w:r>
    </w:p>
    <w:p w14:paraId="4C97EA13" w14:textId="77777777" w:rsidR="0095070F" w:rsidRDefault="0095070F"/>
  </w:endnote>
  <w:endnote w:type="continuationSeparator" w:id="0">
    <w:p w14:paraId="28D28659" w14:textId="77777777" w:rsidR="0095070F" w:rsidRDefault="0095070F">
      <w:r>
        <w:continuationSeparator/>
      </w:r>
    </w:p>
    <w:p w14:paraId="2F78CA17" w14:textId="77777777" w:rsidR="0095070F" w:rsidRDefault="00950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25A6"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568F"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10C3C" w14:paraId="61B7E917" w14:textId="77777777" w:rsidTr="004C7E1D">
      <w:trPr>
        <w:trHeight w:hRule="exact" w:val="357"/>
      </w:trPr>
      <w:tc>
        <w:tcPr>
          <w:tcW w:w="7603" w:type="dxa"/>
        </w:tcPr>
        <w:p w14:paraId="4AF270CF" w14:textId="77777777" w:rsidR="002F71BB" w:rsidRPr="004C7E1D" w:rsidRDefault="002F71BB" w:rsidP="004C7E1D">
          <w:pPr>
            <w:spacing w:line="180" w:lineRule="exact"/>
            <w:rPr>
              <w:sz w:val="13"/>
              <w:szCs w:val="13"/>
            </w:rPr>
          </w:pPr>
        </w:p>
      </w:tc>
      <w:tc>
        <w:tcPr>
          <w:tcW w:w="2172" w:type="dxa"/>
        </w:tcPr>
        <w:p w14:paraId="51DE8C44" w14:textId="4BD8E2C0" w:rsidR="002F71BB" w:rsidRPr="004C7E1D" w:rsidRDefault="00407531"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1608A">
            <w:rPr>
              <w:szCs w:val="13"/>
            </w:rPr>
            <w:t>4</w:t>
          </w:r>
          <w:r w:rsidRPr="004C7E1D">
            <w:rPr>
              <w:szCs w:val="13"/>
            </w:rPr>
            <w:fldChar w:fldCharType="end"/>
          </w:r>
        </w:p>
      </w:tc>
    </w:tr>
  </w:tbl>
  <w:p w14:paraId="6775EFC5"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10C3C" w14:paraId="44853376" w14:textId="77777777" w:rsidTr="004C7E1D">
      <w:trPr>
        <w:trHeight w:hRule="exact" w:val="357"/>
      </w:trPr>
      <w:tc>
        <w:tcPr>
          <w:tcW w:w="7709" w:type="dxa"/>
        </w:tcPr>
        <w:p w14:paraId="392F8779" w14:textId="77777777" w:rsidR="00D17084" w:rsidRPr="004C7E1D" w:rsidRDefault="00D17084" w:rsidP="004C7E1D">
          <w:pPr>
            <w:spacing w:line="180" w:lineRule="exact"/>
            <w:rPr>
              <w:sz w:val="13"/>
              <w:szCs w:val="13"/>
            </w:rPr>
          </w:pPr>
        </w:p>
      </w:tc>
      <w:tc>
        <w:tcPr>
          <w:tcW w:w="2060" w:type="dxa"/>
        </w:tcPr>
        <w:p w14:paraId="6F6D05D2" w14:textId="19CED8D8" w:rsidR="00D17084" w:rsidRPr="004C7E1D" w:rsidRDefault="00407531"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1608A">
            <w:rPr>
              <w:szCs w:val="13"/>
            </w:rPr>
            <w:t>4</w:t>
          </w:r>
          <w:r w:rsidRPr="004C7E1D">
            <w:rPr>
              <w:szCs w:val="13"/>
            </w:rPr>
            <w:fldChar w:fldCharType="end"/>
          </w:r>
        </w:p>
      </w:tc>
    </w:tr>
  </w:tbl>
  <w:p w14:paraId="45141E8B"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09EAA" w14:textId="77777777" w:rsidR="0095070F" w:rsidRDefault="0095070F">
      <w:r>
        <w:separator/>
      </w:r>
    </w:p>
    <w:p w14:paraId="2373D1CD" w14:textId="77777777" w:rsidR="0095070F" w:rsidRDefault="0095070F"/>
  </w:footnote>
  <w:footnote w:type="continuationSeparator" w:id="0">
    <w:p w14:paraId="34B5D5B0" w14:textId="77777777" w:rsidR="0095070F" w:rsidRDefault="0095070F">
      <w:r>
        <w:continuationSeparator/>
      </w:r>
    </w:p>
    <w:p w14:paraId="3ED39515" w14:textId="77777777" w:rsidR="0095070F" w:rsidRDefault="0095070F"/>
  </w:footnote>
  <w:footnote w:id="1">
    <w:p w14:paraId="42841375" w14:textId="77777777" w:rsidR="00245F25" w:rsidRDefault="00245F25" w:rsidP="00245F25">
      <w:pPr>
        <w:pStyle w:val="Voetnoottekst"/>
      </w:pPr>
      <w:r>
        <w:rPr>
          <w:rStyle w:val="Voetnootmarkering"/>
        </w:rPr>
        <w:footnoteRef/>
      </w:r>
      <w:r>
        <w:t xml:space="preserve"> </w:t>
      </w:r>
      <w:r w:rsidRPr="00BB6B57">
        <w:t xml:space="preserve">1 </w:t>
      </w:r>
      <w:hyperlink r:id="rId1" w:history="1">
        <w:r w:rsidRPr="00455753">
          <w:rPr>
            <w:rStyle w:val="Hyperlink"/>
          </w:rPr>
          <w:t>https://www.kennisnet.nl/app/uploads/MYRA-monitor-digitalisering-funderend-onderwijsrapportage-primair-onderwijs-2023.pdf</w:t>
        </w:r>
      </w:hyperlink>
      <w:r>
        <w:t xml:space="preserve"> en</w:t>
      </w:r>
      <w:r w:rsidRPr="00BB6B57">
        <w:t xml:space="preserve"> </w:t>
      </w:r>
      <w:hyperlink r:id="rId2" w:history="1">
        <w:r w:rsidRPr="00146C26">
          <w:rPr>
            <w:rStyle w:val="Hyperlink"/>
          </w:rPr>
          <w:t>https://www.kennisnet.nl/app/uploads/MYRA-monitor-digitalisering-funderend-onderwijs-rapportage-voortgezet-onderwijs-2023.pdf</w:t>
        </w:r>
      </w:hyperlink>
      <w:r>
        <w:t xml:space="preserve"> </w:t>
      </w:r>
    </w:p>
  </w:footnote>
  <w:footnote w:id="2">
    <w:p w14:paraId="5FEB448C" w14:textId="77777777" w:rsidR="00245F25" w:rsidRDefault="00245F25" w:rsidP="00245F25">
      <w:pPr>
        <w:pStyle w:val="Voetnoottekst"/>
      </w:pPr>
      <w:r>
        <w:rPr>
          <w:rStyle w:val="Voetnootmarkering"/>
        </w:rPr>
        <w:footnoteRef/>
      </w:r>
      <w:r>
        <w:t xml:space="preserve"> </w:t>
      </w:r>
      <w:r w:rsidRPr="00850041">
        <w:t>Rondetafelgesprek AI in het funderend onderwijs van de vaste commissie voor Onderwijs, Cultuur en Wetenschap, 1 april 2026.</w:t>
      </w:r>
    </w:p>
  </w:footnote>
  <w:footnote w:id="3">
    <w:p w14:paraId="5FB18EEA" w14:textId="77777777" w:rsidR="00245F25" w:rsidRPr="00983FF0" w:rsidRDefault="00245F25" w:rsidP="00245F25">
      <w:pPr>
        <w:pStyle w:val="Voetnoottekst"/>
      </w:pPr>
      <w:r>
        <w:rPr>
          <w:rStyle w:val="Voetnootmarkering"/>
        </w:rPr>
        <w:footnoteRef/>
      </w:r>
      <w:r w:rsidRPr="00983FF0">
        <w:t xml:space="preserve"> Kamerstukken II 2026/27, 37 020 VIII, nr. 2</w:t>
      </w:r>
    </w:p>
  </w:footnote>
  <w:footnote w:id="4">
    <w:p w14:paraId="39C4A1F7" w14:textId="77777777" w:rsidR="00245F25" w:rsidRPr="00983FF0" w:rsidRDefault="00245F25" w:rsidP="00245F25">
      <w:pPr>
        <w:pStyle w:val="Voetnoottekst"/>
      </w:pPr>
      <w:r>
        <w:rPr>
          <w:rStyle w:val="Voetnootmarkering"/>
        </w:rPr>
        <w:footnoteRef/>
      </w:r>
      <w:r w:rsidRPr="00983FF0">
        <w:t xml:space="preserve"> Kamerstukken II 2025/26, 32 034, nr. 79</w:t>
      </w:r>
    </w:p>
  </w:footnote>
  <w:footnote w:id="5">
    <w:p w14:paraId="47865D57" w14:textId="77777777" w:rsidR="00245F25" w:rsidRPr="00C46263" w:rsidRDefault="00245F25" w:rsidP="00245F25">
      <w:pPr>
        <w:pStyle w:val="Voetnoottekst"/>
        <w:rPr>
          <w:lang w:val="en-US"/>
        </w:rPr>
      </w:pPr>
      <w:r>
        <w:rPr>
          <w:rStyle w:val="Voetnootmarkering"/>
        </w:rPr>
        <w:footnoteRef/>
      </w:r>
      <w:r w:rsidRPr="00C46263">
        <w:rPr>
          <w:lang w:val="en-US"/>
        </w:rPr>
        <w:t xml:space="preserve"> OECD (2026), </w:t>
      </w:r>
      <w:r w:rsidRPr="00C46263">
        <w:rPr>
          <w:i/>
          <w:iCs/>
          <w:lang w:val="en-US"/>
        </w:rPr>
        <w:t>OECD Digital Education Outlook 2026: Exploring Effective Uses of Generative AI in Education</w:t>
      </w:r>
      <w:r>
        <w:rPr>
          <w:lang w:val="en-US"/>
        </w:rPr>
        <w:t>.</w:t>
      </w:r>
      <w:r w:rsidRPr="00962651">
        <w:rPr>
          <w:lang w:val="en-US"/>
        </w:rPr>
        <w:t xml:space="preserve"> https://www.oecd.org/en/publications/oecd-digital-education-outlook-2026_062a7394-en.html</w:t>
      </w:r>
    </w:p>
  </w:footnote>
  <w:footnote w:id="6">
    <w:p w14:paraId="08B7BFEE" w14:textId="77777777" w:rsidR="00245F25" w:rsidRPr="00782EF5" w:rsidRDefault="00245F25" w:rsidP="00245F25">
      <w:pPr>
        <w:pStyle w:val="Voetnoottekst"/>
        <w:rPr>
          <w:lang w:val="en-US"/>
        </w:rPr>
      </w:pPr>
      <w:r>
        <w:rPr>
          <w:rStyle w:val="Voetnootmarkering"/>
        </w:rPr>
        <w:footnoteRef/>
      </w:r>
      <w:r w:rsidRPr="00782EF5">
        <w:rPr>
          <w:lang w:val="en-US"/>
        </w:rPr>
        <w:t xml:space="preserve"> OECD (2026), </w:t>
      </w:r>
      <w:r w:rsidRPr="00782EF5">
        <w:rPr>
          <w:i/>
          <w:iCs/>
          <w:lang w:val="en-US"/>
        </w:rPr>
        <w:t>PISA findings on artificial intelligence use, reading skills and learning</w:t>
      </w:r>
      <w:r w:rsidRPr="00782EF5">
        <w:rPr>
          <w:lang w:val="en-US"/>
        </w:rPr>
        <w:t xml:space="preserve">, 8 </w:t>
      </w:r>
      <w:proofErr w:type="spellStart"/>
      <w:r w:rsidRPr="00782EF5">
        <w:rPr>
          <w:lang w:val="en-US"/>
        </w:rPr>
        <w:t>september</w:t>
      </w:r>
      <w:proofErr w:type="spellEnd"/>
      <w:r w:rsidRPr="00782EF5">
        <w:rPr>
          <w:lang w:val="en-US"/>
        </w:rPr>
        <w:t xml:space="preserve"> 2026;</w:t>
      </w:r>
      <w:r w:rsidRPr="00782EF5">
        <w:rPr>
          <w:i/>
          <w:iCs/>
          <w:lang w:val="en-US"/>
        </w:rPr>
        <w:t xml:space="preserve"> OECD (2026), PISA 2025 Results.</w:t>
      </w:r>
    </w:p>
  </w:footnote>
  <w:footnote w:id="7">
    <w:p w14:paraId="0C4AC177" w14:textId="77777777" w:rsidR="00245F25" w:rsidRPr="00040771" w:rsidRDefault="00245F25" w:rsidP="00245F25">
      <w:pPr>
        <w:pStyle w:val="Voetnoottekst"/>
        <w:rPr>
          <w:lang w:val="en-US"/>
        </w:rPr>
      </w:pPr>
      <w:r>
        <w:rPr>
          <w:rStyle w:val="Voetnootmarkering"/>
        </w:rPr>
        <w:footnoteRef/>
      </w:r>
      <w:r w:rsidRPr="00040771">
        <w:rPr>
          <w:lang w:val="en-US"/>
        </w:rPr>
        <w:t xml:space="preserve"> </w:t>
      </w:r>
      <w:r>
        <w:fldChar w:fldCharType="begin"/>
      </w:r>
      <w:r w:rsidRPr="0081608A">
        <w:rPr>
          <w:lang w:val="en-US"/>
        </w:rPr>
        <w:instrText>HYPERLINK "https://www.surf.nl/themas/artificial-intelligence/projecten-en-samenwerkingen/ai-hub"</w:instrText>
      </w:r>
      <w:r>
        <w:fldChar w:fldCharType="separate"/>
      </w:r>
      <w:r w:rsidRPr="00040771">
        <w:rPr>
          <w:rStyle w:val="Hyperlink"/>
          <w:lang w:val="en-US"/>
        </w:rPr>
        <w:t>https://www.surf.nl/themas/artificial-intelligence/projecten-en-samenwerkingen/ai-hub</w:t>
      </w:r>
      <w:r>
        <w:fldChar w:fldCharType="end"/>
      </w:r>
      <w:r w:rsidRPr="00040771">
        <w:rPr>
          <w:lang w:val="en-US"/>
        </w:rPr>
        <w:t xml:space="preserve"> </w:t>
      </w:r>
    </w:p>
  </w:footnote>
  <w:footnote w:id="8">
    <w:p w14:paraId="2AECA7F5" w14:textId="77777777" w:rsidR="00245F25" w:rsidRDefault="00245F25" w:rsidP="00245F25">
      <w:pPr>
        <w:pStyle w:val="Voetnoottekst"/>
      </w:pPr>
      <w:r>
        <w:rPr>
          <w:rStyle w:val="Voetnootmarkering"/>
        </w:rPr>
        <w:footnoteRef/>
      </w:r>
      <w:r>
        <w:t xml:space="preserve"> </w:t>
      </w:r>
      <w:r w:rsidRPr="00572DB1">
        <w:t>Kamerstukken II 2025/26, 32 034, nr. 78</w:t>
      </w:r>
    </w:p>
  </w:footnote>
  <w:footnote w:id="9">
    <w:p w14:paraId="53F41E8C" w14:textId="77777777" w:rsidR="00245F25" w:rsidRDefault="00245F25" w:rsidP="00245F25">
      <w:pPr>
        <w:pStyle w:val="Voetnoottekst"/>
      </w:pPr>
      <w:r>
        <w:rPr>
          <w:rStyle w:val="Voetnootmarkering"/>
        </w:rPr>
        <w:footnoteRef/>
      </w:r>
      <w:r>
        <w:t xml:space="preserve"> </w:t>
      </w:r>
      <w:r w:rsidRPr="00572DB1">
        <w:t>Kamerstukken II 2025/26, 32 034, nr. 7</w:t>
      </w:r>
      <w:r>
        <w:t>7</w:t>
      </w:r>
    </w:p>
  </w:footnote>
  <w:footnote w:id="10">
    <w:p w14:paraId="5744B1B5" w14:textId="77777777" w:rsidR="00245F25" w:rsidRDefault="00245F25" w:rsidP="00245F25">
      <w:pPr>
        <w:pStyle w:val="Voetnoottekst"/>
      </w:pPr>
      <w:r>
        <w:rPr>
          <w:rStyle w:val="Voetnootmarkering"/>
        </w:rPr>
        <w:footnoteRef/>
      </w:r>
      <w:r>
        <w:t xml:space="preserve"> C</w:t>
      </w:r>
      <w:r w:rsidRPr="00B73B4C">
        <w:t>onform mijn toezegging tijdens het commissiedebat Digitalisering, leermiddelen en ondersteuningsstructuur in het funderend onderwijs van 9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420A"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10C3C" w14:paraId="3382F9F5" w14:textId="77777777" w:rsidTr="006D2D53">
      <w:trPr>
        <w:trHeight w:hRule="exact" w:val="400"/>
      </w:trPr>
      <w:tc>
        <w:tcPr>
          <w:tcW w:w="7518" w:type="dxa"/>
        </w:tcPr>
        <w:p w14:paraId="47F595DC" w14:textId="77777777" w:rsidR="00527BD4" w:rsidRPr="00275984" w:rsidRDefault="00527BD4" w:rsidP="00BF4427">
          <w:pPr>
            <w:pStyle w:val="Huisstijl-Rubricering"/>
          </w:pPr>
        </w:p>
      </w:tc>
    </w:tr>
  </w:tbl>
  <w:p w14:paraId="42BBE819"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10C3C" w14:paraId="1CBB64E0" w14:textId="77777777" w:rsidTr="003B528D">
      <w:tc>
        <w:tcPr>
          <w:tcW w:w="2160" w:type="dxa"/>
        </w:tcPr>
        <w:p w14:paraId="3DC3D47C" w14:textId="77777777" w:rsidR="002F71BB" w:rsidRPr="000407BB" w:rsidRDefault="00407531" w:rsidP="005D283A">
          <w:pPr>
            <w:pStyle w:val="Colofonkop"/>
            <w:framePr w:hSpace="0" w:wrap="auto" w:vAnchor="margin" w:hAnchor="text" w:xAlign="left" w:yAlign="inline"/>
          </w:pPr>
          <w:r>
            <w:t>Onze referentie</w:t>
          </w:r>
        </w:p>
      </w:tc>
    </w:tr>
    <w:tr w:rsidR="00B10C3C" w14:paraId="61C0FE8C" w14:textId="77777777" w:rsidTr="002F71BB">
      <w:trPr>
        <w:trHeight w:val="259"/>
      </w:trPr>
      <w:tc>
        <w:tcPr>
          <w:tcW w:w="2160" w:type="dxa"/>
        </w:tcPr>
        <w:p w14:paraId="5C19B852" w14:textId="77777777" w:rsidR="00E35CF4" w:rsidRPr="005D283A" w:rsidRDefault="00407531" w:rsidP="0049501A">
          <w:pPr>
            <w:spacing w:line="180" w:lineRule="exact"/>
            <w:rPr>
              <w:sz w:val="13"/>
              <w:szCs w:val="13"/>
            </w:rPr>
          </w:pPr>
          <w:r>
            <w:rPr>
              <w:sz w:val="13"/>
              <w:szCs w:val="13"/>
            </w:rPr>
            <w:t>65628477</w:t>
          </w:r>
        </w:p>
      </w:tc>
    </w:tr>
  </w:tbl>
  <w:p w14:paraId="43F23C1E"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10C3C" w14:paraId="05120113" w14:textId="77777777" w:rsidTr="001377D4">
      <w:trPr>
        <w:trHeight w:val="2636"/>
      </w:trPr>
      <w:tc>
        <w:tcPr>
          <w:tcW w:w="737" w:type="dxa"/>
        </w:tcPr>
        <w:p w14:paraId="6394FB35" w14:textId="77777777" w:rsidR="00704845" w:rsidRDefault="00704845" w:rsidP="0047126E">
          <w:pPr>
            <w:framePr w:w="6339" w:h="2750" w:hRule="exact" w:hSpace="181" w:wrap="around" w:vAnchor="page" w:hAnchor="page" w:x="5586" w:y="1"/>
            <w:spacing w:line="240" w:lineRule="auto"/>
          </w:pPr>
        </w:p>
      </w:tc>
      <w:tc>
        <w:tcPr>
          <w:tcW w:w="5156" w:type="dxa"/>
        </w:tcPr>
        <w:p w14:paraId="65760DB9" w14:textId="77777777" w:rsidR="00704845" w:rsidRDefault="00407531" w:rsidP="0047126E">
          <w:pPr>
            <w:framePr w:w="3873" w:h="2625" w:hRule="exact" w:wrap="around" w:vAnchor="page" w:hAnchor="page" w:x="6323" w:y="1"/>
          </w:pPr>
          <w:r>
            <w:rPr>
              <w:noProof/>
              <w:lang w:val="en-US" w:eastAsia="en-US"/>
            </w:rPr>
            <w:drawing>
              <wp:inline distT="0" distB="0" distL="0" distR="0" wp14:anchorId="570BFA48" wp14:editId="018D87AF">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CF95A81" w14:textId="77777777" w:rsidR="00483ECA" w:rsidRDefault="00483ECA" w:rsidP="00D037A9"/>
      </w:tc>
    </w:tr>
  </w:tbl>
  <w:p w14:paraId="1EBFF34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10C3C" w14:paraId="0A7D009B" w14:textId="77777777" w:rsidTr="0008539E">
      <w:trPr>
        <w:trHeight w:hRule="exact" w:val="572"/>
      </w:trPr>
      <w:tc>
        <w:tcPr>
          <w:tcW w:w="7520" w:type="dxa"/>
        </w:tcPr>
        <w:p w14:paraId="44E46ED7" w14:textId="77777777" w:rsidR="00527BD4" w:rsidRPr="00963440" w:rsidRDefault="00407531" w:rsidP="00210BA3">
          <w:pPr>
            <w:pStyle w:val="Huisstijl-Adres"/>
            <w:spacing w:after="0"/>
          </w:pPr>
          <w:r w:rsidRPr="009E3B07">
            <w:t>&gt;Retouradres </w:t>
          </w:r>
          <w:r>
            <w:t>Postbus 16375 2500 BJ Den Haag</w:t>
          </w:r>
          <w:r w:rsidRPr="009E3B07">
            <w:t xml:space="preserve"> </w:t>
          </w:r>
        </w:p>
      </w:tc>
    </w:tr>
    <w:tr w:rsidR="00B10C3C" w14:paraId="5176EA99" w14:textId="77777777" w:rsidTr="00E776C6">
      <w:trPr>
        <w:cantSplit/>
        <w:trHeight w:hRule="exact" w:val="238"/>
      </w:trPr>
      <w:tc>
        <w:tcPr>
          <w:tcW w:w="7520" w:type="dxa"/>
        </w:tcPr>
        <w:p w14:paraId="788CED42" w14:textId="77777777" w:rsidR="00093ABC" w:rsidRPr="00963440" w:rsidRDefault="00093ABC" w:rsidP="00963440"/>
      </w:tc>
    </w:tr>
    <w:tr w:rsidR="00B10C3C" w14:paraId="1C4A96FB" w14:textId="77777777" w:rsidTr="00E776C6">
      <w:trPr>
        <w:cantSplit/>
        <w:trHeight w:hRule="exact" w:val="1520"/>
      </w:trPr>
      <w:tc>
        <w:tcPr>
          <w:tcW w:w="7520" w:type="dxa"/>
        </w:tcPr>
        <w:p w14:paraId="5A12BF87" w14:textId="77777777" w:rsidR="00A604D3" w:rsidRPr="00963440" w:rsidRDefault="00A604D3" w:rsidP="00963440"/>
      </w:tc>
    </w:tr>
    <w:tr w:rsidR="00B10C3C" w14:paraId="26922FF2" w14:textId="77777777" w:rsidTr="00E776C6">
      <w:trPr>
        <w:trHeight w:hRule="exact" w:val="1077"/>
      </w:trPr>
      <w:tc>
        <w:tcPr>
          <w:tcW w:w="7520" w:type="dxa"/>
        </w:tcPr>
        <w:p w14:paraId="748ED51A" w14:textId="77777777" w:rsidR="00892BA5" w:rsidRPr="00035E67" w:rsidRDefault="00892BA5" w:rsidP="00892BA5">
          <w:pPr>
            <w:tabs>
              <w:tab w:val="left" w:pos="740"/>
            </w:tabs>
            <w:autoSpaceDE w:val="0"/>
            <w:autoSpaceDN w:val="0"/>
            <w:adjustRightInd w:val="0"/>
            <w:rPr>
              <w:rFonts w:cs="Verdana"/>
              <w:szCs w:val="18"/>
            </w:rPr>
          </w:pPr>
        </w:p>
      </w:tc>
    </w:tr>
  </w:tbl>
  <w:p w14:paraId="51462729" w14:textId="77777777" w:rsidR="006F273B" w:rsidRDefault="006F273B" w:rsidP="00BC4AE3">
    <w:pPr>
      <w:pStyle w:val="Koptekst"/>
    </w:pPr>
  </w:p>
  <w:p w14:paraId="0B593E58" w14:textId="77777777" w:rsidR="00153BD0" w:rsidRDefault="00153BD0" w:rsidP="00BC4AE3">
    <w:pPr>
      <w:pStyle w:val="Koptekst"/>
    </w:pPr>
  </w:p>
  <w:p w14:paraId="79B95F67" w14:textId="77777777" w:rsidR="0044605E" w:rsidRDefault="0044605E" w:rsidP="00BC4AE3">
    <w:pPr>
      <w:pStyle w:val="Koptekst"/>
    </w:pPr>
  </w:p>
  <w:p w14:paraId="578DDD6A" w14:textId="77777777" w:rsidR="0044605E" w:rsidRDefault="0044605E" w:rsidP="00BC4AE3">
    <w:pPr>
      <w:pStyle w:val="Koptekst"/>
    </w:pPr>
  </w:p>
  <w:p w14:paraId="7874140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09079EA">
      <w:start w:val="1"/>
      <w:numFmt w:val="bullet"/>
      <w:pStyle w:val="Lijstopsomteken"/>
      <w:lvlText w:val="•"/>
      <w:lvlJc w:val="left"/>
      <w:pPr>
        <w:tabs>
          <w:tab w:val="num" w:pos="227"/>
        </w:tabs>
        <w:ind w:left="227" w:hanging="227"/>
      </w:pPr>
      <w:rPr>
        <w:rFonts w:ascii="Verdana" w:hAnsi="Verdana" w:hint="default"/>
        <w:sz w:val="18"/>
        <w:szCs w:val="18"/>
      </w:rPr>
    </w:lvl>
    <w:lvl w:ilvl="1" w:tplc="95846210" w:tentative="1">
      <w:start w:val="1"/>
      <w:numFmt w:val="bullet"/>
      <w:lvlText w:val="o"/>
      <w:lvlJc w:val="left"/>
      <w:pPr>
        <w:tabs>
          <w:tab w:val="num" w:pos="1440"/>
        </w:tabs>
        <w:ind w:left="1440" w:hanging="360"/>
      </w:pPr>
      <w:rPr>
        <w:rFonts w:ascii="Courier New" w:hAnsi="Courier New" w:cs="Courier New" w:hint="default"/>
      </w:rPr>
    </w:lvl>
    <w:lvl w:ilvl="2" w:tplc="9ACCE8BE" w:tentative="1">
      <w:start w:val="1"/>
      <w:numFmt w:val="bullet"/>
      <w:lvlText w:val=""/>
      <w:lvlJc w:val="left"/>
      <w:pPr>
        <w:tabs>
          <w:tab w:val="num" w:pos="2160"/>
        </w:tabs>
        <w:ind w:left="2160" w:hanging="360"/>
      </w:pPr>
      <w:rPr>
        <w:rFonts w:ascii="Wingdings" w:hAnsi="Wingdings" w:hint="default"/>
      </w:rPr>
    </w:lvl>
    <w:lvl w:ilvl="3" w:tplc="46CC696A" w:tentative="1">
      <w:start w:val="1"/>
      <w:numFmt w:val="bullet"/>
      <w:lvlText w:val=""/>
      <w:lvlJc w:val="left"/>
      <w:pPr>
        <w:tabs>
          <w:tab w:val="num" w:pos="2880"/>
        </w:tabs>
        <w:ind w:left="2880" w:hanging="360"/>
      </w:pPr>
      <w:rPr>
        <w:rFonts w:ascii="Symbol" w:hAnsi="Symbol" w:hint="default"/>
      </w:rPr>
    </w:lvl>
    <w:lvl w:ilvl="4" w:tplc="77FEB168" w:tentative="1">
      <w:start w:val="1"/>
      <w:numFmt w:val="bullet"/>
      <w:lvlText w:val="o"/>
      <w:lvlJc w:val="left"/>
      <w:pPr>
        <w:tabs>
          <w:tab w:val="num" w:pos="3600"/>
        </w:tabs>
        <w:ind w:left="3600" w:hanging="360"/>
      </w:pPr>
      <w:rPr>
        <w:rFonts w:ascii="Courier New" w:hAnsi="Courier New" w:cs="Courier New" w:hint="default"/>
      </w:rPr>
    </w:lvl>
    <w:lvl w:ilvl="5" w:tplc="7C2C36EA" w:tentative="1">
      <w:start w:val="1"/>
      <w:numFmt w:val="bullet"/>
      <w:lvlText w:val=""/>
      <w:lvlJc w:val="left"/>
      <w:pPr>
        <w:tabs>
          <w:tab w:val="num" w:pos="4320"/>
        </w:tabs>
        <w:ind w:left="4320" w:hanging="360"/>
      </w:pPr>
      <w:rPr>
        <w:rFonts w:ascii="Wingdings" w:hAnsi="Wingdings" w:hint="default"/>
      </w:rPr>
    </w:lvl>
    <w:lvl w:ilvl="6" w:tplc="1CBCE1A4" w:tentative="1">
      <w:start w:val="1"/>
      <w:numFmt w:val="bullet"/>
      <w:lvlText w:val=""/>
      <w:lvlJc w:val="left"/>
      <w:pPr>
        <w:tabs>
          <w:tab w:val="num" w:pos="5040"/>
        </w:tabs>
        <w:ind w:left="5040" w:hanging="360"/>
      </w:pPr>
      <w:rPr>
        <w:rFonts w:ascii="Symbol" w:hAnsi="Symbol" w:hint="default"/>
      </w:rPr>
    </w:lvl>
    <w:lvl w:ilvl="7" w:tplc="E8C2112E" w:tentative="1">
      <w:start w:val="1"/>
      <w:numFmt w:val="bullet"/>
      <w:lvlText w:val="o"/>
      <w:lvlJc w:val="left"/>
      <w:pPr>
        <w:tabs>
          <w:tab w:val="num" w:pos="5760"/>
        </w:tabs>
        <w:ind w:left="5760" w:hanging="360"/>
      </w:pPr>
      <w:rPr>
        <w:rFonts w:ascii="Courier New" w:hAnsi="Courier New" w:cs="Courier New" w:hint="default"/>
      </w:rPr>
    </w:lvl>
    <w:lvl w:ilvl="8" w:tplc="90AA423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B5656AC">
      <w:start w:val="1"/>
      <w:numFmt w:val="bullet"/>
      <w:pStyle w:val="Lijstopsomteken2"/>
      <w:lvlText w:val="–"/>
      <w:lvlJc w:val="left"/>
      <w:pPr>
        <w:tabs>
          <w:tab w:val="num" w:pos="227"/>
        </w:tabs>
        <w:ind w:left="227" w:firstLine="0"/>
      </w:pPr>
      <w:rPr>
        <w:rFonts w:ascii="Verdana" w:hAnsi="Verdana" w:hint="default"/>
      </w:rPr>
    </w:lvl>
    <w:lvl w:ilvl="1" w:tplc="93243EEA" w:tentative="1">
      <w:start w:val="1"/>
      <w:numFmt w:val="bullet"/>
      <w:lvlText w:val="o"/>
      <w:lvlJc w:val="left"/>
      <w:pPr>
        <w:tabs>
          <w:tab w:val="num" w:pos="1440"/>
        </w:tabs>
        <w:ind w:left="1440" w:hanging="360"/>
      </w:pPr>
      <w:rPr>
        <w:rFonts w:ascii="Courier New" w:hAnsi="Courier New" w:cs="Courier New" w:hint="default"/>
      </w:rPr>
    </w:lvl>
    <w:lvl w:ilvl="2" w:tplc="03F056D8" w:tentative="1">
      <w:start w:val="1"/>
      <w:numFmt w:val="bullet"/>
      <w:lvlText w:val=""/>
      <w:lvlJc w:val="left"/>
      <w:pPr>
        <w:tabs>
          <w:tab w:val="num" w:pos="2160"/>
        </w:tabs>
        <w:ind w:left="2160" w:hanging="360"/>
      </w:pPr>
      <w:rPr>
        <w:rFonts w:ascii="Wingdings" w:hAnsi="Wingdings" w:hint="default"/>
      </w:rPr>
    </w:lvl>
    <w:lvl w:ilvl="3" w:tplc="FBA0F4D8" w:tentative="1">
      <w:start w:val="1"/>
      <w:numFmt w:val="bullet"/>
      <w:lvlText w:val=""/>
      <w:lvlJc w:val="left"/>
      <w:pPr>
        <w:tabs>
          <w:tab w:val="num" w:pos="2880"/>
        </w:tabs>
        <w:ind w:left="2880" w:hanging="360"/>
      </w:pPr>
      <w:rPr>
        <w:rFonts w:ascii="Symbol" w:hAnsi="Symbol" w:hint="default"/>
      </w:rPr>
    </w:lvl>
    <w:lvl w:ilvl="4" w:tplc="A0A21882" w:tentative="1">
      <w:start w:val="1"/>
      <w:numFmt w:val="bullet"/>
      <w:lvlText w:val="o"/>
      <w:lvlJc w:val="left"/>
      <w:pPr>
        <w:tabs>
          <w:tab w:val="num" w:pos="3600"/>
        </w:tabs>
        <w:ind w:left="3600" w:hanging="360"/>
      </w:pPr>
      <w:rPr>
        <w:rFonts w:ascii="Courier New" w:hAnsi="Courier New" w:cs="Courier New" w:hint="default"/>
      </w:rPr>
    </w:lvl>
    <w:lvl w:ilvl="5" w:tplc="95849258" w:tentative="1">
      <w:start w:val="1"/>
      <w:numFmt w:val="bullet"/>
      <w:lvlText w:val=""/>
      <w:lvlJc w:val="left"/>
      <w:pPr>
        <w:tabs>
          <w:tab w:val="num" w:pos="4320"/>
        </w:tabs>
        <w:ind w:left="4320" w:hanging="360"/>
      </w:pPr>
      <w:rPr>
        <w:rFonts w:ascii="Wingdings" w:hAnsi="Wingdings" w:hint="default"/>
      </w:rPr>
    </w:lvl>
    <w:lvl w:ilvl="6" w:tplc="B6402684" w:tentative="1">
      <w:start w:val="1"/>
      <w:numFmt w:val="bullet"/>
      <w:lvlText w:val=""/>
      <w:lvlJc w:val="left"/>
      <w:pPr>
        <w:tabs>
          <w:tab w:val="num" w:pos="5040"/>
        </w:tabs>
        <w:ind w:left="5040" w:hanging="360"/>
      </w:pPr>
      <w:rPr>
        <w:rFonts w:ascii="Symbol" w:hAnsi="Symbol" w:hint="default"/>
      </w:rPr>
    </w:lvl>
    <w:lvl w:ilvl="7" w:tplc="F58CB5AA" w:tentative="1">
      <w:start w:val="1"/>
      <w:numFmt w:val="bullet"/>
      <w:lvlText w:val="o"/>
      <w:lvlJc w:val="left"/>
      <w:pPr>
        <w:tabs>
          <w:tab w:val="num" w:pos="5760"/>
        </w:tabs>
        <w:ind w:left="5760" w:hanging="360"/>
      </w:pPr>
      <w:rPr>
        <w:rFonts w:ascii="Courier New" w:hAnsi="Courier New" w:cs="Courier New" w:hint="default"/>
      </w:rPr>
    </w:lvl>
    <w:lvl w:ilvl="8" w:tplc="E500ADC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35735922">
    <w:abstractNumId w:val="10"/>
  </w:num>
  <w:num w:numId="2" w16cid:durableId="2143844291">
    <w:abstractNumId w:val="7"/>
  </w:num>
  <w:num w:numId="3" w16cid:durableId="1632395536">
    <w:abstractNumId w:val="6"/>
  </w:num>
  <w:num w:numId="4" w16cid:durableId="272514698">
    <w:abstractNumId w:val="5"/>
  </w:num>
  <w:num w:numId="5" w16cid:durableId="1107239518">
    <w:abstractNumId w:val="4"/>
  </w:num>
  <w:num w:numId="6" w16cid:durableId="2100641016">
    <w:abstractNumId w:val="8"/>
  </w:num>
  <w:num w:numId="7" w16cid:durableId="1068269049">
    <w:abstractNumId w:val="3"/>
  </w:num>
  <w:num w:numId="8" w16cid:durableId="381637526">
    <w:abstractNumId w:val="2"/>
  </w:num>
  <w:num w:numId="9" w16cid:durableId="1521163223">
    <w:abstractNumId w:val="1"/>
  </w:num>
  <w:num w:numId="10" w16cid:durableId="1327586354">
    <w:abstractNumId w:val="0"/>
  </w:num>
  <w:num w:numId="11" w16cid:durableId="2106801346">
    <w:abstractNumId w:val="9"/>
  </w:num>
  <w:num w:numId="12" w16cid:durableId="1661494570">
    <w:abstractNumId w:val="11"/>
  </w:num>
  <w:num w:numId="13" w16cid:durableId="1504078741">
    <w:abstractNumId w:val="13"/>
  </w:num>
  <w:num w:numId="14" w16cid:durableId="93605780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435C"/>
    <w:rsid w:val="00006C55"/>
    <w:rsid w:val="00011F71"/>
    <w:rsid w:val="00013862"/>
    <w:rsid w:val="00014599"/>
    <w:rsid w:val="00016012"/>
    <w:rsid w:val="00020189"/>
    <w:rsid w:val="00020EE4"/>
    <w:rsid w:val="00020FCB"/>
    <w:rsid w:val="000217E8"/>
    <w:rsid w:val="00022714"/>
    <w:rsid w:val="00023E9A"/>
    <w:rsid w:val="00025A42"/>
    <w:rsid w:val="000322AF"/>
    <w:rsid w:val="00033CDD"/>
    <w:rsid w:val="00034A84"/>
    <w:rsid w:val="00034D28"/>
    <w:rsid w:val="00035E67"/>
    <w:rsid w:val="000366F3"/>
    <w:rsid w:val="00040771"/>
    <w:rsid w:val="000407BB"/>
    <w:rsid w:val="00045389"/>
    <w:rsid w:val="0005404B"/>
    <w:rsid w:val="0005447D"/>
    <w:rsid w:val="000546DE"/>
    <w:rsid w:val="0006024D"/>
    <w:rsid w:val="00062055"/>
    <w:rsid w:val="00065462"/>
    <w:rsid w:val="0006DA47"/>
    <w:rsid w:val="00071F28"/>
    <w:rsid w:val="00074079"/>
    <w:rsid w:val="00076584"/>
    <w:rsid w:val="000765B6"/>
    <w:rsid w:val="0008289C"/>
    <w:rsid w:val="0008539E"/>
    <w:rsid w:val="0009002B"/>
    <w:rsid w:val="00092799"/>
    <w:rsid w:val="00092A99"/>
    <w:rsid w:val="00092C5F"/>
    <w:rsid w:val="00093171"/>
    <w:rsid w:val="0009370C"/>
    <w:rsid w:val="00093ABC"/>
    <w:rsid w:val="00096680"/>
    <w:rsid w:val="000A009F"/>
    <w:rsid w:val="000A0F36"/>
    <w:rsid w:val="000A174A"/>
    <w:rsid w:val="000A3E0A"/>
    <w:rsid w:val="000A605F"/>
    <w:rsid w:val="000A65AC"/>
    <w:rsid w:val="000B0895"/>
    <w:rsid w:val="000B7281"/>
    <w:rsid w:val="000B7FAB"/>
    <w:rsid w:val="000C1BA1"/>
    <w:rsid w:val="000C3EA9"/>
    <w:rsid w:val="000C4A32"/>
    <w:rsid w:val="000C65BB"/>
    <w:rsid w:val="000C7119"/>
    <w:rsid w:val="000D0225"/>
    <w:rsid w:val="000D249E"/>
    <w:rsid w:val="000D4C57"/>
    <w:rsid w:val="000D6399"/>
    <w:rsid w:val="000E04A1"/>
    <w:rsid w:val="000E10BF"/>
    <w:rsid w:val="000E5886"/>
    <w:rsid w:val="000E6621"/>
    <w:rsid w:val="000E7895"/>
    <w:rsid w:val="000F161D"/>
    <w:rsid w:val="000F1B4E"/>
    <w:rsid w:val="000F1FFE"/>
    <w:rsid w:val="000F1FFF"/>
    <w:rsid w:val="00100203"/>
    <w:rsid w:val="00104B4D"/>
    <w:rsid w:val="00105677"/>
    <w:rsid w:val="001177B4"/>
    <w:rsid w:val="00122CF9"/>
    <w:rsid w:val="00123704"/>
    <w:rsid w:val="001270C7"/>
    <w:rsid w:val="00132540"/>
    <w:rsid w:val="001377D4"/>
    <w:rsid w:val="0014001C"/>
    <w:rsid w:val="00142E41"/>
    <w:rsid w:val="0014786A"/>
    <w:rsid w:val="001516A4"/>
    <w:rsid w:val="00151E5F"/>
    <w:rsid w:val="00153BD0"/>
    <w:rsid w:val="0015430C"/>
    <w:rsid w:val="001569AB"/>
    <w:rsid w:val="00161F99"/>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834"/>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5A7F"/>
    <w:rsid w:val="001E0256"/>
    <w:rsid w:val="001E34C6"/>
    <w:rsid w:val="001E5581"/>
    <w:rsid w:val="001E7300"/>
    <w:rsid w:val="001F3C70"/>
    <w:rsid w:val="001F41C1"/>
    <w:rsid w:val="001F49BB"/>
    <w:rsid w:val="00200D88"/>
    <w:rsid w:val="00201C09"/>
    <w:rsid w:val="00201F68"/>
    <w:rsid w:val="00210BA3"/>
    <w:rsid w:val="00212F2A"/>
    <w:rsid w:val="00214F2B"/>
    <w:rsid w:val="00215356"/>
    <w:rsid w:val="00215964"/>
    <w:rsid w:val="00215D8B"/>
    <w:rsid w:val="002166CE"/>
    <w:rsid w:val="00217880"/>
    <w:rsid w:val="00222D66"/>
    <w:rsid w:val="0022441A"/>
    <w:rsid w:val="00224A8A"/>
    <w:rsid w:val="00224FD4"/>
    <w:rsid w:val="00227FAB"/>
    <w:rsid w:val="002309A8"/>
    <w:rsid w:val="00236CFE"/>
    <w:rsid w:val="002428E3"/>
    <w:rsid w:val="0024430A"/>
    <w:rsid w:val="00245F25"/>
    <w:rsid w:val="00245FF7"/>
    <w:rsid w:val="00253B65"/>
    <w:rsid w:val="0026060B"/>
    <w:rsid w:val="00260BAF"/>
    <w:rsid w:val="002610A6"/>
    <w:rsid w:val="00263FD6"/>
    <w:rsid w:val="002650F7"/>
    <w:rsid w:val="0026686B"/>
    <w:rsid w:val="00267347"/>
    <w:rsid w:val="00273F3B"/>
    <w:rsid w:val="00274DB7"/>
    <w:rsid w:val="00275984"/>
    <w:rsid w:val="00276199"/>
    <w:rsid w:val="002768F3"/>
    <w:rsid w:val="00276DA4"/>
    <w:rsid w:val="002803C2"/>
    <w:rsid w:val="00280F74"/>
    <w:rsid w:val="0028579E"/>
    <w:rsid w:val="00286998"/>
    <w:rsid w:val="00291AB7"/>
    <w:rsid w:val="00291E50"/>
    <w:rsid w:val="002935B3"/>
    <w:rsid w:val="0029422B"/>
    <w:rsid w:val="00294DCB"/>
    <w:rsid w:val="00296AF8"/>
    <w:rsid w:val="002A06CE"/>
    <w:rsid w:val="002A37B5"/>
    <w:rsid w:val="002A6722"/>
    <w:rsid w:val="002B153C"/>
    <w:rsid w:val="002B52FC"/>
    <w:rsid w:val="002C26D0"/>
    <w:rsid w:val="002C2830"/>
    <w:rsid w:val="002C3CE0"/>
    <w:rsid w:val="002C40AF"/>
    <w:rsid w:val="002D001A"/>
    <w:rsid w:val="002D28E2"/>
    <w:rsid w:val="002D317B"/>
    <w:rsid w:val="002D3587"/>
    <w:rsid w:val="002D3690"/>
    <w:rsid w:val="002D3F4E"/>
    <w:rsid w:val="002D502D"/>
    <w:rsid w:val="002D6C72"/>
    <w:rsid w:val="002E0F69"/>
    <w:rsid w:val="002E1572"/>
    <w:rsid w:val="002E2142"/>
    <w:rsid w:val="002E2DA3"/>
    <w:rsid w:val="002E4CF2"/>
    <w:rsid w:val="002E5204"/>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78E"/>
    <w:rsid w:val="00351A8D"/>
    <w:rsid w:val="003526BB"/>
    <w:rsid w:val="00352BCF"/>
    <w:rsid w:val="00353932"/>
    <w:rsid w:val="0035464B"/>
    <w:rsid w:val="00356BF5"/>
    <w:rsid w:val="00356D2B"/>
    <w:rsid w:val="00361A56"/>
    <w:rsid w:val="0036252A"/>
    <w:rsid w:val="00364D9D"/>
    <w:rsid w:val="00371048"/>
    <w:rsid w:val="0037396C"/>
    <w:rsid w:val="0037421D"/>
    <w:rsid w:val="00374412"/>
    <w:rsid w:val="00375621"/>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6F61"/>
    <w:rsid w:val="003B7EE7"/>
    <w:rsid w:val="003C2CCB"/>
    <w:rsid w:val="003C32E8"/>
    <w:rsid w:val="003C3940"/>
    <w:rsid w:val="003C4A1C"/>
    <w:rsid w:val="003C5BCB"/>
    <w:rsid w:val="003D0688"/>
    <w:rsid w:val="003D233C"/>
    <w:rsid w:val="003D39EC"/>
    <w:rsid w:val="003D40EA"/>
    <w:rsid w:val="003D67F5"/>
    <w:rsid w:val="003E3D9E"/>
    <w:rsid w:val="003E3DD5"/>
    <w:rsid w:val="003E43D6"/>
    <w:rsid w:val="003F07C6"/>
    <w:rsid w:val="003F1F6B"/>
    <w:rsid w:val="003F3757"/>
    <w:rsid w:val="003F44B7"/>
    <w:rsid w:val="004008E9"/>
    <w:rsid w:val="00407531"/>
    <w:rsid w:val="00407991"/>
    <w:rsid w:val="0041019E"/>
    <w:rsid w:val="00413D48"/>
    <w:rsid w:val="004232AB"/>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082C"/>
    <w:rsid w:val="0047126E"/>
    <w:rsid w:val="004722BE"/>
    <w:rsid w:val="00472A65"/>
    <w:rsid w:val="00474463"/>
    <w:rsid w:val="00474B75"/>
    <w:rsid w:val="004839B3"/>
    <w:rsid w:val="00483ECA"/>
    <w:rsid w:val="00483F0B"/>
    <w:rsid w:val="004857CE"/>
    <w:rsid w:val="00492049"/>
    <w:rsid w:val="0049501A"/>
    <w:rsid w:val="00496319"/>
    <w:rsid w:val="0049657E"/>
    <w:rsid w:val="00497279"/>
    <w:rsid w:val="004A010B"/>
    <w:rsid w:val="004A3186"/>
    <w:rsid w:val="004A419C"/>
    <w:rsid w:val="004A670A"/>
    <w:rsid w:val="004B07D3"/>
    <w:rsid w:val="004B220D"/>
    <w:rsid w:val="004B2741"/>
    <w:rsid w:val="004B5465"/>
    <w:rsid w:val="004B6487"/>
    <w:rsid w:val="004B70F0"/>
    <w:rsid w:val="004C0035"/>
    <w:rsid w:val="004C1299"/>
    <w:rsid w:val="004C3308"/>
    <w:rsid w:val="004C7E1D"/>
    <w:rsid w:val="004D065C"/>
    <w:rsid w:val="004D1664"/>
    <w:rsid w:val="004D33FE"/>
    <w:rsid w:val="004D38B7"/>
    <w:rsid w:val="004D39A8"/>
    <w:rsid w:val="004D4703"/>
    <w:rsid w:val="004D505E"/>
    <w:rsid w:val="004D67E8"/>
    <w:rsid w:val="004D72CA"/>
    <w:rsid w:val="004E2242"/>
    <w:rsid w:val="004E4C8E"/>
    <w:rsid w:val="004E705F"/>
    <w:rsid w:val="004F0F6D"/>
    <w:rsid w:val="004F2483"/>
    <w:rsid w:val="004F42FF"/>
    <w:rsid w:val="004F44C2"/>
    <w:rsid w:val="00505262"/>
    <w:rsid w:val="005107B1"/>
    <w:rsid w:val="00516022"/>
    <w:rsid w:val="00521CEE"/>
    <w:rsid w:val="00527BD4"/>
    <w:rsid w:val="00533061"/>
    <w:rsid w:val="00533FA1"/>
    <w:rsid w:val="00534C77"/>
    <w:rsid w:val="00535573"/>
    <w:rsid w:val="005403C8"/>
    <w:rsid w:val="00541AD9"/>
    <w:rsid w:val="005429DC"/>
    <w:rsid w:val="005565F9"/>
    <w:rsid w:val="005639D2"/>
    <w:rsid w:val="00565739"/>
    <w:rsid w:val="00572DB1"/>
    <w:rsid w:val="00573041"/>
    <w:rsid w:val="00575B80"/>
    <w:rsid w:val="00577559"/>
    <w:rsid w:val="005819CE"/>
    <w:rsid w:val="0058298D"/>
    <w:rsid w:val="0058582B"/>
    <w:rsid w:val="00590595"/>
    <w:rsid w:val="00590F62"/>
    <w:rsid w:val="00593C2B"/>
    <w:rsid w:val="0059412A"/>
    <w:rsid w:val="00595231"/>
    <w:rsid w:val="00595CBB"/>
    <w:rsid w:val="00596166"/>
    <w:rsid w:val="00597F64"/>
    <w:rsid w:val="005A1AF5"/>
    <w:rsid w:val="005A207F"/>
    <w:rsid w:val="005A2F35"/>
    <w:rsid w:val="005A32A2"/>
    <w:rsid w:val="005A7512"/>
    <w:rsid w:val="005B3441"/>
    <w:rsid w:val="005B37DB"/>
    <w:rsid w:val="005B463E"/>
    <w:rsid w:val="005B4FAC"/>
    <w:rsid w:val="005B5D8B"/>
    <w:rsid w:val="005C2C4F"/>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07FC7"/>
    <w:rsid w:val="0061081A"/>
    <w:rsid w:val="00610A24"/>
    <w:rsid w:val="00613B1D"/>
    <w:rsid w:val="00617311"/>
    <w:rsid w:val="00617A44"/>
    <w:rsid w:val="006202B6"/>
    <w:rsid w:val="006205C0"/>
    <w:rsid w:val="00623CB2"/>
    <w:rsid w:val="00625CD0"/>
    <w:rsid w:val="0062627D"/>
    <w:rsid w:val="00627432"/>
    <w:rsid w:val="00630684"/>
    <w:rsid w:val="00635031"/>
    <w:rsid w:val="0064192A"/>
    <w:rsid w:val="00642768"/>
    <w:rsid w:val="006448E4"/>
    <w:rsid w:val="00645414"/>
    <w:rsid w:val="0065244E"/>
    <w:rsid w:val="006534D0"/>
    <w:rsid w:val="00653606"/>
    <w:rsid w:val="006610E9"/>
    <w:rsid w:val="00661591"/>
    <w:rsid w:val="00662A78"/>
    <w:rsid w:val="00663187"/>
    <w:rsid w:val="0066632F"/>
    <w:rsid w:val="00666833"/>
    <w:rsid w:val="00674A89"/>
    <w:rsid w:val="00674F3D"/>
    <w:rsid w:val="00682E02"/>
    <w:rsid w:val="006833AF"/>
    <w:rsid w:val="00685545"/>
    <w:rsid w:val="006864B3"/>
    <w:rsid w:val="00686AED"/>
    <w:rsid w:val="00687511"/>
    <w:rsid w:val="00692BA9"/>
    <w:rsid w:val="00692C30"/>
    <w:rsid w:val="00692D64"/>
    <w:rsid w:val="00697943"/>
    <w:rsid w:val="006A10F8"/>
    <w:rsid w:val="006A2100"/>
    <w:rsid w:val="006A5595"/>
    <w:rsid w:val="006B0BF3"/>
    <w:rsid w:val="006B1521"/>
    <w:rsid w:val="006B2A77"/>
    <w:rsid w:val="006B421D"/>
    <w:rsid w:val="006B5085"/>
    <w:rsid w:val="006B775E"/>
    <w:rsid w:val="006B7B87"/>
    <w:rsid w:val="006B7BC7"/>
    <w:rsid w:val="006C0013"/>
    <w:rsid w:val="006C011B"/>
    <w:rsid w:val="006C15F0"/>
    <w:rsid w:val="006C2093"/>
    <w:rsid w:val="006C2278"/>
    <w:rsid w:val="006C2535"/>
    <w:rsid w:val="006C2E31"/>
    <w:rsid w:val="006C311B"/>
    <w:rsid w:val="006C441E"/>
    <w:rsid w:val="006C4B90"/>
    <w:rsid w:val="006C54E0"/>
    <w:rsid w:val="006D1016"/>
    <w:rsid w:val="006D17F2"/>
    <w:rsid w:val="006D2D53"/>
    <w:rsid w:val="006E3546"/>
    <w:rsid w:val="006E3FA9"/>
    <w:rsid w:val="006E7D82"/>
    <w:rsid w:val="006F038F"/>
    <w:rsid w:val="006F0F93"/>
    <w:rsid w:val="006F14CE"/>
    <w:rsid w:val="006F273B"/>
    <w:rsid w:val="006F31F2"/>
    <w:rsid w:val="007012DD"/>
    <w:rsid w:val="00704845"/>
    <w:rsid w:val="00706AB3"/>
    <w:rsid w:val="00706B13"/>
    <w:rsid w:val="0071337E"/>
    <w:rsid w:val="00714D19"/>
    <w:rsid w:val="00714DC5"/>
    <w:rsid w:val="00715237"/>
    <w:rsid w:val="007174F4"/>
    <w:rsid w:val="00721D2E"/>
    <w:rsid w:val="007242CC"/>
    <w:rsid w:val="00724A8B"/>
    <w:rsid w:val="007254A5"/>
    <w:rsid w:val="00725748"/>
    <w:rsid w:val="00727AAC"/>
    <w:rsid w:val="00735D88"/>
    <w:rsid w:val="0073609C"/>
    <w:rsid w:val="0073720D"/>
    <w:rsid w:val="00737507"/>
    <w:rsid w:val="00740712"/>
    <w:rsid w:val="00741309"/>
    <w:rsid w:val="00742AB9"/>
    <w:rsid w:val="00745AE0"/>
    <w:rsid w:val="00751A6A"/>
    <w:rsid w:val="00754AD6"/>
    <w:rsid w:val="00754FBF"/>
    <w:rsid w:val="00756140"/>
    <w:rsid w:val="007615AC"/>
    <w:rsid w:val="00761CE7"/>
    <w:rsid w:val="00764585"/>
    <w:rsid w:val="00767FEF"/>
    <w:rsid w:val="007709EF"/>
    <w:rsid w:val="00772B6D"/>
    <w:rsid w:val="0077628F"/>
    <w:rsid w:val="00782136"/>
    <w:rsid w:val="00783559"/>
    <w:rsid w:val="007846ED"/>
    <w:rsid w:val="007851C4"/>
    <w:rsid w:val="007852F9"/>
    <w:rsid w:val="00785C3B"/>
    <w:rsid w:val="00797AA5"/>
    <w:rsid w:val="007A26BD"/>
    <w:rsid w:val="007A4105"/>
    <w:rsid w:val="007A4F0E"/>
    <w:rsid w:val="007A514C"/>
    <w:rsid w:val="007B0D8E"/>
    <w:rsid w:val="007B4503"/>
    <w:rsid w:val="007C03C9"/>
    <w:rsid w:val="007C16D8"/>
    <w:rsid w:val="007C406E"/>
    <w:rsid w:val="007C5183"/>
    <w:rsid w:val="007C7573"/>
    <w:rsid w:val="007D3E50"/>
    <w:rsid w:val="007D3ECB"/>
    <w:rsid w:val="007E14E4"/>
    <w:rsid w:val="007E2B20"/>
    <w:rsid w:val="007E6561"/>
    <w:rsid w:val="007F5331"/>
    <w:rsid w:val="007F76BF"/>
    <w:rsid w:val="00800CCA"/>
    <w:rsid w:val="008020F2"/>
    <w:rsid w:val="00806120"/>
    <w:rsid w:val="00810C93"/>
    <w:rsid w:val="00812028"/>
    <w:rsid w:val="00812DD8"/>
    <w:rsid w:val="00813082"/>
    <w:rsid w:val="00813527"/>
    <w:rsid w:val="00814120"/>
    <w:rsid w:val="00814D03"/>
    <w:rsid w:val="00815C7E"/>
    <w:rsid w:val="0081608A"/>
    <w:rsid w:val="0081683D"/>
    <w:rsid w:val="00820DDA"/>
    <w:rsid w:val="00821114"/>
    <w:rsid w:val="008211EF"/>
    <w:rsid w:val="00821FC1"/>
    <w:rsid w:val="0082221E"/>
    <w:rsid w:val="008267CC"/>
    <w:rsid w:val="0083178B"/>
    <w:rsid w:val="00833695"/>
    <w:rsid w:val="008336B7"/>
    <w:rsid w:val="00833A8E"/>
    <w:rsid w:val="0084255A"/>
    <w:rsid w:val="00842CD8"/>
    <w:rsid w:val="008431FA"/>
    <w:rsid w:val="00850041"/>
    <w:rsid w:val="008547BA"/>
    <w:rsid w:val="008553C7"/>
    <w:rsid w:val="00857470"/>
    <w:rsid w:val="00857FEB"/>
    <w:rsid w:val="008601AF"/>
    <w:rsid w:val="00870F7F"/>
    <w:rsid w:val="00872271"/>
    <w:rsid w:val="008731F6"/>
    <w:rsid w:val="00874982"/>
    <w:rsid w:val="00875537"/>
    <w:rsid w:val="008758FF"/>
    <w:rsid w:val="008762B6"/>
    <w:rsid w:val="00883137"/>
    <w:rsid w:val="00890142"/>
    <w:rsid w:val="00892BA5"/>
    <w:rsid w:val="008976BC"/>
    <w:rsid w:val="008A08AC"/>
    <w:rsid w:val="008A152A"/>
    <w:rsid w:val="008A1F5D"/>
    <w:rsid w:val="008A28F5"/>
    <w:rsid w:val="008B0E6F"/>
    <w:rsid w:val="008B1198"/>
    <w:rsid w:val="008B1E88"/>
    <w:rsid w:val="008B2349"/>
    <w:rsid w:val="008B3471"/>
    <w:rsid w:val="008B3929"/>
    <w:rsid w:val="008B3BAB"/>
    <w:rsid w:val="008B4125"/>
    <w:rsid w:val="008B4CB3"/>
    <w:rsid w:val="008B567B"/>
    <w:rsid w:val="008B7B24"/>
    <w:rsid w:val="008C356D"/>
    <w:rsid w:val="008C6E9C"/>
    <w:rsid w:val="008D1583"/>
    <w:rsid w:val="008E0B3F"/>
    <w:rsid w:val="008E1341"/>
    <w:rsid w:val="008E3932"/>
    <w:rsid w:val="008E49AD"/>
    <w:rsid w:val="008E548C"/>
    <w:rsid w:val="008E5A4C"/>
    <w:rsid w:val="008E698E"/>
    <w:rsid w:val="008F123F"/>
    <w:rsid w:val="008F2584"/>
    <w:rsid w:val="008F3246"/>
    <w:rsid w:val="008F3C1B"/>
    <w:rsid w:val="008F508C"/>
    <w:rsid w:val="0090271B"/>
    <w:rsid w:val="009074C7"/>
    <w:rsid w:val="00910642"/>
    <w:rsid w:val="00910D75"/>
    <w:rsid w:val="00910DDF"/>
    <w:rsid w:val="00914EEE"/>
    <w:rsid w:val="009210B8"/>
    <w:rsid w:val="00921861"/>
    <w:rsid w:val="00924639"/>
    <w:rsid w:val="0092611E"/>
    <w:rsid w:val="00926F1F"/>
    <w:rsid w:val="00926F4B"/>
    <w:rsid w:val="00927A7B"/>
    <w:rsid w:val="009309B4"/>
    <w:rsid w:val="00930B13"/>
    <w:rsid w:val="009311C8"/>
    <w:rsid w:val="0093199F"/>
    <w:rsid w:val="00933376"/>
    <w:rsid w:val="00933A2F"/>
    <w:rsid w:val="0094000D"/>
    <w:rsid w:val="00940206"/>
    <w:rsid w:val="00941B16"/>
    <w:rsid w:val="00946703"/>
    <w:rsid w:val="0095070F"/>
    <w:rsid w:val="009528B2"/>
    <w:rsid w:val="009607C4"/>
    <w:rsid w:val="00962651"/>
    <w:rsid w:val="00962F2A"/>
    <w:rsid w:val="00963440"/>
    <w:rsid w:val="00964863"/>
    <w:rsid w:val="009716D8"/>
    <w:rsid w:val="009718F9"/>
    <w:rsid w:val="009724E4"/>
    <w:rsid w:val="00972DDE"/>
    <w:rsid w:val="00972FB9"/>
    <w:rsid w:val="00975112"/>
    <w:rsid w:val="009812EB"/>
    <w:rsid w:val="00981768"/>
    <w:rsid w:val="009838BB"/>
    <w:rsid w:val="00983E8F"/>
    <w:rsid w:val="00983FF0"/>
    <w:rsid w:val="0099206C"/>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072E"/>
    <w:rsid w:val="009F3259"/>
    <w:rsid w:val="009F541F"/>
    <w:rsid w:val="00A056DE"/>
    <w:rsid w:val="00A0678A"/>
    <w:rsid w:val="00A1289E"/>
    <w:rsid w:val="00A128AD"/>
    <w:rsid w:val="00A20474"/>
    <w:rsid w:val="00A20730"/>
    <w:rsid w:val="00A21E76"/>
    <w:rsid w:val="00A23BC8"/>
    <w:rsid w:val="00A2531F"/>
    <w:rsid w:val="00A30E68"/>
    <w:rsid w:val="00A31933"/>
    <w:rsid w:val="00A32073"/>
    <w:rsid w:val="00A34AA0"/>
    <w:rsid w:val="00A40A00"/>
    <w:rsid w:val="00A41FE2"/>
    <w:rsid w:val="00A421A1"/>
    <w:rsid w:val="00A46FEF"/>
    <w:rsid w:val="00A47948"/>
    <w:rsid w:val="00A50CF6"/>
    <w:rsid w:val="00A51717"/>
    <w:rsid w:val="00A51C81"/>
    <w:rsid w:val="00A56850"/>
    <w:rsid w:val="00A56946"/>
    <w:rsid w:val="00A57D66"/>
    <w:rsid w:val="00A604D3"/>
    <w:rsid w:val="00A6170E"/>
    <w:rsid w:val="00A63B8C"/>
    <w:rsid w:val="00A67AC7"/>
    <w:rsid w:val="00A715F8"/>
    <w:rsid w:val="00A741BA"/>
    <w:rsid w:val="00A74679"/>
    <w:rsid w:val="00A773CC"/>
    <w:rsid w:val="00A77F6F"/>
    <w:rsid w:val="00A831FD"/>
    <w:rsid w:val="00A83352"/>
    <w:rsid w:val="00A850A2"/>
    <w:rsid w:val="00A91FA3"/>
    <w:rsid w:val="00A927D3"/>
    <w:rsid w:val="00A9429A"/>
    <w:rsid w:val="00AA70B0"/>
    <w:rsid w:val="00AA7FC9"/>
    <w:rsid w:val="00AB237D"/>
    <w:rsid w:val="00AB50E6"/>
    <w:rsid w:val="00AB5933"/>
    <w:rsid w:val="00AC6EF0"/>
    <w:rsid w:val="00AC7567"/>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0C3C"/>
    <w:rsid w:val="00B12456"/>
    <w:rsid w:val="00B132B0"/>
    <w:rsid w:val="00B13320"/>
    <w:rsid w:val="00B173C6"/>
    <w:rsid w:val="00B20109"/>
    <w:rsid w:val="00B21FF9"/>
    <w:rsid w:val="00B220A5"/>
    <w:rsid w:val="00B2317A"/>
    <w:rsid w:val="00B24AA0"/>
    <w:rsid w:val="00B259C8"/>
    <w:rsid w:val="00B26CCF"/>
    <w:rsid w:val="00B27BE5"/>
    <w:rsid w:val="00B30FC2"/>
    <w:rsid w:val="00B31BA0"/>
    <w:rsid w:val="00B331A2"/>
    <w:rsid w:val="00B33CF2"/>
    <w:rsid w:val="00B350A2"/>
    <w:rsid w:val="00B425F0"/>
    <w:rsid w:val="00B42DFA"/>
    <w:rsid w:val="00B50571"/>
    <w:rsid w:val="00B531DD"/>
    <w:rsid w:val="00B55014"/>
    <w:rsid w:val="00B62232"/>
    <w:rsid w:val="00B626DD"/>
    <w:rsid w:val="00B66403"/>
    <w:rsid w:val="00B70BF3"/>
    <w:rsid w:val="00B70D24"/>
    <w:rsid w:val="00B70E51"/>
    <w:rsid w:val="00B71DC2"/>
    <w:rsid w:val="00B73B4C"/>
    <w:rsid w:val="00B80DB6"/>
    <w:rsid w:val="00B81AD2"/>
    <w:rsid w:val="00B81AEC"/>
    <w:rsid w:val="00B85A66"/>
    <w:rsid w:val="00B85ED4"/>
    <w:rsid w:val="00B85F07"/>
    <w:rsid w:val="00B873F0"/>
    <w:rsid w:val="00B90268"/>
    <w:rsid w:val="00B907B0"/>
    <w:rsid w:val="00B91CFC"/>
    <w:rsid w:val="00B93893"/>
    <w:rsid w:val="00BA439D"/>
    <w:rsid w:val="00BA7E0A"/>
    <w:rsid w:val="00BB2849"/>
    <w:rsid w:val="00BB61B0"/>
    <w:rsid w:val="00BB6B57"/>
    <w:rsid w:val="00BC0D9E"/>
    <w:rsid w:val="00BC298A"/>
    <w:rsid w:val="00BC3B53"/>
    <w:rsid w:val="00BC3B96"/>
    <w:rsid w:val="00BC4AE3"/>
    <w:rsid w:val="00BC5B28"/>
    <w:rsid w:val="00BC7264"/>
    <w:rsid w:val="00BD4FF5"/>
    <w:rsid w:val="00BE17D4"/>
    <w:rsid w:val="00BE2863"/>
    <w:rsid w:val="00BE3F88"/>
    <w:rsid w:val="00BE4756"/>
    <w:rsid w:val="00BE5ED9"/>
    <w:rsid w:val="00BE7B41"/>
    <w:rsid w:val="00BF4427"/>
    <w:rsid w:val="00BF46B6"/>
    <w:rsid w:val="00BF5675"/>
    <w:rsid w:val="00C001C8"/>
    <w:rsid w:val="00C02B4E"/>
    <w:rsid w:val="00C15A91"/>
    <w:rsid w:val="00C206F1"/>
    <w:rsid w:val="00C2159D"/>
    <w:rsid w:val="00C217E1"/>
    <w:rsid w:val="00C219B1"/>
    <w:rsid w:val="00C231E2"/>
    <w:rsid w:val="00C2703D"/>
    <w:rsid w:val="00C352B6"/>
    <w:rsid w:val="00C4015B"/>
    <w:rsid w:val="00C40203"/>
    <w:rsid w:val="00C4044E"/>
    <w:rsid w:val="00C40C60"/>
    <w:rsid w:val="00C43465"/>
    <w:rsid w:val="00C44487"/>
    <w:rsid w:val="00C46263"/>
    <w:rsid w:val="00C47F04"/>
    <w:rsid w:val="00C50E87"/>
    <w:rsid w:val="00C5258E"/>
    <w:rsid w:val="00C5333A"/>
    <w:rsid w:val="00C53BD7"/>
    <w:rsid w:val="00C55923"/>
    <w:rsid w:val="00C56554"/>
    <w:rsid w:val="00C60E52"/>
    <w:rsid w:val="00C619A7"/>
    <w:rsid w:val="00C64E34"/>
    <w:rsid w:val="00C6545E"/>
    <w:rsid w:val="00C7013F"/>
    <w:rsid w:val="00C7097A"/>
    <w:rsid w:val="00C736E8"/>
    <w:rsid w:val="00C73D5F"/>
    <w:rsid w:val="00C965EF"/>
    <w:rsid w:val="00C97C80"/>
    <w:rsid w:val="00CA1D00"/>
    <w:rsid w:val="00CA35E4"/>
    <w:rsid w:val="00CA47D3"/>
    <w:rsid w:val="00CA6533"/>
    <w:rsid w:val="00CA6A25"/>
    <w:rsid w:val="00CA6A3F"/>
    <w:rsid w:val="00CA7C99"/>
    <w:rsid w:val="00CB0A82"/>
    <w:rsid w:val="00CC15DE"/>
    <w:rsid w:val="00CC5B24"/>
    <w:rsid w:val="00CC6290"/>
    <w:rsid w:val="00CD233D"/>
    <w:rsid w:val="00CD362D"/>
    <w:rsid w:val="00CD6CCA"/>
    <w:rsid w:val="00CD79A3"/>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48"/>
    <w:rsid w:val="00D22689"/>
    <w:rsid w:val="00D23522"/>
    <w:rsid w:val="00D264D6"/>
    <w:rsid w:val="00D327A2"/>
    <w:rsid w:val="00D33144"/>
    <w:rsid w:val="00D33BF0"/>
    <w:rsid w:val="00D33F30"/>
    <w:rsid w:val="00D34892"/>
    <w:rsid w:val="00D36088"/>
    <w:rsid w:val="00D36447"/>
    <w:rsid w:val="00D41CE8"/>
    <w:rsid w:val="00D41FC0"/>
    <w:rsid w:val="00D44B73"/>
    <w:rsid w:val="00D516BE"/>
    <w:rsid w:val="00D5423B"/>
    <w:rsid w:val="00D54F4E"/>
    <w:rsid w:val="00D60450"/>
    <w:rsid w:val="00D604B3"/>
    <w:rsid w:val="00D60BA4"/>
    <w:rsid w:val="00D61151"/>
    <w:rsid w:val="00D62419"/>
    <w:rsid w:val="00D62AD8"/>
    <w:rsid w:val="00D64ECE"/>
    <w:rsid w:val="00D65336"/>
    <w:rsid w:val="00D66074"/>
    <w:rsid w:val="00D74F66"/>
    <w:rsid w:val="00D757AB"/>
    <w:rsid w:val="00D759F7"/>
    <w:rsid w:val="00D75B3F"/>
    <w:rsid w:val="00D77870"/>
    <w:rsid w:val="00D80977"/>
    <w:rsid w:val="00D80CCE"/>
    <w:rsid w:val="00D849AF"/>
    <w:rsid w:val="00D86CC6"/>
    <w:rsid w:val="00D86EEA"/>
    <w:rsid w:val="00D87D03"/>
    <w:rsid w:val="00D93170"/>
    <w:rsid w:val="00D9561B"/>
    <w:rsid w:val="00D95C88"/>
    <w:rsid w:val="00D96CD8"/>
    <w:rsid w:val="00D97B2E"/>
    <w:rsid w:val="00DA1BA1"/>
    <w:rsid w:val="00DA241E"/>
    <w:rsid w:val="00DA3D5B"/>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ED9"/>
    <w:rsid w:val="00E10DC6"/>
    <w:rsid w:val="00E11F8E"/>
    <w:rsid w:val="00E13D95"/>
    <w:rsid w:val="00E14AA3"/>
    <w:rsid w:val="00E15881"/>
    <w:rsid w:val="00E16A8F"/>
    <w:rsid w:val="00E17CA2"/>
    <w:rsid w:val="00E20C25"/>
    <w:rsid w:val="00E21DE3"/>
    <w:rsid w:val="00E233D5"/>
    <w:rsid w:val="00E25BCF"/>
    <w:rsid w:val="00E27711"/>
    <w:rsid w:val="00E27FA2"/>
    <w:rsid w:val="00E307D1"/>
    <w:rsid w:val="00E35710"/>
    <w:rsid w:val="00E35CF4"/>
    <w:rsid w:val="00E3731D"/>
    <w:rsid w:val="00E37811"/>
    <w:rsid w:val="00E40F01"/>
    <w:rsid w:val="00E468E4"/>
    <w:rsid w:val="00E51469"/>
    <w:rsid w:val="00E54114"/>
    <w:rsid w:val="00E62709"/>
    <w:rsid w:val="00E634E3"/>
    <w:rsid w:val="00E70EA8"/>
    <w:rsid w:val="00E717C4"/>
    <w:rsid w:val="00E74D10"/>
    <w:rsid w:val="00E776C6"/>
    <w:rsid w:val="00E77F89"/>
    <w:rsid w:val="00E80E71"/>
    <w:rsid w:val="00E81589"/>
    <w:rsid w:val="00E84825"/>
    <w:rsid w:val="00E850D3"/>
    <w:rsid w:val="00E853D6"/>
    <w:rsid w:val="00E8544F"/>
    <w:rsid w:val="00E876B9"/>
    <w:rsid w:val="00E91B40"/>
    <w:rsid w:val="00E91F7C"/>
    <w:rsid w:val="00E92385"/>
    <w:rsid w:val="00E93891"/>
    <w:rsid w:val="00E94D82"/>
    <w:rsid w:val="00E972A2"/>
    <w:rsid w:val="00EA2206"/>
    <w:rsid w:val="00EA5BA2"/>
    <w:rsid w:val="00EB3964"/>
    <w:rsid w:val="00EB73E0"/>
    <w:rsid w:val="00EC0DFF"/>
    <w:rsid w:val="00EC237D"/>
    <w:rsid w:val="00EC25AB"/>
    <w:rsid w:val="00EC25B9"/>
    <w:rsid w:val="00EC2927"/>
    <w:rsid w:val="00EC4D0E"/>
    <w:rsid w:val="00EC4E2B"/>
    <w:rsid w:val="00EC72A0"/>
    <w:rsid w:val="00ED072A"/>
    <w:rsid w:val="00ED2F32"/>
    <w:rsid w:val="00ED539E"/>
    <w:rsid w:val="00ED576F"/>
    <w:rsid w:val="00ED5E4D"/>
    <w:rsid w:val="00EE4A1F"/>
    <w:rsid w:val="00EE4C2D"/>
    <w:rsid w:val="00EE6B24"/>
    <w:rsid w:val="00EF0CCB"/>
    <w:rsid w:val="00EF1B5A"/>
    <w:rsid w:val="00EF24FB"/>
    <w:rsid w:val="00EF2CCA"/>
    <w:rsid w:val="00EF4D48"/>
    <w:rsid w:val="00EF60DC"/>
    <w:rsid w:val="00F00A4A"/>
    <w:rsid w:val="00F00CCE"/>
    <w:rsid w:val="00F00F54"/>
    <w:rsid w:val="00F03963"/>
    <w:rsid w:val="00F05507"/>
    <w:rsid w:val="00F06652"/>
    <w:rsid w:val="00F0697F"/>
    <w:rsid w:val="00F0733A"/>
    <w:rsid w:val="00F11068"/>
    <w:rsid w:val="00F115FD"/>
    <w:rsid w:val="00F1256D"/>
    <w:rsid w:val="00F13A4E"/>
    <w:rsid w:val="00F1454F"/>
    <w:rsid w:val="00F14614"/>
    <w:rsid w:val="00F172BB"/>
    <w:rsid w:val="00F17B10"/>
    <w:rsid w:val="00F17BFE"/>
    <w:rsid w:val="00F20147"/>
    <w:rsid w:val="00F20903"/>
    <w:rsid w:val="00F21BEF"/>
    <w:rsid w:val="00F21F3E"/>
    <w:rsid w:val="00F2315B"/>
    <w:rsid w:val="00F31111"/>
    <w:rsid w:val="00F40F11"/>
    <w:rsid w:val="00F41A6F"/>
    <w:rsid w:val="00F45A25"/>
    <w:rsid w:val="00F501B0"/>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27E9"/>
    <w:rsid w:val="00F93F9E"/>
    <w:rsid w:val="00F950BC"/>
    <w:rsid w:val="00FA2CD7"/>
    <w:rsid w:val="00FA5AD5"/>
    <w:rsid w:val="00FA738B"/>
    <w:rsid w:val="00FA76FF"/>
    <w:rsid w:val="00FA7882"/>
    <w:rsid w:val="00FB06ED"/>
    <w:rsid w:val="00FB60A2"/>
    <w:rsid w:val="00FB75A3"/>
    <w:rsid w:val="00FC08A4"/>
    <w:rsid w:val="00FC202F"/>
    <w:rsid w:val="00FC3165"/>
    <w:rsid w:val="00FC32E6"/>
    <w:rsid w:val="00FC36AB"/>
    <w:rsid w:val="00FC4300"/>
    <w:rsid w:val="00FC7F66"/>
    <w:rsid w:val="00FD5776"/>
    <w:rsid w:val="00FD6A55"/>
    <w:rsid w:val="00FD6CF9"/>
    <w:rsid w:val="00FE1CB6"/>
    <w:rsid w:val="00FE486B"/>
    <w:rsid w:val="00FE4F08"/>
    <w:rsid w:val="00FF192E"/>
    <w:rsid w:val="00FF3C8D"/>
    <w:rsid w:val="00FF66F9"/>
    <w:rsid w:val="00FF7D29"/>
    <w:rsid w:val="01244CDC"/>
    <w:rsid w:val="026FD726"/>
    <w:rsid w:val="065BB84A"/>
    <w:rsid w:val="066AC19A"/>
    <w:rsid w:val="0960DB77"/>
    <w:rsid w:val="0995DCDB"/>
    <w:rsid w:val="0D28C958"/>
    <w:rsid w:val="0F521DA1"/>
    <w:rsid w:val="12992529"/>
    <w:rsid w:val="14E49912"/>
    <w:rsid w:val="155DC4F1"/>
    <w:rsid w:val="15748CD3"/>
    <w:rsid w:val="17429969"/>
    <w:rsid w:val="19B83CB4"/>
    <w:rsid w:val="1F33AB17"/>
    <w:rsid w:val="1F449207"/>
    <w:rsid w:val="2043D972"/>
    <w:rsid w:val="20B41D70"/>
    <w:rsid w:val="2369DAC1"/>
    <w:rsid w:val="29296B1D"/>
    <w:rsid w:val="292AB632"/>
    <w:rsid w:val="2BF24CE6"/>
    <w:rsid w:val="2C64BD90"/>
    <w:rsid w:val="2E0675E7"/>
    <w:rsid w:val="2E70AE1E"/>
    <w:rsid w:val="2FE8760F"/>
    <w:rsid w:val="308F6150"/>
    <w:rsid w:val="315C4886"/>
    <w:rsid w:val="3258A971"/>
    <w:rsid w:val="367057D4"/>
    <w:rsid w:val="3678DE9C"/>
    <w:rsid w:val="38157A40"/>
    <w:rsid w:val="3955568A"/>
    <w:rsid w:val="3B688881"/>
    <w:rsid w:val="3D8EDC9A"/>
    <w:rsid w:val="3E2822AE"/>
    <w:rsid w:val="3EC5ED7D"/>
    <w:rsid w:val="3EEA3C8F"/>
    <w:rsid w:val="40DC738D"/>
    <w:rsid w:val="42DD2007"/>
    <w:rsid w:val="4436F098"/>
    <w:rsid w:val="468075F3"/>
    <w:rsid w:val="48C2FC2F"/>
    <w:rsid w:val="4A90C753"/>
    <w:rsid w:val="4B84CC11"/>
    <w:rsid w:val="4D59EA6F"/>
    <w:rsid w:val="4E41DE5F"/>
    <w:rsid w:val="505422F4"/>
    <w:rsid w:val="515C1AFD"/>
    <w:rsid w:val="51687612"/>
    <w:rsid w:val="51B7EB37"/>
    <w:rsid w:val="531F46FE"/>
    <w:rsid w:val="59EFB614"/>
    <w:rsid w:val="5A522E13"/>
    <w:rsid w:val="5E3D9A46"/>
    <w:rsid w:val="6298A9F4"/>
    <w:rsid w:val="62AD57C6"/>
    <w:rsid w:val="62F6BB11"/>
    <w:rsid w:val="6370DEA4"/>
    <w:rsid w:val="652ECE1F"/>
    <w:rsid w:val="6576953C"/>
    <w:rsid w:val="67291258"/>
    <w:rsid w:val="67D1AB31"/>
    <w:rsid w:val="6870769C"/>
    <w:rsid w:val="696CADF6"/>
    <w:rsid w:val="6ADDAE24"/>
    <w:rsid w:val="6CD5C307"/>
    <w:rsid w:val="6F215FDA"/>
    <w:rsid w:val="6F2C7C7C"/>
    <w:rsid w:val="6F6BD8ED"/>
    <w:rsid w:val="6F7B094A"/>
    <w:rsid w:val="6FF5D1F1"/>
    <w:rsid w:val="725A4B68"/>
    <w:rsid w:val="73C55A62"/>
    <w:rsid w:val="78506365"/>
    <w:rsid w:val="78798BD1"/>
    <w:rsid w:val="7A280B25"/>
    <w:rsid w:val="7CDBEB8F"/>
    <w:rsid w:val="7E64C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E134A"/>
  <w15:docId w15:val="{C4AA3668-ED0E-4482-AEDB-5F9F480F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0041"/>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oetnootmarkering">
    <w:name w:val="footnote reference"/>
    <w:basedOn w:val="Standaardalinea-lettertype"/>
    <w:rsid w:val="008E548C"/>
    <w:rPr>
      <w:vertAlign w:val="superscript"/>
    </w:rPr>
  </w:style>
  <w:style w:type="character" w:styleId="Onopgelostemelding">
    <w:name w:val="Unresolved Mention"/>
    <w:basedOn w:val="Standaardalinea-lettertype"/>
    <w:uiPriority w:val="99"/>
    <w:semiHidden/>
    <w:unhideWhenUsed/>
    <w:rsid w:val="00BB6B57"/>
    <w:rPr>
      <w:color w:val="605E5C"/>
      <w:shd w:val="clear" w:color="auto" w:fill="E1DFDD"/>
    </w:rPr>
  </w:style>
  <w:style w:type="character" w:customStyle="1" w:styleId="VoetnoottekstChar">
    <w:name w:val="Voetnoottekst Char"/>
    <w:basedOn w:val="Standaardalinea-lettertype"/>
    <w:link w:val="Voetnoottekst"/>
    <w:semiHidden/>
    <w:rsid w:val="00BB6B57"/>
    <w:rPr>
      <w:rFonts w:ascii="Verdana" w:hAnsi="Verdana"/>
      <w:sz w:val="13"/>
      <w:lang w:val="nl-NL" w:eastAsia="nl-NL"/>
    </w:rPr>
  </w:style>
  <w:style w:type="paragraph" w:styleId="Revisie">
    <w:name w:val="Revision"/>
    <w:hidden/>
    <w:uiPriority w:val="99"/>
    <w:semiHidden/>
    <w:rsid w:val="008976BC"/>
    <w:rPr>
      <w:rFonts w:ascii="Verdana" w:hAnsi="Verdana"/>
      <w:sz w:val="18"/>
      <w:szCs w:val="24"/>
      <w:lang w:val="nl-NL" w:eastAsia="nl-NL"/>
    </w:rPr>
  </w:style>
  <w:style w:type="character" w:styleId="Verwijzingopmerking">
    <w:name w:val="annotation reference"/>
    <w:basedOn w:val="Standaardalinea-lettertype"/>
    <w:rsid w:val="008976BC"/>
    <w:rPr>
      <w:sz w:val="16"/>
      <w:szCs w:val="16"/>
    </w:rPr>
  </w:style>
  <w:style w:type="paragraph" w:styleId="Tekstopmerking">
    <w:name w:val="annotation text"/>
    <w:basedOn w:val="Standaard"/>
    <w:link w:val="TekstopmerkingChar"/>
    <w:rsid w:val="008976BC"/>
    <w:pPr>
      <w:spacing w:line="240" w:lineRule="auto"/>
    </w:pPr>
    <w:rPr>
      <w:sz w:val="20"/>
      <w:szCs w:val="20"/>
    </w:rPr>
  </w:style>
  <w:style w:type="character" w:customStyle="1" w:styleId="TekstopmerkingChar">
    <w:name w:val="Tekst opmerking Char"/>
    <w:basedOn w:val="Standaardalinea-lettertype"/>
    <w:link w:val="Tekstopmerking"/>
    <w:rsid w:val="008976BC"/>
    <w:rPr>
      <w:rFonts w:ascii="Verdana" w:hAnsi="Verdana"/>
      <w:lang w:val="nl-NL" w:eastAsia="nl-NL"/>
    </w:rPr>
  </w:style>
  <w:style w:type="paragraph" w:styleId="Onderwerpvanopmerking">
    <w:name w:val="annotation subject"/>
    <w:basedOn w:val="Tekstopmerking"/>
    <w:next w:val="Tekstopmerking"/>
    <w:link w:val="OnderwerpvanopmerkingChar"/>
    <w:rsid w:val="008976BC"/>
    <w:rPr>
      <w:b/>
      <w:bCs/>
    </w:rPr>
  </w:style>
  <w:style w:type="character" w:customStyle="1" w:styleId="OnderwerpvanopmerkingChar">
    <w:name w:val="Onderwerp van opmerking Char"/>
    <w:basedOn w:val="TekstopmerkingChar"/>
    <w:link w:val="Onderwerpvanopmerking"/>
    <w:rsid w:val="008976BC"/>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kennisnet.nl/app/uploads/MYRA-monitor-digitalisering-funderend-onderwijs-rapportage-voortgezet-onderwijs-2023.pdf" TargetMode="External"/><Relationship Id="rId1" Type="http://schemas.openxmlformats.org/officeDocument/2006/relationships/hyperlink" Target="https://www.kennisnet.nl/app/uploads/MYRA-monitor-digitalisering-funderend-onderwijsrapportage-primair-onderwijs-2023.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1123</ap:Words>
  <ap:Characters>6181</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7290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2026-09-30T09:32:00.0000000Z</lastPrinted>
  <dcterms:created xsi:type="dcterms:W3CDTF">2026-10-13T07:23:00.0000000Z</dcterms:created>
  <dcterms:modified xsi:type="dcterms:W3CDTF">2026-10-13T07:23:00.0000000Z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O201LEO</vt:lpwstr>
  </property>
  <property fmtid="{D5CDD505-2E9C-101B-9397-08002B2CF9AE}" pid="3" name="Author">
    <vt:lpwstr>O201LEO</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Publieke AI-voorziening funderend onderwijs</vt:lpwstr>
  </property>
  <property fmtid="{D5CDD505-2E9C-101B-9397-08002B2CF9AE}" pid="9" name="ocw_directie">
    <vt:lpwstr>OPO/2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O201LEO</vt:lpwstr>
  </property>
  <property fmtid="{D5CDD505-2E9C-101B-9397-08002B2CF9AE}" pid="19" name="ContentTypeId">
    <vt:lpwstr>0x010100524A2F9F32077249811F89CEADED8E34</vt:lpwstr>
  </property>
  <property fmtid="{D5CDD505-2E9C-101B-9397-08002B2CF9AE}" pid="20" name="MediaServiceImageTags">
    <vt:lpwstr/>
  </property>
</Properties>
</file>