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A00E3" w:rsidRDefault="008A00E3" w14:paraId="6C2D8C37" w14:textId="77777777"/>
    <w:p w:rsidR="008A00E3" w:rsidRDefault="008A00E3" w14:paraId="2A690235" w14:textId="77777777"/>
    <w:p w:rsidRPr="00E97867" w:rsidR="00704479" w:rsidP="00704479" w:rsidRDefault="00704479" w14:paraId="5F507F1F" w14:textId="69705852">
      <w:r w:rsidRPr="00E97867">
        <w:t xml:space="preserve">In antwoord op uw brief van 2 september 2026, deel ik u mede dat de vragen van het Keijzer (LKZ) over het bericht 'Politie treedt strenger op bij A12-blokkade XR, 25 tot 30 personen aangehouden, worden beantwoord zoals aangegeven in de </w:t>
      </w:r>
      <w:bookmarkStart w:name="_Hlk215060440" w:id="0"/>
      <w:r w:rsidRPr="00E97867">
        <w:t>bijlage bij deze brief. </w:t>
      </w:r>
    </w:p>
    <w:p w:rsidRPr="00E97867" w:rsidR="00704479" w:rsidP="00704479" w:rsidRDefault="00704479" w14:paraId="1606A337" w14:textId="77777777"/>
    <w:p w:rsidRPr="00E97867" w:rsidR="00C630C8" w:rsidP="00704479" w:rsidRDefault="00C630C8" w14:paraId="04003317" w14:textId="77777777"/>
    <w:p w:rsidRPr="00E97867" w:rsidR="00704479" w:rsidP="00704479" w:rsidRDefault="00704479" w14:paraId="1ECFF5D7" w14:textId="23F5BAC8">
      <w:r w:rsidRPr="00E97867">
        <w:t>De Minister van Justitie en Veiligheid,</w:t>
      </w:r>
    </w:p>
    <w:p w:rsidRPr="00E97867" w:rsidR="00704479" w:rsidP="00704479" w:rsidRDefault="00704479" w14:paraId="3D835731" w14:textId="77777777"/>
    <w:p w:rsidRPr="00E97867" w:rsidR="00704479" w:rsidP="00704479" w:rsidRDefault="00704479" w14:paraId="3407E0FE" w14:textId="77777777"/>
    <w:p w:rsidRPr="00E97867" w:rsidR="00704479" w:rsidP="00704479" w:rsidRDefault="00704479" w14:paraId="25B1ECC4" w14:textId="77777777"/>
    <w:p w:rsidRPr="00E97867" w:rsidR="00704479" w:rsidP="00704479" w:rsidRDefault="00704479" w14:paraId="692DAB01" w14:textId="77777777"/>
    <w:p w:rsidRPr="00E97867" w:rsidR="00704479" w:rsidP="00704479" w:rsidRDefault="00704479" w14:paraId="5FFFFEA5" w14:textId="6430FA0C">
      <w:r w:rsidRPr="00E97867">
        <w:t>D.M. van Weel</w:t>
      </w:r>
    </w:p>
    <w:p w:rsidRPr="00E97867" w:rsidR="00704479" w:rsidP="00704479" w:rsidRDefault="00704479" w14:paraId="5CB2F97C" w14:textId="77777777"/>
    <w:p w:rsidRPr="00E97867" w:rsidR="00704479" w:rsidP="00704479" w:rsidRDefault="00704479" w14:paraId="2CBD819A" w14:textId="77777777"/>
    <w:p w:rsidRPr="00E97867" w:rsidR="00704479" w:rsidP="00704479" w:rsidRDefault="00704479" w14:paraId="7205811C" w14:textId="77777777"/>
    <w:p w:rsidRPr="00E97867" w:rsidR="00704479" w:rsidP="00704479" w:rsidRDefault="00704479" w14:paraId="18805650" w14:textId="77777777"/>
    <w:p w:rsidRPr="00E97867" w:rsidR="00704479" w:rsidP="00704479" w:rsidRDefault="00704479" w14:paraId="424B1F47" w14:textId="77777777"/>
    <w:p w:rsidRPr="00E97867" w:rsidR="00704479" w:rsidP="00704479" w:rsidRDefault="00704479" w14:paraId="2DD6D9E5" w14:textId="77777777"/>
    <w:p w:rsidRPr="00E97867" w:rsidR="00704479" w:rsidP="00704479" w:rsidRDefault="00704479" w14:paraId="6933A568" w14:textId="77777777"/>
    <w:p w:rsidRPr="00E97867" w:rsidR="00704479" w:rsidP="00704479" w:rsidRDefault="00704479" w14:paraId="483288C1" w14:textId="77777777"/>
    <w:p w:rsidRPr="00E97867" w:rsidR="00704479" w:rsidP="00704479" w:rsidRDefault="00704479" w14:paraId="54EA52F9" w14:textId="77777777"/>
    <w:p w:rsidRPr="00E97867" w:rsidR="00704479" w:rsidP="00704479" w:rsidRDefault="00704479" w14:paraId="64535923" w14:textId="77777777"/>
    <w:p w:rsidRPr="00E97867" w:rsidR="00704479" w:rsidP="00704479" w:rsidRDefault="00704479" w14:paraId="4FC4E000" w14:textId="77777777"/>
    <w:p w:rsidRPr="00E97867" w:rsidR="00704479" w:rsidP="00704479" w:rsidRDefault="00704479" w14:paraId="0973AA73" w14:textId="77777777"/>
    <w:p w:rsidRPr="00E97867" w:rsidR="00704479" w:rsidP="00704479" w:rsidRDefault="00704479" w14:paraId="20530816" w14:textId="77777777"/>
    <w:p w:rsidRPr="00E97867" w:rsidR="00704479" w:rsidP="00704479" w:rsidRDefault="00704479" w14:paraId="07F5147E" w14:textId="77777777"/>
    <w:p w:rsidRPr="00E97867" w:rsidR="00704479" w:rsidP="00704479" w:rsidRDefault="00704479" w14:paraId="7EC839EE" w14:textId="77777777"/>
    <w:p w:rsidRPr="00E97867" w:rsidR="00704479" w:rsidP="00704479" w:rsidRDefault="00704479" w14:paraId="194CCB3B" w14:textId="77777777"/>
    <w:p w:rsidRPr="00E97867" w:rsidR="00704479" w:rsidP="00704479" w:rsidRDefault="00704479" w14:paraId="077D533F" w14:textId="77777777"/>
    <w:p w:rsidRPr="00E97867" w:rsidR="00704479" w:rsidP="00704479" w:rsidRDefault="00704479" w14:paraId="32A45942" w14:textId="77777777"/>
    <w:p w:rsidRPr="00E97867" w:rsidR="00704479" w:rsidP="00704479" w:rsidRDefault="00704479" w14:paraId="5C21F61F" w14:textId="77777777"/>
    <w:p w:rsidRPr="00E97867" w:rsidR="00704479" w:rsidP="00704479" w:rsidRDefault="00704479" w14:paraId="596F4C66" w14:textId="77777777"/>
    <w:p w:rsidRPr="00E97867" w:rsidR="00704479" w:rsidP="00704479" w:rsidRDefault="00704479" w14:paraId="1787CFC4" w14:textId="77777777"/>
    <w:p w:rsidRPr="00E97867" w:rsidR="00704479" w:rsidP="00704479" w:rsidRDefault="00704479" w14:paraId="3A56F211" w14:textId="77777777"/>
    <w:p w:rsidRPr="00E97867" w:rsidR="00704479" w:rsidP="00704479" w:rsidRDefault="00704479" w14:paraId="21A4ACB8" w14:textId="77777777"/>
    <w:p w:rsidRPr="00E97867" w:rsidR="00704479" w:rsidP="00704479" w:rsidRDefault="00704479" w14:paraId="191AF18C" w14:textId="77777777"/>
    <w:p w:rsidRPr="00E97867" w:rsidR="00704479" w:rsidP="00704479" w:rsidRDefault="00704479" w14:paraId="0387D503" w14:textId="77777777"/>
    <w:p w:rsidRPr="005668EF" w:rsidR="005668EF" w:rsidP="005668EF" w:rsidRDefault="005668EF" w14:paraId="6356D384" w14:textId="77777777">
      <w:pPr>
        <w:pBdr>
          <w:bottom w:val="single" w:color="auto" w:sz="4" w:space="1"/>
        </w:pBdr>
        <w:autoSpaceDN/>
        <w:spacing w:line="259" w:lineRule="auto"/>
        <w:textAlignment w:val="auto"/>
        <w:rPr>
          <w:b/>
          <w:bCs/>
        </w:rPr>
      </w:pPr>
      <w:r w:rsidRPr="005668EF">
        <w:rPr>
          <w:b/>
          <w:bCs/>
        </w:rPr>
        <w:t>Vragen van het lid Keijzer (Keijzer) aan de minister van Justitie en Veiligheid over het bericht 'Politie treedt strenger op bij A12-blokkade XR, 25 tot 30 personen aangehouden'</w:t>
      </w:r>
    </w:p>
    <w:p w:rsidR="00704479" w:rsidP="005668EF" w:rsidRDefault="005668EF" w14:paraId="06C28271" w14:textId="14FD67F7">
      <w:pPr>
        <w:pBdr>
          <w:bottom w:val="single" w:color="auto" w:sz="4" w:space="1"/>
        </w:pBdr>
        <w:autoSpaceDN/>
        <w:spacing w:line="259" w:lineRule="auto"/>
        <w:textAlignment w:val="auto"/>
        <w:rPr>
          <w:b/>
          <w:bCs/>
        </w:rPr>
      </w:pPr>
      <w:r w:rsidRPr="005668EF">
        <w:rPr>
          <w:b/>
          <w:bCs/>
        </w:rPr>
        <w:t>(ingezonden 2 september 2026, 2026Z17694)</w:t>
      </w:r>
    </w:p>
    <w:p w:rsidR="005668EF" w:rsidP="005668EF" w:rsidRDefault="005668EF" w14:paraId="390CFDE8" w14:textId="77777777">
      <w:pPr>
        <w:autoSpaceDN/>
        <w:spacing w:line="259" w:lineRule="auto"/>
        <w:textAlignment w:val="auto"/>
        <w:rPr>
          <w:b/>
          <w:bCs/>
        </w:rPr>
      </w:pPr>
    </w:p>
    <w:p w:rsidRPr="00E97867" w:rsidR="005668EF" w:rsidP="005668EF" w:rsidRDefault="005668EF" w14:paraId="32E17585" w14:textId="77777777">
      <w:pPr>
        <w:autoSpaceDN/>
        <w:spacing w:line="259" w:lineRule="auto"/>
        <w:textAlignment w:val="auto"/>
        <w:rPr>
          <w:b/>
          <w:bCs/>
        </w:rPr>
      </w:pPr>
    </w:p>
    <w:p w:rsidRPr="00E97867" w:rsidR="00C630C8" w:rsidP="00C630C8" w:rsidRDefault="00C630C8" w14:paraId="500B8B9A" w14:textId="77777777">
      <w:pPr>
        <w:rPr>
          <w:b/>
          <w:bCs/>
        </w:rPr>
      </w:pPr>
      <w:r w:rsidRPr="00E97867">
        <w:rPr>
          <w:b/>
          <w:bCs/>
        </w:rPr>
        <w:t>Vraag 1</w:t>
      </w:r>
    </w:p>
    <w:p w:rsidRPr="00E97867" w:rsidR="00704479" w:rsidP="00C630C8" w:rsidRDefault="00704479" w14:paraId="29E03F24" w14:textId="2446ED55">
      <w:pPr>
        <w:rPr>
          <w:b/>
          <w:bCs/>
        </w:rPr>
      </w:pPr>
      <w:r w:rsidRPr="00E97867">
        <w:rPr>
          <w:b/>
          <w:bCs/>
        </w:rPr>
        <w:t>Bent u bekend met het bericht 'Politie treedt strenger op bij A12-blokkade XR, 25 tot 30 personen aangehouden'? [1]</w:t>
      </w:r>
    </w:p>
    <w:p w:rsidRPr="00E97867" w:rsidR="00C630C8" w:rsidP="00C630C8" w:rsidRDefault="00C630C8" w14:paraId="377A3BA4" w14:textId="77777777">
      <w:pPr>
        <w:rPr>
          <w:b/>
          <w:bCs/>
        </w:rPr>
      </w:pPr>
    </w:p>
    <w:p w:rsidRPr="00E97867" w:rsidR="00603450" w:rsidP="00C630C8" w:rsidRDefault="00603450" w14:paraId="2710BDD0" w14:textId="674ED9B8">
      <w:pPr>
        <w:rPr>
          <w:b/>
          <w:bCs/>
        </w:rPr>
      </w:pPr>
      <w:r w:rsidRPr="00E97867">
        <w:rPr>
          <w:b/>
          <w:bCs/>
        </w:rPr>
        <w:t>Antwoord op vraag 1</w:t>
      </w:r>
    </w:p>
    <w:p w:rsidRPr="00E97867" w:rsidR="00603450" w:rsidP="005C2207" w:rsidRDefault="00603450" w14:paraId="211AEFC7" w14:textId="3BA2D567">
      <w:r w:rsidRPr="00E97867">
        <w:t>Ja, ik ben bekend met dat bericht.</w:t>
      </w:r>
    </w:p>
    <w:p w:rsidRPr="00E97867" w:rsidR="005C2207" w:rsidP="005C2207" w:rsidRDefault="005C2207" w14:paraId="79E07A29" w14:textId="77777777"/>
    <w:p w:rsidRPr="00E97867" w:rsidR="00704479" w:rsidP="00C630C8" w:rsidRDefault="00C630C8" w14:paraId="418BF9C0" w14:textId="2E4C47DA">
      <w:pPr>
        <w:rPr>
          <w:b/>
          <w:bCs/>
        </w:rPr>
      </w:pPr>
      <w:r w:rsidRPr="00E97867">
        <w:rPr>
          <w:b/>
          <w:bCs/>
        </w:rPr>
        <w:t>Vraag 2</w:t>
      </w:r>
    </w:p>
    <w:p w:rsidRPr="00E97867" w:rsidR="00704479" w:rsidP="00C630C8" w:rsidRDefault="00704479" w14:paraId="1AE3018D" w14:textId="79B50E39">
      <w:pPr>
        <w:rPr>
          <w:b/>
          <w:bCs/>
        </w:rPr>
      </w:pPr>
      <w:r w:rsidRPr="00E97867">
        <w:rPr>
          <w:b/>
          <w:bCs/>
        </w:rPr>
        <w:t>Klopt het dat politie, Openbaar Ministerie en politiek deze week hebben afgesproken om voortaan strafrechtelijk op te treden tegen blokkades van snelwegen en spoorwegen? Zo ja, wat houdt deze afspraak concreet in?</w:t>
      </w:r>
    </w:p>
    <w:p w:rsidRPr="00E97867" w:rsidR="00C630C8" w:rsidP="00C630C8" w:rsidRDefault="00C630C8" w14:paraId="5AECF142" w14:textId="77777777">
      <w:pPr>
        <w:rPr>
          <w:b/>
          <w:bCs/>
        </w:rPr>
      </w:pPr>
    </w:p>
    <w:p w:rsidRPr="00E97867" w:rsidR="00603450" w:rsidP="00C630C8" w:rsidRDefault="00603450" w14:paraId="7846C360" w14:textId="4EF04EDC">
      <w:pPr>
        <w:rPr>
          <w:b/>
          <w:bCs/>
        </w:rPr>
      </w:pPr>
      <w:r w:rsidRPr="00E97867">
        <w:rPr>
          <w:b/>
          <w:bCs/>
        </w:rPr>
        <w:t>Antwoord op vraag 2</w:t>
      </w:r>
    </w:p>
    <w:p w:rsidRPr="00E97867" w:rsidR="00603450" w:rsidP="005C2207" w:rsidRDefault="00CD2CF6" w14:paraId="2E970A76" w14:textId="1F0A794B">
      <w:r w:rsidRPr="00E97867">
        <w:t xml:space="preserve">Naar aanleiding van de boerenprotesten op 14 augustus zijn op </w:t>
      </w:r>
      <w:r w:rsidRPr="00E97867" w:rsidR="00603450">
        <w:t xml:space="preserve">25 augustus 2026 de regioburgemeesters, het College van procureurs-generaal, de korpschef en ik in het Landelijk Overleg Veiligheid en Politie (LOVP) </w:t>
      </w:r>
      <w:r w:rsidRPr="00E97867">
        <w:t>bijeengekomen. Hierna zijn we met een gezamenlijk statement gekomen</w:t>
      </w:r>
      <w:r w:rsidRPr="00E97867" w:rsidR="00C630C8">
        <w:t>.</w:t>
      </w:r>
      <w:r w:rsidRPr="00E97867">
        <w:rPr>
          <w:vertAlign w:val="superscript"/>
        </w:rPr>
        <w:footnoteReference w:id="1"/>
      </w:r>
      <w:r w:rsidRPr="00E97867">
        <w:t xml:space="preserve"> Hierin is herbevestigd </w:t>
      </w:r>
      <w:r w:rsidRPr="00E97867" w:rsidR="00EF561F">
        <w:t xml:space="preserve">dat </w:t>
      </w:r>
      <w:r w:rsidRPr="00E97867">
        <w:t xml:space="preserve">het demonstratierecht </w:t>
      </w:r>
      <w:r w:rsidRPr="00E97867" w:rsidR="00EF561F">
        <w:t xml:space="preserve">in beginsel </w:t>
      </w:r>
      <w:r w:rsidRPr="00E97867">
        <w:t xml:space="preserve">niet in de weg staat aan strafrechtelijke vervolging. Gevaarzetting op een snelweg of het spoor is strafbaar. </w:t>
      </w:r>
    </w:p>
    <w:p w:rsidRPr="00E97867" w:rsidR="005C2207" w:rsidP="005C2207" w:rsidRDefault="005C2207" w14:paraId="2585D1E0" w14:textId="77777777"/>
    <w:p w:rsidRPr="00E97867" w:rsidR="00D43910" w:rsidP="00D43910" w:rsidRDefault="00D43910" w14:paraId="10790685" w14:textId="7C58E645">
      <w:r w:rsidRPr="00E97867">
        <w:t>Het lokaal gezag kan op deze lijn een uitzondering maken. Zij besluiten uiteindelijk over het toestaan of faciliteren van dergelijke demonstraties</w:t>
      </w:r>
      <w:r w:rsidRPr="00E97867" w:rsidR="00705FC6">
        <w:t xml:space="preserve"> waarbij binnen de driehoek wordt afgestemd over de wijze van handhaving. Daar kan</w:t>
      </w:r>
      <w:r w:rsidRPr="00E97867">
        <w:t xml:space="preserve">  het beste </w:t>
      </w:r>
      <w:r w:rsidRPr="00E97867" w:rsidR="00705FC6">
        <w:t xml:space="preserve">worden beoordeeld </w:t>
      </w:r>
      <w:r w:rsidRPr="00E97867">
        <w:t xml:space="preserve"> wat er nodig is om een demonstratie veilig te laten verlopen.</w:t>
      </w:r>
    </w:p>
    <w:p w:rsidRPr="00E97867" w:rsidR="00D43910" w:rsidP="005C2207" w:rsidRDefault="00D43910" w14:paraId="0EA35F71" w14:textId="77777777"/>
    <w:p w:rsidRPr="00E97867" w:rsidR="00B75C63" w:rsidP="00B75C63" w:rsidRDefault="00D43910" w14:paraId="7302C631" w14:textId="3C81D924">
      <w:r w:rsidRPr="00E97867">
        <w:t>I</w:t>
      </w:r>
      <w:r w:rsidRPr="00E97867" w:rsidR="00CD2CF6">
        <w:t xml:space="preserve">n beginsel </w:t>
      </w:r>
      <w:r w:rsidRPr="00E97867">
        <w:t xml:space="preserve">wordt </w:t>
      </w:r>
      <w:r w:rsidRPr="00E97867" w:rsidR="00CD2CF6">
        <w:t xml:space="preserve">strafrechtelijk opgetreden tegen </w:t>
      </w:r>
      <w:proofErr w:type="spellStart"/>
      <w:r w:rsidRPr="00E97867" w:rsidR="00CD2CF6">
        <w:t>gevaa</w:t>
      </w:r>
      <w:r w:rsidRPr="00E97867" w:rsidR="005F2C52">
        <w:t>rzettend</w:t>
      </w:r>
      <w:proofErr w:type="spellEnd"/>
      <w:r w:rsidRPr="00E97867" w:rsidR="005F2C52">
        <w:t xml:space="preserve"> gedrag, zoals langzame verplaatsingen of het blokkeren van snelwegen of het spoor. </w:t>
      </w:r>
      <w:r w:rsidRPr="00E97867" w:rsidR="00314999">
        <w:t>In de praktijk gebeurt dit ook: b</w:t>
      </w:r>
      <w:r w:rsidRPr="00E97867" w:rsidR="00A53733">
        <w:t xml:space="preserve">ij recente demonstraties </w:t>
      </w:r>
      <w:r w:rsidRPr="00E97867" w:rsidR="00314999">
        <w:t>op de A12 zijn meerdere aanhoudingen verricht, waarbij de demonstranten die als eerste de weg op zijn gegaan, daarvoor ook vervolgd zullen worden. De overige aangehouden demonstranten zijn aangehouden voor het overtreden van de Wet openbare manifestaties (</w:t>
      </w:r>
      <w:proofErr w:type="spellStart"/>
      <w:r w:rsidRPr="00E97867" w:rsidR="00314999">
        <w:t>Wom</w:t>
      </w:r>
      <w:proofErr w:type="spellEnd"/>
      <w:r w:rsidRPr="00E97867" w:rsidR="00314999">
        <w:t xml:space="preserve">). </w:t>
      </w:r>
      <w:bookmarkStart w:name="_Hlk241478122" w:id="1"/>
      <w:r w:rsidRPr="00E97867" w:rsidR="00B75C63">
        <w:t>Door het Arrondissement Parket Den Haag word</w:t>
      </w:r>
      <w:r w:rsidRPr="00E97867" w:rsidR="00453BDB">
        <w:t>en</w:t>
      </w:r>
      <w:r w:rsidRPr="00E97867" w:rsidR="00B75C63">
        <w:t xml:space="preserve"> in lijn met eerdere toezeggingen en opmerkingen aan de Kamer de mogelijkheden verken</w:t>
      </w:r>
      <w:r w:rsidRPr="00E97867" w:rsidR="00453BDB">
        <w:t>d</w:t>
      </w:r>
      <w:r w:rsidRPr="00E97867" w:rsidR="00B75C63">
        <w:t xml:space="preserve"> om bij herhaalde overtredingen te vervolgen voor overtredingen van de </w:t>
      </w:r>
      <w:proofErr w:type="spellStart"/>
      <w:r w:rsidRPr="00E97867" w:rsidR="00B75C63">
        <w:t>W</w:t>
      </w:r>
      <w:r w:rsidRPr="00E97867" w:rsidR="00A958F8">
        <w:t>om</w:t>
      </w:r>
      <w:proofErr w:type="spellEnd"/>
      <w:r w:rsidRPr="00E97867" w:rsidR="00B75C63">
        <w:t>.</w:t>
      </w:r>
      <w:r w:rsidRPr="00E97867" w:rsidR="00C630C8">
        <w:rPr>
          <w:rStyle w:val="Voetnootmarkering"/>
        </w:rPr>
        <w:footnoteReference w:id="2"/>
      </w:r>
      <w:r w:rsidRPr="00E97867" w:rsidR="00B75C63">
        <w:t xml:space="preserve"> </w:t>
      </w:r>
      <w:bookmarkEnd w:id="1"/>
      <w:r w:rsidRPr="00E97867" w:rsidR="00B75C63">
        <w:t>Dit gaat op een zorgvuldige manier die enerzijds recht doet aan het belang dat in de rechtspraak aan het demonstratierecht wordt gegeven en anderzijds aan het maatschappelijk belang dat de ruimte die het demonstratierecht biedt geen vrijbrief kan zijn om herhaaldelijk straffeloos de snelweg te blokkeren. Uiteindelijk is het aan de rechter om vast te stellen wat binnen het demonstratierecht wel of niet kan.</w:t>
      </w:r>
    </w:p>
    <w:p w:rsidRPr="00E97867" w:rsidR="00314999" w:rsidP="005C2207" w:rsidRDefault="00314999" w14:paraId="2C6A68E3" w14:textId="77777777"/>
    <w:p w:rsidRPr="00E97867" w:rsidR="00C630C8" w:rsidP="005C2207" w:rsidRDefault="00C630C8" w14:paraId="6A306E44" w14:textId="77777777"/>
    <w:p w:rsidRPr="00E97867" w:rsidR="00704479" w:rsidP="00C630C8" w:rsidRDefault="00C630C8" w14:paraId="3ABD405B" w14:textId="0787AEBB">
      <w:pPr>
        <w:rPr>
          <w:b/>
          <w:bCs/>
        </w:rPr>
      </w:pPr>
      <w:r w:rsidRPr="00E97867">
        <w:rPr>
          <w:b/>
          <w:bCs/>
        </w:rPr>
        <w:t>Vraag 3</w:t>
      </w:r>
    </w:p>
    <w:p w:rsidRPr="00E97867" w:rsidR="00704479" w:rsidP="00C630C8" w:rsidRDefault="00704479" w14:paraId="11BF3DEA" w14:textId="67C5B440">
      <w:pPr>
        <w:rPr>
          <w:b/>
          <w:bCs/>
        </w:rPr>
      </w:pPr>
      <w:r w:rsidRPr="00E97867">
        <w:rPr>
          <w:b/>
          <w:bCs/>
        </w:rPr>
        <w:t>Welke wijziging in wet- of regelgeving heeft sinds eerdere blokkades van de A12 plaatsgevonden die deze strengere handhaving mogelijk maakt?</w:t>
      </w:r>
    </w:p>
    <w:p w:rsidRPr="00E97867" w:rsidR="00C630C8" w:rsidP="00C630C8" w:rsidRDefault="00C630C8" w14:paraId="72A6582C" w14:textId="77777777">
      <w:pPr>
        <w:rPr>
          <w:b/>
          <w:bCs/>
        </w:rPr>
      </w:pPr>
    </w:p>
    <w:p w:rsidRPr="00E97867" w:rsidR="00603450" w:rsidP="00C630C8" w:rsidRDefault="00603450" w14:paraId="56EBA96F" w14:textId="1544275A">
      <w:pPr>
        <w:rPr>
          <w:b/>
          <w:bCs/>
        </w:rPr>
      </w:pPr>
      <w:r w:rsidRPr="00E97867">
        <w:rPr>
          <w:b/>
          <w:bCs/>
        </w:rPr>
        <w:t>Antwoord op vraag 3</w:t>
      </w:r>
    </w:p>
    <w:p w:rsidRPr="00E97867" w:rsidR="005F2C52" w:rsidP="005C2207" w:rsidRDefault="00603450" w14:paraId="0AF9357A" w14:textId="04EC0150">
      <w:r w:rsidRPr="00E97867">
        <w:t>Er hebben geen wijzigingen in wet- en regelgeving plaatsgevonden.</w:t>
      </w:r>
      <w:r w:rsidRPr="00E97867">
        <w:br/>
      </w:r>
    </w:p>
    <w:p w:rsidRPr="00E97867" w:rsidR="00704479" w:rsidP="00C630C8" w:rsidRDefault="00C630C8" w14:paraId="79EDCB23" w14:textId="6BFB9646">
      <w:pPr>
        <w:rPr>
          <w:b/>
          <w:bCs/>
        </w:rPr>
      </w:pPr>
      <w:r w:rsidRPr="00E97867">
        <w:rPr>
          <w:b/>
          <w:bCs/>
        </w:rPr>
        <w:t>Vraag 4</w:t>
      </w:r>
    </w:p>
    <w:p w:rsidRPr="00E97867" w:rsidR="00704479" w:rsidP="00C630C8" w:rsidRDefault="00704479" w14:paraId="70B6FC9E" w14:textId="1C4D11A8">
      <w:pPr>
        <w:rPr>
          <w:b/>
          <w:bCs/>
        </w:rPr>
      </w:pPr>
      <w:r w:rsidRPr="00E97867">
        <w:rPr>
          <w:b/>
          <w:bCs/>
        </w:rPr>
        <w:t>Indien er geen wijziging in wet- of regelgeving heeft plaatsgevonden, deelt u dan de conclusie dat strafrechtelijk optreden tegen snelwegblokkades ook in de afgelopen jaren mogelijk was?</w:t>
      </w:r>
    </w:p>
    <w:p w:rsidRPr="00E97867" w:rsidR="00704479" w:rsidP="00C630C8" w:rsidRDefault="00704479" w14:paraId="5C4A5AAB" w14:textId="77777777">
      <w:pPr>
        <w:rPr>
          <w:b/>
          <w:bCs/>
        </w:rPr>
      </w:pPr>
    </w:p>
    <w:p w:rsidRPr="00E97867" w:rsidR="00C630C8" w:rsidP="00C630C8" w:rsidRDefault="00C630C8" w14:paraId="5D09E40C" w14:textId="7D45E6B4">
      <w:pPr>
        <w:rPr>
          <w:b/>
          <w:bCs/>
        </w:rPr>
      </w:pPr>
      <w:r w:rsidRPr="00E97867">
        <w:rPr>
          <w:b/>
          <w:bCs/>
        </w:rPr>
        <w:t>Vraag 5</w:t>
      </w:r>
    </w:p>
    <w:p w:rsidRPr="00E97867" w:rsidR="00704479" w:rsidP="00C630C8" w:rsidRDefault="00704479" w14:paraId="37062599" w14:textId="69C5CEEB">
      <w:pPr>
        <w:rPr>
          <w:b/>
          <w:bCs/>
        </w:rPr>
      </w:pPr>
      <w:r w:rsidRPr="00E97867">
        <w:rPr>
          <w:b/>
          <w:bCs/>
        </w:rPr>
        <w:t xml:space="preserve">Waarom is gedurende de vele eerdere snelwegblokkades door </w:t>
      </w:r>
      <w:proofErr w:type="spellStart"/>
      <w:r w:rsidRPr="00E97867">
        <w:rPr>
          <w:b/>
          <w:bCs/>
        </w:rPr>
        <w:t>Extinction</w:t>
      </w:r>
      <w:proofErr w:type="spellEnd"/>
      <w:r w:rsidRPr="00E97867">
        <w:rPr>
          <w:b/>
          <w:bCs/>
        </w:rPr>
        <w:t xml:space="preserve"> </w:t>
      </w:r>
      <w:proofErr w:type="spellStart"/>
      <w:r w:rsidRPr="00E97867">
        <w:rPr>
          <w:b/>
          <w:bCs/>
        </w:rPr>
        <w:t>Rebellion</w:t>
      </w:r>
      <w:proofErr w:type="spellEnd"/>
      <w:r w:rsidRPr="00E97867">
        <w:rPr>
          <w:b/>
          <w:bCs/>
        </w:rPr>
        <w:t xml:space="preserve"> niet op vergelijkbare wijze strafrechtelijk gehandhaafd?</w:t>
      </w:r>
    </w:p>
    <w:p w:rsidRPr="00E97867" w:rsidR="00704479" w:rsidP="00C630C8" w:rsidRDefault="00704479" w14:paraId="331CF512" w14:textId="77777777">
      <w:pPr>
        <w:rPr>
          <w:b/>
          <w:bCs/>
        </w:rPr>
      </w:pPr>
    </w:p>
    <w:p w:rsidRPr="00E97867" w:rsidR="00C630C8" w:rsidP="00C630C8" w:rsidRDefault="00C630C8" w14:paraId="7990957A" w14:textId="361824C4">
      <w:pPr>
        <w:rPr>
          <w:b/>
          <w:bCs/>
        </w:rPr>
      </w:pPr>
      <w:r w:rsidRPr="00E97867">
        <w:rPr>
          <w:b/>
          <w:bCs/>
        </w:rPr>
        <w:t>Vraag 6</w:t>
      </w:r>
    </w:p>
    <w:p w:rsidRPr="00E97867" w:rsidR="00704479" w:rsidP="00C630C8" w:rsidRDefault="00704479" w14:paraId="01DD1D27" w14:textId="649FEBB4">
      <w:pPr>
        <w:rPr>
          <w:b/>
          <w:bCs/>
        </w:rPr>
      </w:pPr>
      <w:r w:rsidRPr="00E97867">
        <w:rPr>
          <w:b/>
          <w:bCs/>
        </w:rPr>
        <w:t xml:space="preserve">Betekent de nieuwe aanpak dat eerdere snelwegblokkades door </w:t>
      </w:r>
      <w:proofErr w:type="spellStart"/>
      <w:r w:rsidRPr="00E97867">
        <w:rPr>
          <w:b/>
          <w:bCs/>
        </w:rPr>
        <w:t>Extinction</w:t>
      </w:r>
      <w:proofErr w:type="spellEnd"/>
      <w:r w:rsidRPr="00E97867">
        <w:rPr>
          <w:b/>
          <w:bCs/>
        </w:rPr>
        <w:t xml:space="preserve"> </w:t>
      </w:r>
      <w:proofErr w:type="spellStart"/>
      <w:r w:rsidRPr="00E97867">
        <w:rPr>
          <w:b/>
          <w:bCs/>
        </w:rPr>
        <w:t>Rebellion</w:t>
      </w:r>
      <w:proofErr w:type="spellEnd"/>
      <w:r w:rsidRPr="00E97867">
        <w:rPr>
          <w:b/>
          <w:bCs/>
        </w:rPr>
        <w:t xml:space="preserve"> ook al strafrechtelijk hadden kunnen worden afgedaan, maar dat daarvan bewust is afgezien? [2]</w:t>
      </w:r>
    </w:p>
    <w:p w:rsidRPr="00E97867" w:rsidR="00704479" w:rsidP="00C630C8" w:rsidRDefault="00704479" w14:paraId="0CE44B61" w14:textId="77777777">
      <w:pPr>
        <w:rPr>
          <w:b/>
          <w:bCs/>
        </w:rPr>
      </w:pPr>
    </w:p>
    <w:p w:rsidRPr="00E97867" w:rsidR="00C630C8" w:rsidP="00C630C8" w:rsidRDefault="00C630C8" w14:paraId="638C05E0" w14:textId="7EEB15B5">
      <w:pPr>
        <w:rPr>
          <w:b/>
          <w:bCs/>
        </w:rPr>
      </w:pPr>
      <w:r w:rsidRPr="00E97867">
        <w:rPr>
          <w:b/>
          <w:bCs/>
        </w:rPr>
        <w:t>Vraag 7</w:t>
      </w:r>
    </w:p>
    <w:p w:rsidRPr="00E97867" w:rsidR="00603450" w:rsidP="00C630C8" w:rsidRDefault="00704479" w14:paraId="04CB0ABB" w14:textId="7C674A53">
      <w:pPr>
        <w:rPr>
          <w:b/>
          <w:bCs/>
        </w:rPr>
      </w:pPr>
      <w:r w:rsidRPr="00E97867">
        <w:rPr>
          <w:b/>
          <w:bCs/>
        </w:rPr>
        <w:t>Wanneer en door wie is besloten om bij eerdere snelwegblokkades terughoudend om te gaan met strafrechtelijke handhaving?</w:t>
      </w:r>
    </w:p>
    <w:p w:rsidRPr="00E97867" w:rsidR="00C630C8" w:rsidP="00C630C8" w:rsidRDefault="00C630C8" w14:paraId="36CBA60C" w14:textId="77777777">
      <w:pPr>
        <w:rPr>
          <w:b/>
          <w:bCs/>
        </w:rPr>
      </w:pPr>
    </w:p>
    <w:p w:rsidRPr="00E97867" w:rsidR="00603450" w:rsidP="005C2207" w:rsidRDefault="00603450" w14:paraId="2DC23966" w14:textId="1DFE3E33">
      <w:pPr>
        <w:rPr>
          <w:b/>
          <w:bCs/>
        </w:rPr>
      </w:pPr>
      <w:r w:rsidRPr="00E97867">
        <w:rPr>
          <w:b/>
          <w:bCs/>
        </w:rPr>
        <w:t xml:space="preserve">Antwoord op </w:t>
      </w:r>
      <w:r w:rsidRPr="00E97867" w:rsidR="00C630C8">
        <w:rPr>
          <w:b/>
          <w:bCs/>
        </w:rPr>
        <w:t>vragen</w:t>
      </w:r>
      <w:r w:rsidRPr="00E97867">
        <w:rPr>
          <w:b/>
          <w:bCs/>
        </w:rPr>
        <w:t xml:space="preserve"> 4, 5, 6 en 7</w:t>
      </w:r>
    </w:p>
    <w:p w:rsidRPr="00E97867" w:rsidR="00603450" w:rsidP="005C2207" w:rsidRDefault="00603450" w14:paraId="0F20CC49" w14:textId="1854D829">
      <w:bookmarkStart w:name="_Hlk239690836" w:id="2"/>
      <w:r w:rsidRPr="00E97867">
        <w:t xml:space="preserve">Het demonstratierecht staat in beginsel niet in de weg aan strafrechtelijke vervolging. Er kan strafrechtelijk worden opgetreden tegen individuen die tijdens een demonstratie strafbare feiten plegen, bijvoorbeeld omdat </w:t>
      </w:r>
      <w:r w:rsidRPr="00E97867" w:rsidR="0008798B">
        <w:t xml:space="preserve">er </w:t>
      </w:r>
      <w:r w:rsidRPr="00E97867">
        <w:t>sprake is van geweld, intimidatie of vernielingen.</w:t>
      </w:r>
    </w:p>
    <w:p w:rsidRPr="00E97867" w:rsidR="005C2207" w:rsidP="005C2207" w:rsidRDefault="005C2207" w14:paraId="6BD3053D" w14:textId="77777777"/>
    <w:p w:rsidRPr="00E97867" w:rsidR="00603450" w:rsidP="005C2207" w:rsidRDefault="00603450" w14:paraId="03389BEB" w14:textId="6584732D">
      <w:r w:rsidRPr="00E97867">
        <w:t xml:space="preserve">Of en op welke wijze uiteindelijk in een concreet geval wordt gehandhaafd is aan het lokaal gezag op basis van de specifieke omstandigheden van het geval. </w:t>
      </w:r>
      <w:r w:rsidRPr="00E97867" w:rsidR="0008798B">
        <w:t xml:space="preserve">Het Openbaar Ministerie </w:t>
      </w:r>
      <w:r w:rsidRPr="00E97867" w:rsidR="00A958F8">
        <w:t xml:space="preserve">(OM) </w:t>
      </w:r>
      <w:r w:rsidRPr="00E97867" w:rsidR="0008798B">
        <w:t xml:space="preserve">vervolgt in beginsel niet voor enkelvoudige overtredingen van de </w:t>
      </w:r>
      <w:proofErr w:type="spellStart"/>
      <w:r w:rsidRPr="00E97867" w:rsidR="00BB26D5">
        <w:t>Wom</w:t>
      </w:r>
      <w:proofErr w:type="spellEnd"/>
      <w:r w:rsidRPr="00E97867" w:rsidR="0008798B">
        <w:t>, omdat de rechter hier geen of een zeer lage straf voor oplegt gelet op het belang van het demonstratierecht</w:t>
      </w:r>
      <w:bookmarkStart w:name="_Hlk240618349" w:id="3"/>
      <w:r w:rsidRPr="00E97867" w:rsidR="0008798B">
        <w:t xml:space="preserve">. </w:t>
      </w:r>
      <w:bookmarkEnd w:id="2"/>
      <w:bookmarkEnd w:id="3"/>
    </w:p>
    <w:p w:rsidRPr="00E97867" w:rsidR="00B75C63" w:rsidP="005C2207" w:rsidRDefault="00B75C63" w14:paraId="4674FC72" w14:textId="77777777"/>
    <w:p w:rsidRPr="00E97867" w:rsidR="00B75C63" w:rsidP="00B75C63" w:rsidRDefault="00B75C63" w14:paraId="72485015" w14:textId="2642939E">
      <w:r w:rsidRPr="00E97867">
        <w:t xml:space="preserve">De constatering van de onderzoekers van het WODC-rapport, dat er meer ruimte is voor strafrechtelijk optreden dan de Nederlandse rechter en het OM lijken te zien, is onder de aandacht gebracht bij de rechtspraak en het OM. Het arrondissementsparket Den Haag zet actief stappen om die ruimte te onderzoeken. Recente ontwikkelingen en jurisprudentie zijn hier in meegenomen. </w:t>
      </w:r>
    </w:p>
    <w:p w:rsidRPr="00E97867" w:rsidR="00453BDB" w:rsidP="005C2207" w:rsidRDefault="00453BDB" w14:paraId="72709440" w14:textId="77777777"/>
    <w:p w:rsidRPr="00E97867" w:rsidR="00704479" w:rsidP="00C630C8" w:rsidRDefault="00C630C8" w14:paraId="1DFD73E1" w14:textId="20859B17">
      <w:pPr>
        <w:rPr>
          <w:b/>
          <w:bCs/>
        </w:rPr>
      </w:pPr>
      <w:r w:rsidRPr="00E97867">
        <w:rPr>
          <w:b/>
          <w:bCs/>
        </w:rPr>
        <w:t>Vraag 8</w:t>
      </w:r>
    </w:p>
    <w:p w:rsidRPr="00E97867" w:rsidR="00603450" w:rsidP="00C630C8" w:rsidRDefault="00704479" w14:paraId="4A696CEC" w14:textId="49846B2E">
      <w:pPr>
        <w:rPr>
          <w:b/>
          <w:bCs/>
        </w:rPr>
      </w:pPr>
      <w:r w:rsidRPr="00E97867">
        <w:rPr>
          <w:b/>
          <w:bCs/>
        </w:rPr>
        <w:t>Kunt u aangeven welke rol burgemeesters, de politie, het Openbaar Ministerie, het ministerie van Justitie en Veiligheid en eventuele andere betrokken instanties hebben gespeeld bij de keuze om jarenlang niet of slechts beperkt strafrechtelijk op te treden?</w:t>
      </w:r>
    </w:p>
    <w:p w:rsidRPr="00E97867" w:rsidR="00C630C8" w:rsidP="00C630C8" w:rsidRDefault="00C630C8" w14:paraId="2BDE77B5" w14:textId="77777777">
      <w:pPr>
        <w:rPr>
          <w:b/>
          <w:bCs/>
        </w:rPr>
      </w:pPr>
    </w:p>
    <w:p w:rsidR="005668EF" w:rsidP="00C630C8" w:rsidRDefault="005668EF" w14:paraId="03342AAD" w14:textId="77777777">
      <w:pPr>
        <w:rPr>
          <w:b/>
          <w:bCs/>
        </w:rPr>
      </w:pPr>
    </w:p>
    <w:p w:rsidR="005668EF" w:rsidP="00C630C8" w:rsidRDefault="005668EF" w14:paraId="0FCFE7BA" w14:textId="77777777">
      <w:pPr>
        <w:rPr>
          <w:b/>
          <w:bCs/>
        </w:rPr>
      </w:pPr>
    </w:p>
    <w:p w:rsidRPr="00E97867" w:rsidR="005F2C52" w:rsidP="00C630C8" w:rsidRDefault="00603450" w14:paraId="231A785C" w14:textId="0355DB6F">
      <w:r w:rsidRPr="00E97867">
        <w:rPr>
          <w:b/>
          <w:bCs/>
        </w:rPr>
        <w:t>Antwoord op vraag 8</w:t>
      </w:r>
      <w:r w:rsidRPr="00E97867">
        <w:rPr>
          <w:b/>
          <w:bCs/>
        </w:rPr>
        <w:br/>
      </w:r>
      <w:r w:rsidRPr="00E97867" w:rsidR="005F2C52">
        <w:t xml:space="preserve">De politie heeft in het kader van de politietaak een belangrijke rol bij het in goede banen leiden van demonstraties en het waarborgen van de veiligheid van alle aanwezigen onder verantwoordelijkheid van het bevoegd gezag. </w:t>
      </w:r>
      <w:r w:rsidRPr="00E97867" w:rsidR="0008798B">
        <w:t xml:space="preserve">De burgemeester heeft het gezag over de politie bij het handhaven van de openbare orde. De officier van justitie heeft het gezag over de politie bij de strafrechtelijke handhaving. </w:t>
      </w:r>
    </w:p>
    <w:p w:rsidRPr="00E97867" w:rsidR="00C630C8" w:rsidP="00C630C8" w:rsidRDefault="00C630C8" w14:paraId="2B83EB83" w14:textId="77777777"/>
    <w:p w:rsidRPr="00E97867" w:rsidR="00704479" w:rsidP="00704479" w:rsidRDefault="00603450" w14:paraId="07A3057A" w14:textId="7726B5D4">
      <w:pPr>
        <w:autoSpaceDN/>
        <w:spacing w:after="160" w:line="259" w:lineRule="auto"/>
        <w:textAlignment w:val="auto"/>
      </w:pPr>
      <w:r w:rsidRPr="00E97867">
        <w:t xml:space="preserve">Over de wijze waarop in de praktijk toepassing wordt gegeven aan de verschillende bevoegdheden vindt vooraf afstemming plaats in de driehoek tussen burgemeester, officier van justitie en politiechef. Desgewenst legt de burgemeester politieke verantwoording af aan de gemeenteraad over de besluiten die met betrekking tot demonstraties zijn genomen. Zowel het faciliteren en beschermen van demonstraties als het afleggen van politieke verantwoording zijn daarmee op lokaal niveau belegd. </w:t>
      </w:r>
    </w:p>
    <w:p w:rsidRPr="00E97867" w:rsidR="00704479" w:rsidP="00C630C8" w:rsidRDefault="00C630C8" w14:paraId="590753A1" w14:textId="156BFE73">
      <w:pPr>
        <w:rPr>
          <w:b/>
          <w:bCs/>
        </w:rPr>
      </w:pPr>
      <w:r w:rsidRPr="00E97867">
        <w:rPr>
          <w:b/>
          <w:bCs/>
        </w:rPr>
        <w:t>Vraag 9</w:t>
      </w:r>
    </w:p>
    <w:p w:rsidRPr="00E97867" w:rsidR="00704479" w:rsidP="00C630C8" w:rsidRDefault="00704479" w14:paraId="1415C2E9" w14:textId="4E922F36">
      <w:pPr>
        <w:rPr>
          <w:b/>
          <w:bCs/>
        </w:rPr>
      </w:pPr>
      <w:r w:rsidRPr="00E97867">
        <w:rPr>
          <w:b/>
          <w:bCs/>
        </w:rPr>
        <w:t>Is in de afgelopen jaren ooit door politie of Openbaar Ministerie aangegeven dat strafrechtelijk optreden tegen snelwegblokkades juridisch onmogelijk of onwenselijk zou zijn? Zo ja, wanneer en op welke gronden?</w:t>
      </w:r>
    </w:p>
    <w:p w:rsidRPr="00E97867" w:rsidR="00C630C8" w:rsidP="00C630C8" w:rsidRDefault="00C630C8" w14:paraId="7772B13E" w14:textId="77777777">
      <w:pPr>
        <w:rPr>
          <w:b/>
          <w:bCs/>
        </w:rPr>
      </w:pPr>
    </w:p>
    <w:p w:rsidRPr="00E97867" w:rsidR="00020488" w:rsidP="00020488" w:rsidRDefault="00603450" w14:paraId="099D5BE6" w14:textId="77777777">
      <w:r w:rsidRPr="00E97867">
        <w:rPr>
          <w:b/>
          <w:bCs/>
        </w:rPr>
        <w:t>Antwoord op vraag 9</w:t>
      </w:r>
      <w:r w:rsidRPr="00E97867">
        <w:br/>
      </w:r>
      <w:r w:rsidRPr="00E97867" w:rsidR="00020488">
        <w:t xml:space="preserve">Het OM heeft op 19 augustus nogmaals bevestigd dat het demonstratierecht in beginsel niet in de weg staat aan strafrechtelijke vervolging. Gevaarzetting op een snelweg of het spoor is strafbaar. In geval van </w:t>
      </w:r>
      <w:proofErr w:type="spellStart"/>
      <w:r w:rsidRPr="00E97867" w:rsidR="00020488">
        <w:t>gevaarzettend</w:t>
      </w:r>
      <w:proofErr w:type="spellEnd"/>
      <w:r w:rsidRPr="00E97867" w:rsidR="00020488">
        <w:t xml:space="preserve"> gedrag, zoals langzame verplaatsingen of het blokkeren van snelwegen of het spoor, wordt daarom in beginsel strafrechtelijk opgetreden. Dit is de bestendige lijn die ook vóór 19 augustus al gold.</w:t>
      </w:r>
    </w:p>
    <w:p w:rsidRPr="00E97867" w:rsidR="00020488" w:rsidP="00C630C8" w:rsidRDefault="00020488" w14:paraId="6F3231BC" w14:textId="74DB2F03"/>
    <w:p w:rsidRPr="00E97867" w:rsidR="00603450" w:rsidP="00C630C8" w:rsidRDefault="00603450" w14:paraId="06B8356D" w14:textId="69369D01">
      <w:r w:rsidRPr="00E97867">
        <w:t xml:space="preserve">De wijze waarop uiteindelijk in een concreet geval wordt gehandhaafd door politie is aan het lokaal gezag op basis van de specifieke omstandigheden van het geval. Of en wanneer tot vervolging overgegaan wordt, is aan het </w:t>
      </w:r>
      <w:r w:rsidRPr="00E97867" w:rsidR="00A958F8">
        <w:t>OM</w:t>
      </w:r>
      <w:r w:rsidRPr="00E97867">
        <w:t xml:space="preserve"> </w:t>
      </w:r>
      <w:proofErr w:type="spellStart"/>
      <w:r w:rsidRPr="00E97867">
        <w:t>om</w:t>
      </w:r>
      <w:proofErr w:type="spellEnd"/>
      <w:r w:rsidRPr="00E97867">
        <w:t xml:space="preserve"> te bepalen. </w:t>
      </w:r>
    </w:p>
    <w:p w:rsidRPr="00E97867" w:rsidR="00603450" w:rsidP="00704479" w:rsidRDefault="00603450" w14:paraId="51410081" w14:textId="76F0E1F3">
      <w:pPr>
        <w:autoSpaceDN/>
        <w:spacing w:after="160" w:line="259" w:lineRule="auto"/>
        <w:textAlignment w:val="auto"/>
      </w:pPr>
      <w:r w:rsidRPr="00E97867">
        <w:t xml:space="preserve">In </w:t>
      </w:r>
      <w:r w:rsidRPr="00E97867" w:rsidR="005F2C52">
        <w:t>beginsel</w:t>
      </w:r>
      <w:r w:rsidRPr="00E97867">
        <w:t xml:space="preserve"> vervolgt het </w:t>
      </w:r>
      <w:r w:rsidRPr="00E97867" w:rsidR="00A958F8">
        <w:t>OM</w:t>
      </w:r>
      <w:r w:rsidRPr="00E97867">
        <w:t xml:space="preserve"> bij strafbare feiten, zoals overtredingen met een </w:t>
      </w:r>
      <w:proofErr w:type="spellStart"/>
      <w:r w:rsidRPr="00E97867">
        <w:t>gevaarzettend</w:t>
      </w:r>
      <w:proofErr w:type="spellEnd"/>
      <w:r w:rsidRPr="00E97867">
        <w:t xml:space="preserve"> karakter, lokaalvredebreuk en vernieling. Het </w:t>
      </w:r>
      <w:r w:rsidRPr="00E97867" w:rsidR="00A958F8">
        <w:t>OM</w:t>
      </w:r>
      <w:r w:rsidRPr="00E97867">
        <w:t xml:space="preserve"> </w:t>
      </w:r>
      <w:r w:rsidRPr="00E97867" w:rsidR="00926E32">
        <w:t>vervolgt</w:t>
      </w:r>
      <w:r w:rsidRPr="00E97867">
        <w:t xml:space="preserve"> in beginsel niet voor enkelvoudige overtredingen van de </w:t>
      </w:r>
      <w:proofErr w:type="spellStart"/>
      <w:r w:rsidRPr="00E97867">
        <w:t>W</w:t>
      </w:r>
      <w:r w:rsidRPr="00E97867" w:rsidR="00BB26D5">
        <w:t>om</w:t>
      </w:r>
      <w:proofErr w:type="spellEnd"/>
      <w:r w:rsidRPr="00E97867">
        <w:t xml:space="preserve"> die niet gepaard gaan met andere strafbare feiten. De rechter legt bij dit soort geringe strafbare feiten namelijk veelal geen</w:t>
      </w:r>
      <w:r w:rsidRPr="00E97867" w:rsidR="00926E32">
        <w:t xml:space="preserve"> of een zeer lage</w:t>
      </w:r>
      <w:r w:rsidRPr="00E97867">
        <w:t xml:space="preserve"> straf op, waardoor vervolging </w:t>
      </w:r>
      <w:r w:rsidRPr="00E97867" w:rsidR="00234135">
        <w:t>niet opportuun is</w:t>
      </w:r>
      <w:r w:rsidRPr="00E97867">
        <w:t>.</w:t>
      </w:r>
      <w:r w:rsidRPr="00E97867" w:rsidR="00BB26D5">
        <w:t xml:space="preserve"> </w:t>
      </w:r>
      <w:r w:rsidRPr="00E97867" w:rsidR="00B75C63">
        <w:t>Door het Arrondissement Parket Den Haag worden de mogelijkheden verken</w:t>
      </w:r>
      <w:r w:rsidRPr="00E97867" w:rsidR="00453BDB">
        <w:t>d</w:t>
      </w:r>
      <w:r w:rsidRPr="00E97867" w:rsidR="00B75C63">
        <w:t xml:space="preserve"> om bij herhaalde overtredingen te vervolgen voor overtredingen van de </w:t>
      </w:r>
      <w:proofErr w:type="spellStart"/>
      <w:r w:rsidRPr="00E97867" w:rsidR="00B75C63">
        <w:t>W</w:t>
      </w:r>
      <w:r w:rsidRPr="00E97867" w:rsidR="00A958F8">
        <w:t>om</w:t>
      </w:r>
      <w:proofErr w:type="spellEnd"/>
      <w:r w:rsidRPr="00E97867" w:rsidR="00B75C63">
        <w:t>.</w:t>
      </w:r>
    </w:p>
    <w:p w:rsidRPr="00E97867" w:rsidR="00C630C8" w:rsidP="00C630C8" w:rsidRDefault="00C630C8" w14:paraId="158C0CB7" w14:textId="4A7761A8">
      <w:pPr>
        <w:rPr>
          <w:b/>
          <w:bCs/>
        </w:rPr>
      </w:pPr>
      <w:r w:rsidRPr="00E97867">
        <w:rPr>
          <w:b/>
          <w:bCs/>
        </w:rPr>
        <w:t>Vraag 10</w:t>
      </w:r>
    </w:p>
    <w:p w:rsidRPr="00E97867" w:rsidR="00704479" w:rsidP="00C630C8" w:rsidRDefault="00704479" w14:paraId="21E310DB" w14:textId="71F436E2">
      <w:pPr>
        <w:rPr>
          <w:b/>
          <w:bCs/>
        </w:rPr>
      </w:pPr>
      <w:r w:rsidRPr="00E97867">
        <w:rPr>
          <w:b/>
          <w:bCs/>
        </w:rPr>
        <w:t>Welke overwegingen hebben uiteindelijk geleid tot het besluit om nu alsnog tot strafrechtelijke handhaving over te gaan?</w:t>
      </w:r>
    </w:p>
    <w:p w:rsidRPr="00E97867" w:rsidR="00C630C8" w:rsidP="00C630C8" w:rsidRDefault="00C630C8" w14:paraId="6DDE6ED0" w14:textId="77777777">
      <w:pPr>
        <w:rPr>
          <w:b/>
          <w:bCs/>
        </w:rPr>
      </w:pPr>
    </w:p>
    <w:p w:rsidR="005668EF" w:rsidP="00C630C8" w:rsidRDefault="005668EF" w14:paraId="4219F6E0" w14:textId="77777777">
      <w:pPr>
        <w:rPr>
          <w:b/>
          <w:bCs/>
        </w:rPr>
      </w:pPr>
    </w:p>
    <w:p w:rsidR="005668EF" w:rsidP="00C630C8" w:rsidRDefault="005668EF" w14:paraId="7BF07C56" w14:textId="77777777">
      <w:pPr>
        <w:rPr>
          <w:b/>
          <w:bCs/>
        </w:rPr>
      </w:pPr>
    </w:p>
    <w:p w:rsidR="005668EF" w:rsidP="00C630C8" w:rsidRDefault="005668EF" w14:paraId="2969C79D" w14:textId="77777777">
      <w:pPr>
        <w:rPr>
          <w:b/>
          <w:bCs/>
        </w:rPr>
      </w:pPr>
    </w:p>
    <w:p w:rsidR="005668EF" w:rsidP="00C630C8" w:rsidRDefault="005668EF" w14:paraId="6ED4CDA1" w14:textId="77777777">
      <w:pPr>
        <w:rPr>
          <w:b/>
          <w:bCs/>
        </w:rPr>
      </w:pPr>
    </w:p>
    <w:p w:rsidR="005668EF" w:rsidP="00C630C8" w:rsidRDefault="005668EF" w14:paraId="092902A6" w14:textId="77777777">
      <w:pPr>
        <w:rPr>
          <w:b/>
          <w:bCs/>
        </w:rPr>
      </w:pPr>
    </w:p>
    <w:p w:rsidR="005668EF" w:rsidP="00C630C8" w:rsidRDefault="005668EF" w14:paraId="7ED75FC7" w14:textId="77777777">
      <w:pPr>
        <w:rPr>
          <w:b/>
          <w:bCs/>
        </w:rPr>
      </w:pPr>
    </w:p>
    <w:p w:rsidR="005668EF" w:rsidP="00C630C8" w:rsidRDefault="005668EF" w14:paraId="4BE913F9" w14:textId="77777777">
      <w:pPr>
        <w:rPr>
          <w:b/>
          <w:bCs/>
        </w:rPr>
      </w:pPr>
    </w:p>
    <w:p w:rsidR="005668EF" w:rsidP="00C630C8" w:rsidRDefault="005668EF" w14:paraId="48A2C1A2" w14:textId="77777777">
      <w:pPr>
        <w:rPr>
          <w:b/>
          <w:bCs/>
        </w:rPr>
      </w:pPr>
    </w:p>
    <w:p w:rsidRPr="00E97867" w:rsidR="005C2207" w:rsidP="00C630C8" w:rsidRDefault="005C2207" w14:paraId="3D081E3A" w14:textId="47B011AC">
      <w:pPr>
        <w:rPr>
          <w:b/>
          <w:bCs/>
        </w:rPr>
      </w:pPr>
      <w:r w:rsidRPr="00E97867">
        <w:rPr>
          <w:b/>
          <w:bCs/>
        </w:rPr>
        <w:t>Antwoord op vraag 10</w:t>
      </w:r>
    </w:p>
    <w:p w:rsidRPr="00E97867" w:rsidR="005F2C52" w:rsidP="005F2C52" w:rsidRDefault="007D1CDB" w14:paraId="1AC3D5BB" w14:textId="5E599B65">
      <w:r w:rsidRPr="00E97867">
        <w:t>Zoals ook aangegeven in mijn antwoord op vraag 9, heeft h</w:t>
      </w:r>
      <w:r w:rsidRPr="00E97867" w:rsidR="005F2C52">
        <w:t xml:space="preserve">et OM op 19 augustus nogmaals bevestigd dat het demonstratierecht in beginsel niet in de weg staat aan strafrechtelijke vervolging. Gevaarzetting op een snelweg of het spoor is strafbaar. In geval van </w:t>
      </w:r>
      <w:proofErr w:type="spellStart"/>
      <w:r w:rsidRPr="00E97867" w:rsidR="005F2C52">
        <w:t>gevaarzettend</w:t>
      </w:r>
      <w:proofErr w:type="spellEnd"/>
      <w:r w:rsidRPr="00E97867" w:rsidR="005F2C52">
        <w:t xml:space="preserve"> gedrag, zoals langzame verplaatsingen of het blokkeren van snelwegen of het spoor, wordt daarom in beginsel strafrechtelijk opgetreden. Dit is de bestendige lijn die ook vóór 19 augustus al gold.</w:t>
      </w:r>
    </w:p>
    <w:p w:rsidRPr="00E97867" w:rsidR="005F2C52" w:rsidP="005F2C52" w:rsidRDefault="005F2C52" w14:paraId="1A793689" w14:textId="77777777"/>
    <w:p w:rsidRPr="00E97867" w:rsidR="005F2C52" w:rsidP="005F2C52" w:rsidRDefault="005F2C52" w14:paraId="65EB1ED4" w14:textId="77777777">
      <w:r w:rsidRPr="00E97867">
        <w:t>Het lokale gezag kan op deze lijn een uitzondering maken indien zij besluit tot het toestaan of faciliteren van dergelijke demonstraties. Tijdens het LOVP van 19 augustus is besloten dat voortaan hierin zoveel mogelijk één lijn getrokken wordt.</w:t>
      </w:r>
    </w:p>
    <w:p w:rsidRPr="00E97867" w:rsidR="005C2207" w:rsidP="005C2207" w:rsidRDefault="005C2207" w14:paraId="254043D3" w14:textId="77777777"/>
    <w:p w:rsidRPr="00E97867" w:rsidR="00704479" w:rsidP="00C630C8" w:rsidRDefault="00C630C8" w14:paraId="3414AC6B" w14:textId="18B5BDBA">
      <w:pPr>
        <w:rPr>
          <w:b/>
          <w:bCs/>
        </w:rPr>
      </w:pPr>
      <w:r w:rsidRPr="00E97867">
        <w:rPr>
          <w:b/>
          <w:bCs/>
        </w:rPr>
        <w:t>Vraag 11</w:t>
      </w:r>
    </w:p>
    <w:p w:rsidRPr="00E97867" w:rsidR="00704479" w:rsidP="00C630C8" w:rsidRDefault="00704479" w14:paraId="1F0A5B7B" w14:textId="2D76B7E4">
      <w:pPr>
        <w:rPr>
          <w:b/>
          <w:bCs/>
        </w:rPr>
      </w:pPr>
      <w:r w:rsidRPr="00E97867">
        <w:rPr>
          <w:b/>
          <w:bCs/>
        </w:rPr>
        <w:t>Kan het zo zijn dat binnen de Rechtspraak, zoals recent zichtbaar werd bij de rechtbank Midden-Nederland (locatie Utrecht), opvattingen van medewerkers een stempel drukken op de afwegingen die binnen Justitie gemaakt worden?</w:t>
      </w:r>
    </w:p>
    <w:p w:rsidRPr="00E97867" w:rsidR="00C630C8" w:rsidP="00C630C8" w:rsidRDefault="00C630C8" w14:paraId="1526068B" w14:textId="77777777">
      <w:pPr>
        <w:rPr>
          <w:b/>
          <w:bCs/>
        </w:rPr>
      </w:pPr>
    </w:p>
    <w:p w:rsidRPr="00E97867" w:rsidR="005C2207" w:rsidP="00C630C8" w:rsidRDefault="005C2207" w14:paraId="2812FCF2" w14:textId="6ED5B957">
      <w:pPr>
        <w:rPr>
          <w:b/>
          <w:bCs/>
        </w:rPr>
      </w:pPr>
      <w:r w:rsidRPr="00E97867">
        <w:rPr>
          <w:b/>
          <w:bCs/>
        </w:rPr>
        <w:t>Antwoord op vraag 11</w:t>
      </w:r>
    </w:p>
    <w:p w:rsidRPr="00E97867" w:rsidR="001A5054" w:rsidP="001A5054" w:rsidRDefault="009C3B80" w14:paraId="63E68F46" w14:textId="5EA2BC57">
      <w:r w:rsidRPr="00E97867">
        <w:t xml:space="preserve">Ik begrijp deze vraag zo dat deze ziet op de mogelijkheid </w:t>
      </w:r>
      <w:r w:rsidRPr="00E97867" w:rsidR="001A5054">
        <w:t xml:space="preserve">dat persoonlijke opvattingen van medewerkers binnen de </w:t>
      </w:r>
      <w:r w:rsidRPr="00E97867" w:rsidR="00384F1B">
        <w:t>R</w:t>
      </w:r>
      <w:r w:rsidRPr="00E97867" w:rsidR="001A5054">
        <w:t xml:space="preserve">echtspraak deel uitmaken van de afwegingen van de rechter. In Nederland </w:t>
      </w:r>
      <w:r w:rsidRPr="00E97867" w:rsidR="00384F1B">
        <w:t>zijn</w:t>
      </w:r>
      <w:r w:rsidRPr="00E97867" w:rsidR="001A5054">
        <w:t xml:space="preserve"> de onafhankelijkheid en onpartijdigheid van de rechter zeer goed gewaarborgd. Er zijn diverse waarborgen om oneigenlijke beïnvloeding te voorkomen, zoals de Gedragscode Rechtspraak,</w:t>
      </w:r>
      <w:r w:rsidRPr="00E97867" w:rsidR="008D3332">
        <w:rPr>
          <w:rStyle w:val="Voetnootmarkering"/>
        </w:rPr>
        <w:footnoteReference w:id="3"/>
      </w:r>
      <w:r w:rsidRPr="00E97867" w:rsidR="001A5054">
        <w:t xml:space="preserve"> </w:t>
      </w:r>
      <w:r w:rsidRPr="00E97867" w:rsidR="00384F1B">
        <w:t xml:space="preserve">de </w:t>
      </w:r>
      <w:r w:rsidRPr="00E97867" w:rsidR="001A5054">
        <w:t xml:space="preserve">Leidraad </w:t>
      </w:r>
      <w:r w:rsidRPr="00E97867" w:rsidR="00384F1B">
        <w:t>o</w:t>
      </w:r>
      <w:r w:rsidRPr="00E97867" w:rsidR="001A5054">
        <w:t xml:space="preserve">npartijdigheid </w:t>
      </w:r>
      <w:r w:rsidRPr="00E97867" w:rsidR="00384F1B">
        <w:t>en nevenfuncties in de rechtspraak</w:t>
      </w:r>
      <w:r w:rsidRPr="00E97867" w:rsidR="001A5054">
        <w:t>,</w:t>
      </w:r>
      <w:r w:rsidRPr="00E97867" w:rsidR="008D3332">
        <w:rPr>
          <w:rStyle w:val="Voetnootmarkering"/>
        </w:rPr>
        <w:footnoteReference w:id="4"/>
      </w:r>
      <w:r w:rsidRPr="00E97867" w:rsidR="001A5054">
        <w:t xml:space="preserve"> </w:t>
      </w:r>
      <w:r w:rsidRPr="00E97867" w:rsidR="00384F1B">
        <w:t xml:space="preserve">het afleggen van de eed of belofte, het stelsel van tuchtrecht en strafrecht (ambtsmisdrijven), de </w:t>
      </w:r>
      <w:r w:rsidRPr="00E97867" w:rsidR="001A5054">
        <w:t>motiveringsplicht</w:t>
      </w:r>
      <w:r w:rsidRPr="00E97867" w:rsidR="00384F1B">
        <w:t xml:space="preserve"> van uitspraken</w:t>
      </w:r>
      <w:r w:rsidRPr="00E97867" w:rsidR="001A5054">
        <w:t xml:space="preserve">, de mogelijkheid van wraking en de optie van hoger beroep. Rechters wijzen vonnissen op grond van de </w:t>
      </w:r>
      <w:r w:rsidRPr="00E97867" w:rsidR="00384F1B">
        <w:t xml:space="preserve">geldende </w:t>
      </w:r>
      <w:r w:rsidRPr="00E97867" w:rsidR="001A5054">
        <w:t>wet</w:t>
      </w:r>
      <w:r w:rsidRPr="00E97867" w:rsidR="00384F1B">
        <w:t>- en regelgeving en jurisprudentie.</w:t>
      </w:r>
      <w:r w:rsidRPr="00E97867" w:rsidR="001A5054">
        <w:t xml:space="preserve"> </w:t>
      </w:r>
      <w:r w:rsidRPr="00E97867" w:rsidR="00384F1B">
        <w:t>P</w:t>
      </w:r>
      <w:r w:rsidRPr="00E97867" w:rsidR="001A5054">
        <w:t xml:space="preserve">ersoonlijke opvattingen van medewerkers van de </w:t>
      </w:r>
      <w:r w:rsidRPr="00E97867" w:rsidR="00384F1B">
        <w:t>R</w:t>
      </w:r>
      <w:r w:rsidRPr="00E97867" w:rsidR="001A5054">
        <w:t>echtspraak maken geen onderdeel uit van de afweging.</w:t>
      </w:r>
    </w:p>
    <w:p w:rsidRPr="00E97867" w:rsidR="005C2207" w:rsidP="005C2207" w:rsidRDefault="005C2207" w14:paraId="0C066645" w14:textId="788666D0"/>
    <w:p w:rsidRPr="00E97867" w:rsidR="00704479" w:rsidP="00C630C8" w:rsidRDefault="00C630C8" w14:paraId="36C2DC50" w14:textId="26C3ED1C">
      <w:pPr>
        <w:rPr>
          <w:b/>
          <w:bCs/>
        </w:rPr>
      </w:pPr>
      <w:r w:rsidRPr="00E97867">
        <w:rPr>
          <w:b/>
          <w:bCs/>
        </w:rPr>
        <w:t>Vraag 12</w:t>
      </w:r>
    </w:p>
    <w:p w:rsidRPr="00E97867" w:rsidR="005C2207" w:rsidP="00C630C8" w:rsidRDefault="00704479" w14:paraId="64FA4D55" w14:textId="71759256">
      <w:pPr>
        <w:rPr>
          <w:b/>
          <w:bCs/>
        </w:rPr>
      </w:pPr>
      <w:r w:rsidRPr="00E97867">
        <w:rPr>
          <w:b/>
          <w:bCs/>
        </w:rPr>
        <w:t>Deelt u de mening dat het voor burgers moeilijk uit te leggen is dat het blokkeren van een snelweg jarenlang vooral leidde tot verwijdering van de weg, terwijl nu wordt aangegeven dat strafrechtelijke handhaving wel degelijk mogelijk is?</w:t>
      </w:r>
    </w:p>
    <w:p w:rsidRPr="00E97867" w:rsidR="00C630C8" w:rsidP="00C630C8" w:rsidRDefault="00C630C8" w14:paraId="279652EE" w14:textId="77777777">
      <w:pPr>
        <w:rPr>
          <w:b/>
          <w:bCs/>
        </w:rPr>
      </w:pPr>
    </w:p>
    <w:p w:rsidRPr="00E97867" w:rsidR="005D000D" w:rsidP="00C630C8" w:rsidRDefault="005C2207" w14:paraId="296DFE13" w14:textId="4CF84BAD">
      <w:r w:rsidRPr="00E97867">
        <w:rPr>
          <w:b/>
          <w:bCs/>
        </w:rPr>
        <w:t>Antwoord op vraag 12</w:t>
      </w:r>
      <w:r w:rsidRPr="00E97867">
        <w:br/>
        <w:t xml:space="preserve">Strafrechtelijk optreden </w:t>
      </w:r>
      <w:r w:rsidRPr="00E97867" w:rsidR="0008798B">
        <w:t xml:space="preserve">tegen </w:t>
      </w:r>
      <w:proofErr w:type="spellStart"/>
      <w:r w:rsidRPr="00E97867" w:rsidR="0008798B">
        <w:t>gevaarzettend</w:t>
      </w:r>
      <w:proofErr w:type="spellEnd"/>
      <w:r w:rsidRPr="00E97867" w:rsidR="0008798B">
        <w:t xml:space="preserve"> gedrag is altijd het uitgangspunt geweest. </w:t>
      </w:r>
      <w:r w:rsidRPr="00E97867">
        <w:t xml:space="preserve">Of en de wijze waarop uiteindelijk in een concreet geval gehandhaafd wordt door de politie is aan het lokaal gezag op basis van de specifieke omstandigheden van het geval. Of en wanneer tot vervolging overgegaan wordt, is aan het </w:t>
      </w:r>
      <w:r w:rsidRPr="00E97867" w:rsidR="00A958F8">
        <w:t>OM</w:t>
      </w:r>
      <w:r w:rsidRPr="00E97867">
        <w:t xml:space="preserve"> </w:t>
      </w:r>
      <w:proofErr w:type="spellStart"/>
      <w:r w:rsidRPr="00E97867">
        <w:t>om</w:t>
      </w:r>
      <w:proofErr w:type="spellEnd"/>
      <w:r w:rsidRPr="00E97867">
        <w:t xml:space="preserve"> te bepalen. </w:t>
      </w:r>
    </w:p>
    <w:p w:rsidRPr="00E97867" w:rsidR="00704479" w:rsidP="00C630C8" w:rsidRDefault="00704479" w14:paraId="1E98554E" w14:textId="77777777">
      <w:pPr>
        <w:rPr>
          <w:b/>
          <w:bCs/>
        </w:rPr>
      </w:pPr>
    </w:p>
    <w:p w:rsidR="005668EF" w:rsidP="00C630C8" w:rsidRDefault="005668EF" w14:paraId="2C42831A" w14:textId="77777777">
      <w:pPr>
        <w:rPr>
          <w:b/>
          <w:bCs/>
        </w:rPr>
      </w:pPr>
    </w:p>
    <w:p w:rsidR="005668EF" w:rsidP="00C630C8" w:rsidRDefault="005668EF" w14:paraId="7FB716E5" w14:textId="77777777">
      <w:pPr>
        <w:rPr>
          <w:b/>
          <w:bCs/>
        </w:rPr>
      </w:pPr>
    </w:p>
    <w:p w:rsidR="005668EF" w:rsidP="00C630C8" w:rsidRDefault="005668EF" w14:paraId="5A066D68" w14:textId="77777777">
      <w:pPr>
        <w:rPr>
          <w:b/>
          <w:bCs/>
        </w:rPr>
      </w:pPr>
    </w:p>
    <w:p w:rsidR="005668EF" w:rsidP="00C630C8" w:rsidRDefault="005668EF" w14:paraId="6C77B8F1" w14:textId="77777777">
      <w:pPr>
        <w:rPr>
          <w:b/>
          <w:bCs/>
        </w:rPr>
      </w:pPr>
    </w:p>
    <w:p w:rsidR="005668EF" w:rsidP="00C630C8" w:rsidRDefault="005668EF" w14:paraId="188EBCAA" w14:textId="77777777">
      <w:pPr>
        <w:rPr>
          <w:b/>
          <w:bCs/>
        </w:rPr>
      </w:pPr>
    </w:p>
    <w:p w:rsidRPr="00E97867" w:rsidR="00C630C8" w:rsidP="00C630C8" w:rsidRDefault="00C630C8" w14:paraId="19E16F41" w14:textId="47FEE472">
      <w:pPr>
        <w:rPr>
          <w:b/>
          <w:bCs/>
        </w:rPr>
      </w:pPr>
      <w:r w:rsidRPr="00E97867">
        <w:rPr>
          <w:b/>
          <w:bCs/>
        </w:rPr>
        <w:t>Vraag 13</w:t>
      </w:r>
    </w:p>
    <w:p w:rsidRPr="00E97867" w:rsidR="005C2207" w:rsidP="00C630C8" w:rsidRDefault="00704479" w14:paraId="09C09321" w14:textId="3BD9075F">
      <w:pPr>
        <w:rPr>
          <w:b/>
          <w:bCs/>
        </w:rPr>
      </w:pPr>
      <w:r w:rsidRPr="00E97867">
        <w:rPr>
          <w:b/>
          <w:bCs/>
        </w:rPr>
        <w:t>Erkent u dat veel burgers zich zullen afvragen waarom de overheid jarenlang heeft nagelaten gebruik te maken van bestaande handhavingsmogelijkheden tegen snelwegblokkades? Welke verklaring geeft u aan deze burgers?</w:t>
      </w:r>
    </w:p>
    <w:p w:rsidRPr="00E97867" w:rsidR="00C630C8" w:rsidP="00C630C8" w:rsidRDefault="00C630C8" w14:paraId="02DCEE96" w14:textId="77777777">
      <w:pPr>
        <w:rPr>
          <w:b/>
          <w:bCs/>
        </w:rPr>
      </w:pPr>
    </w:p>
    <w:p w:rsidRPr="00E97867" w:rsidR="005C2207" w:rsidP="00C630C8" w:rsidRDefault="005C2207" w14:paraId="6A258DEF" w14:textId="2B4D8D20">
      <w:r w:rsidRPr="00E97867">
        <w:rPr>
          <w:b/>
          <w:bCs/>
        </w:rPr>
        <w:t>Antwoord op vraag 13</w:t>
      </w:r>
      <w:r w:rsidRPr="00E97867">
        <w:rPr>
          <w:b/>
          <w:bCs/>
        </w:rPr>
        <w:br/>
      </w:r>
      <w:r w:rsidRPr="00E97867">
        <w:t>Of en op welke wijze uiteindelijk in een concreet geval wordt gehandhaafd is aan het lokaal gezag op basis van de specifieke omstandigheden van het geval.</w:t>
      </w:r>
      <w:r w:rsidRPr="00E97867" w:rsidR="0008798B">
        <w:rPr>
          <w:rFonts w:asciiTheme="minorHAnsi" w:hAnsiTheme="minorHAnsi" w:eastAsiaTheme="minorHAnsi" w:cstheme="minorBidi"/>
          <w:color w:val="auto"/>
          <w:sz w:val="22"/>
          <w:szCs w:val="22"/>
          <w:lang w:eastAsia="en-US"/>
        </w:rPr>
        <w:t xml:space="preserve"> </w:t>
      </w:r>
      <w:r w:rsidRPr="00E97867" w:rsidR="0008798B">
        <w:t xml:space="preserve">Het </w:t>
      </w:r>
      <w:r w:rsidRPr="00E97867" w:rsidR="00A958F8">
        <w:t xml:space="preserve">OM </w:t>
      </w:r>
      <w:r w:rsidRPr="00E97867" w:rsidR="0008798B">
        <w:t xml:space="preserve">vervolgt in beginsel niet voor enkelvoudige overtredingen van de </w:t>
      </w:r>
      <w:proofErr w:type="spellStart"/>
      <w:r w:rsidRPr="00E97867" w:rsidR="0008798B">
        <w:t>W</w:t>
      </w:r>
      <w:r w:rsidRPr="00E97867" w:rsidR="00A958F8">
        <w:t>om</w:t>
      </w:r>
      <w:proofErr w:type="spellEnd"/>
      <w:r w:rsidRPr="00E97867" w:rsidR="0008798B">
        <w:t>, omdat de rechter hier geen of een zeer lage straf voor oplegt gelet op het belang van het demonstratierecht.</w:t>
      </w:r>
      <w:r w:rsidRPr="00E97867">
        <w:t xml:space="preserve"> </w:t>
      </w:r>
      <w:r w:rsidRPr="00E97867" w:rsidR="00E62AFE">
        <w:t>Door het Arrondissement Parket Den Haag worden de mogelijkheden verken</w:t>
      </w:r>
      <w:r w:rsidRPr="00E97867" w:rsidR="00453BDB">
        <w:t>d</w:t>
      </w:r>
      <w:r w:rsidRPr="00E97867" w:rsidR="00E62AFE">
        <w:t xml:space="preserve"> om bij herhaalde overtredingen te vervolgen voor overtredingen van de </w:t>
      </w:r>
      <w:proofErr w:type="spellStart"/>
      <w:r w:rsidRPr="00E97867" w:rsidR="00E62AFE">
        <w:t>W</w:t>
      </w:r>
      <w:r w:rsidRPr="00E97867" w:rsidR="004B2F7F">
        <w:t>om</w:t>
      </w:r>
      <w:proofErr w:type="spellEnd"/>
      <w:r w:rsidRPr="00E97867" w:rsidR="00E62AFE">
        <w:t xml:space="preserve">. </w:t>
      </w:r>
      <w:r w:rsidRPr="00E97867">
        <w:t>Iedere demonstratie – ook als ze gemeen hebben dat ze op de snelweg plaatsvinden – wordt individueel en op basis van concrete omstandigheden beoordeeld.</w:t>
      </w:r>
    </w:p>
    <w:p w:rsidRPr="00E97867" w:rsidR="00704479" w:rsidP="00704479" w:rsidRDefault="00704479" w14:paraId="0017888B" w14:textId="3DC2F07A">
      <w:pPr>
        <w:autoSpaceDN/>
        <w:spacing w:after="160" w:line="259" w:lineRule="auto"/>
        <w:textAlignment w:val="auto"/>
        <w:rPr>
          <w:b/>
          <w:bCs/>
        </w:rPr>
      </w:pPr>
    </w:p>
    <w:p w:rsidRPr="00E97867" w:rsidR="00704479" w:rsidP="00704479" w:rsidRDefault="00704479" w14:paraId="21DDDE4A" w14:textId="77777777">
      <w:r w:rsidRPr="00E97867">
        <w:br/>
        <w:t>[1] NU.nl, 29 augustus 2026, Politie treedt strenger op bij A12-blokkade XR: 25 tot 30 personen aangehouden (https://www.nu.nl/binnenland/6407951/politie-treedt-strenger-op-bij-a12-blokkade-xr-25-tot-30-personen-aangehouden.html)</w:t>
      </w:r>
      <w:r w:rsidRPr="00E97867">
        <w:br/>
      </w:r>
    </w:p>
    <w:p w:rsidR="00704479" w:rsidP="00704479" w:rsidRDefault="00704479" w14:paraId="57A593A6" w14:textId="77777777">
      <w:r w:rsidRPr="00E97867">
        <w:t>[2] Kamerstuk 2026Z16807.</w:t>
      </w:r>
      <w:r>
        <w:br/>
      </w:r>
    </w:p>
    <w:p w:rsidR="00704479" w:rsidP="00704479" w:rsidRDefault="00704479" w14:paraId="061E3BD2" w14:textId="77777777"/>
    <w:p w:rsidR="00704479" w:rsidP="00704479" w:rsidRDefault="00704479" w14:paraId="5F8A10AE" w14:textId="77777777"/>
    <w:bookmarkEnd w:id="0"/>
    <w:p w:rsidR="008A00E3" w:rsidRDefault="008A00E3" w14:paraId="19867835" w14:textId="77777777"/>
    <w:p w:rsidR="008A00E3" w:rsidRDefault="008A00E3" w14:paraId="56BE51A2" w14:textId="77777777"/>
    <w:p w:rsidR="008A00E3" w:rsidRDefault="008A00E3" w14:paraId="5E4E9F86" w14:textId="77777777"/>
    <w:p w:rsidR="008A00E3" w:rsidRDefault="008A00E3" w14:paraId="094AB232"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8A00E3" w14:paraId="6439F891" w14:textId="77777777">
        <w:tc>
          <w:tcPr>
            <w:tcW w:w="3620" w:type="dxa"/>
          </w:tcPr>
          <w:p w:rsidR="008A00E3" w:rsidRDefault="008A00E3" w14:paraId="11A2EBD4" w14:textId="77777777"/>
          <w:p w:rsidR="008A00E3" w:rsidRDefault="008A00E3" w14:paraId="323DD851" w14:textId="77777777"/>
          <w:p w:rsidR="008A00E3" w:rsidRDefault="008A00E3" w14:paraId="09A06D07" w14:textId="77777777"/>
          <w:p w:rsidR="008A00E3" w:rsidRDefault="008A00E3" w14:paraId="6A835199" w14:textId="77777777"/>
          <w:p w:rsidR="008A00E3" w:rsidRDefault="008A00E3" w14:paraId="4ADE534B" w14:textId="77777777"/>
        </w:tc>
        <w:tc>
          <w:tcPr>
            <w:tcW w:w="302" w:type="dxa"/>
          </w:tcPr>
          <w:p w:rsidR="008A00E3" w:rsidRDefault="008A00E3" w14:paraId="4E2E2FA0" w14:textId="77777777"/>
          <w:p w:rsidR="008A00E3" w:rsidRDefault="008A00E3" w14:paraId="5CE5DC9F" w14:textId="77777777"/>
          <w:p w:rsidR="008A00E3" w:rsidRDefault="008A00E3" w14:paraId="794DB53F" w14:textId="77777777"/>
          <w:p w:rsidR="008A00E3" w:rsidRDefault="008A00E3" w14:paraId="352F2AE6" w14:textId="77777777"/>
          <w:p w:rsidR="008A00E3" w:rsidRDefault="008A00E3" w14:paraId="6D8D7A84" w14:textId="77777777"/>
        </w:tc>
        <w:tc>
          <w:tcPr>
            <w:tcW w:w="3620" w:type="dxa"/>
          </w:tcPr>
          <w:p w:rsidR="008A00E3" w:rsidRDefault="008A00E3" w14:paraId="67A2064C" w14:textId="77777777"/>
          <w:p w:rsidR="008A00E3" w:rsidRDefault="008A00E3" w14:paraId="4DD884A0" w14:textId="77777777"/>
          <w:p w:rsidR="008A00E3" w:rsidRDefault="008A00E3" w14:paraId="0664C100" w14:textId="77777777"/>
          <w:p w:rsidR="008A00E3" w:rsidRDefault="008A00E3" w14:paraId="624CCC6E" w14:textId="77777777"/>
          <w:p w:rsidR="008A00E3" w:rsidRDefault="008A00E3" w14:paraId="374B70FA" w14:textId="77777777"/>
        </w:tc>
      </w:tr>
    </w:tbl>
    <w:p w:rsidR="00411F66" w:rsidRDefault="00411F66" w14:paraId="1F01B309" w14:textId="77777777"/>
    <w:sectPr w:rsidR="00411F66" w:rsidSect="00C630C8">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0263" w14:textId="77777777" w:rsidR="007E052F" w:rsidRDefault="007E052F">
      <w:pPr>
        <w:spacing w:line="240" w:lineRule="auto"/>
      </w:pPr>
      <w:r>
        <w:separator/>
      </w:r>
    </w:p>
  </w:endnote>
  <w:endnote w:type="continuationSeparator" w:id="0">
    <w:p w14:paraId="6CC52E8A" w14:textId="77777777" w:rsidR="007E052F" w:rsidRDefault="007E05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58C6" w14:textId="77777777" w:rsidR="008A00E3" w:rsidRDefault="008A00E3">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94B36" w14:textId="77777777" w:rsidR="007E052F" w:rsidRDefault="007E052F">
      <w:pPr>
        <w:pStyle w:val="Voetnoottekst"/>
      </w:pPr>
    </w:p>
  </w:footnote>
  <w:footnote w:type="continuationSeparator" w:id="0">
    <w:p w14:paraId="7D8453E3" w14:textId="77777777" w:rsidR="007E052F" w:rsidRDefault="007E052F">
      <w:pPr>
        <w:pStyle w:val="Voetnoottekst"/>
      </w:pPr>
    </w:p>
  </w:footnote>
  <w:footnote w:id="1">
    <w:p w14:paraId="3510117E" w14:textId="77777777" w:rsidR="00CD2CF6" w:rsidRDefault="00CD2CF6" w:rsidP="00CD2CF6">
      <w:pPr>
        <w:pStyle w:val="Voetnoottekst"/>
      </w:pPr>
      <w:r>
        <w:rPr>
          <w:rStyle w:val="Voetnootmarkering"/>
        </w:rPr>
        <w:footnoteRef/>
      </w:r>
      <w:r>
        <w:t xml:space="preserve"> </w:t>
      </w:r>
      <w:hyperlink r:id="rId1" w:history="1">
        <w:r w:rsidRPr="008616E8">
          <w:rPr>
            <w:rStyle w:val="Hyperlink"/>
          </w:rPr>
          <w:t>Gezamenlijk statement over demonstraties op snelwegen en het spoor | Rijksoverheid.nl</w:t>
        </w:r>
      </w:hyperlink>
    </w:p>
  </w:footnote>
  <w:footnote w:id="2">
    <w:p w14:paraId="494B7001" w14:textId="2FFC7070" w:rsidR="00C630C8" w:rsidRDefault="00C630C8">
      <w:pPr>
        <w:pStyle w:val="Voetnoottekst"/>
      </w:pPr>
      <w:r>
        <w:rPr>
          <w:rStyle w:val="Voetnootmarkering"/>
        </w:rPr>
        <w:footnoteRef/>
      </w:r>
      <w:r>
        <w:t xml:space="preserve"> Kamerstukken II,</w:t>
      </w:r>
      <w:r w:rsidRPr="00C630C8">
        <w:t xml:space="preserve"> 34324 nr. 40</w:t>
      </w:r>
      <w:r>
        <w:t>.</w:t>
      </w:r>
    </w:p>
  </w:footnote>
  <w:footnote w:id="3">
    <w:p w14:paraId="685DF00F" w14:textId="61F63A64" w:rsidR="008D3332" w:rsidRDefault="008D3332">
      <w:pPr>
        <w:pStyle w:val="Voetnoottekst"/>
      </w:pPr>
      <w:r>
        <w:rPr>
          <w:rStyle w:val="Voetnootmarkering"/>
        </w:rPr>
        <w:footnoteRef/>
      </w:r>
      <w:r>
        <w:t xml:space="preserve"> </w:t>
      </w:r>
      <w:hyperlink r:id="rId2" w:history="1">
        <w:r>
          <w:rPr>
            <w:rStyle w:val="Hyperlink"/>
          </w:rPr>
          <w:t>https://www.rechtspraak.nl/binaries/_rts_1770372962014/content/assets/rvdr/com/rvdr-com-gedragscode-rechtspraak.pdf</w:t>
        </w:r>
      </w:hyperlink>
      <w:r>
        <w:t>.</w:t>
      </w:r>
    </w:p>
  </w:footnote>
  <w:footnote w:id="4">
    <w:p w14:paraId="5AFF37A6" w14:textId="0B0A50F1" w:rsidR="008D3332" w:rsidRDefault="008D3332">
      <w:pPr>
        <w:pStyle w:val="Voetnoottekst"/>
      </w:pPr>
      <w:r>
        <w:rPr>
          <w:rStyle w:val="Voetnootmarkering"/>
        </w:rPr>
        <w:footnoteRef/>
      </w:r>
      <w:r>
        <w:t xml:space="preserve"> </w:t>
      </w:r>
      <w:hyperlink r:id="rId3" w:history="1">
        <w:r w:rsidRPr="00B717E9">
          <w:rPr>
            <w:rStyle w:val="Hyperlink"/>
          </w:rPr>
          <w:t>Leidraad onpartijdigheid en nevenfuncties van de rechter | Rechtspraak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79883" w14:textId="77777777" w:rsidR="008A00E3" w:rsidRDefault="007E052F">
    <w:r>
      <w:rPr>
        <w:noProof/>
      </w:rPr>
      <mc:AlternateContent>
        <mc:Choice Requires="wps">
          <w:drawing>
            <wp:anchor distT="0" distB="0" distL="0" distR="0" simplePos="0" relativeHeight="251652096" behindDoc="0" locked="1" layoutInCell="1" allowOverlap="1" wp14:anchorId="18208702" wp14:editId="32E81252">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EC85D9A" w14:textId="77777777" w:rsidR="00E36CDC" w:rsidRDefault="00E36CDC"/>
                      </w:txbxContent>
                    </wps:txbx>
                    <wps:bodyPr vert="horz" wrap="square" lIns="0" tIns="0" rIns="0" bIns="0" anchor="t" anchorCtr="0"/>
                  </wps:wsp>
                </a:graphicData>
              </a:graphic>
            </wp:anchor>
          </w:drawing>
        </mc:Choice>
        <mc:Fallback>
          <w:pict>
            <v:shapetype w14:anchorId="18208702"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5EC85D9A" w14:textId="77777777" w:rsidR="00E36CDC" w:rsidRDefault="00E36CDC"/>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C13AF48" wp14:editId="6A380850">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6E19463" w14:textId="77777777" w:rsidR="008A00E3" w:rsidRDefault="007E052F">
                          <w:pPr>
                            <w:pStyle w:val="Referentiegegevensbold"/>
                          </w:pPr>
                          <w:r>
                            <w:t>Directoraat-Generaal Rechtspleging en Rechtshandhaving</w:t>
                          </w:r>
                        </w:p>
                        <w:p w14:paraId="17064281" w14:textId="77777777" w:rsidR="008A00E3" w:rsidRDefault="007E052F">
                          <w:pPr>
                            <w:pStyle w:val="Referentiegegevens"/>
                          </w:pPr>
                          <w:r>
                            <w:t>Directie Veiligheid en Bestuur</w:t>
                          </w:r>
                        </w:p>
                        <w:p w14:paraId="66320C9A" w14:textId="77777777" w:rsidR="008A00E3" w:rsidRDefault="008A00E3">
                          <w:pPr>
                            <w:pStyle w:val="WitregelW2"/>
                          </w:pPr>
                        </w:p>
                        <w:p w14:paraId="746A4933" w14:textId="5CAF03C0" w:rsidR="008A00E3" w:rsidRDefault="007E052F" w:rsidP="007C086A">
                          <w:pPr>
                            <w:pStyle w:val="Referentiegegevensbold"/>
                          </w:pPr>
                          <w:r>
                            <w:t>Datum</w:t>
                          </w:r>
                        </w:p>
                        <w:p w14:paraId="624824D0" w14:textId="773D769D" w:rsidR="007C086A" w:rsidRPr="007C086A" w:rsidRDefault="007C086A" w:rsidP="007C086A">
                          <w:pPr>
                            <w:rPr>
                              <w:sz w:val="13"/>
                              <w:szCs w:val="13"/>
                            </w:rPr>
                          </w:pPr>
                          <w:r w:rsidRPr="007C086A">
                            <w:rPr>
                              <w:sz w:val="13"/>
                              <w:szCs w:val="13"/>
                            </w:rPr>
                            <w:t>13 oktober 2026</w:t>
                          </w:r>
                        </w:p>
                        <w:p w14:paraId="2C872B14" w14:textId="77777777" w:rsidR="008A00E3" w:rsidRDefault="008A00E3">
                          <w:pPr>
                            <w:pStyle w:val="WitregelW1"/>
                          </w:pPr>
                        </w:p>
                        <w:p w14:paraId="588C7A5A" w14:textId="77777777" w:rsidR="008A00E3" w:rsidRDefault="007E052F">
                          <w:pPr>
                            <w:pStyle w:val="Referentiegegevensbold"/>
                          </w:pPr>
                          <w:r>
                            <w:t>Onze referentie</w:t>
                          </w:r>
                        </w:p>
                        <w:p w14:paraId="203EB19A" w14:textId="69AB5569" w:rsidR="008A00E3" w:rsidRDefault="00C630C8">
                          <w:pPr>
                            <w:pStyle w:val="Referentiegegevens"/>
                          </w:pPr>
                          <w:r>
                            <w:t>7997012</w:t>
                          </w:r>
                        </w:p>
                      </w:txbxContent>
                    </wps:txbx>
                    <wps:bodyPr vert="horz" wrap="square" lIns="0" tIns="0" rIns="0" bIns="0" anchor="t" anchorCtr="0"/>
                  </wps:wsp>
                </a:graphicData>
              </a:graphic>
            </wp:anchor>
          </w:drawing>
        </mc:Choice>
        <mc:Fallback>
          <w:pict>
            <v:shape w14:anchorId="0C13AF48"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06E19463" w14:textId="77777777" w:rsidR="008A00E3" w:rsidRDefault="007E052F">
                    <w:pPr>
                      <w:pStyle w:val="Referentiegegevensbold"/>
                    </w:pPr>
                    <w:r>
                      <w:t>Directoraat-Generaal Rechtspleging en Rechtshandhaving</w:t>
                    </w:r>
                  </w:p>
                  <w:p w14:paraId="17064281" w14:textId="77777777" w:rsidR="008A00E3" w:rsidRDefault="007E052F">
                    <w:pPr>
                      <w:pStyle w:val="Referentiegegevens"/>
                    </w:pPr>
                    <w:r>
                      <w:t>Directie Veiligheid en Bestuur</w:t>
                    </w:r>
                  </w:p>
                  <w:p w14:paraId="66320C9A" w14:textId="77777777" w:rsidR="008A00E3" w:rsidRDefault="008A00E3">
                    <w:pPr>
                      <w:pStyle w:val="WitregelW2"/>
                    </w:pPr>
                  </w:p>
                  <w:p w14:paraId="746A4933" w14:textId="5CAF03C0" w:rsidR="008A00E3" w:rsidRDefault="007E052F" w:rsidP="007C086A">
                    <w:pPr>
                      <w:pStyle w:val="Referentiegegevensbold"/>
                    </w:pPr>
                    <w:r>
                      <w:t>Datum</w:t>
                    </w:r>
                  </w:p>
                  <w:p w14:paraId="624824D0" w14:textId="773D769D" w:rsidR="007C086A" w:rsidRPr="007C086A" w:rsidRDefault="007C086A" w:rsidP="007C086A">
                    <w:pPr>
                      <w:rPr>
                        <w:sz w:val="13"/>
                        <w:szCs w:val="13"/>
                      </w:rPr>
                    </w:pPr>
                    <w:r w:rsidRPr="007C086A">
                      <w:rPr>
                        <w:sz w:val="13"/>
                        <w:szCs w:val="13"/>
                      </w:rPr>
                      <w:t>13 oktober 2026</w:t>
                    </w:r>
                  </w:p>
                  <w:p w14:paraId="2C872B14" w14:textId="77777777" w:rsidR="008A00E3" w:rsidRDefault="008A00E3">
                    <w:pPr>
                      <w:pStyle w:val="WitregelW1"/>
                    </w:pPr>
                  </w:p>
                  <w:p w14:paraId="588C7A5A" w14:textId="77777777" w:rsidR="008A00E3" w:rsidRDefault="007E052F">
                    <w:pPr>
                      <w:pStyle w:val="Referentiegegevensbold"/>
                    </w:pPr>
                    <w:r>
                      <w:t>Onze referentie</w:t>
                    </w:r>
                  </w:p>
                  <w:p w14:paraId="203EB19A" w14:textId="69AB5569" w:rsidR="008A00E3" w:rsidRDefault="00C630C8">
                    <w:pPr>
                      <w:pStyle w:val="Referentiegegevens"/>
                    </w:pPr>
                    <w:r>
                      <w:t>7997012</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2A3D6E2" wp14:editId="62774C3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3F31235" w14:textId="77777777" w:rsidR="00E36CDC" w:rsidRDefault="00E36CDC"/>
                      </w:txbxContent>
                    </wps:txbx>
                    <wps:bodyPr vert="horz" wrap="square" lIns="0" tIns="0" rIns="0" bIns="0" anchor="t" anchorCtr="0"/>
                  </wps:wsp>
                </a:graphicData>
              </a:graphic>
            </wp:anchor>
          </w:drawing>
        </mc:Choice>
        <mc:Fallback>
          <w:pict>
            <v:shape w14:anchorId="02A3D6E2"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3F31235" w14:textId="77777777" w:rsidR="00E36CDC" w:rsidRDefault="00E36CDC"/>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15B35843" wp14:editId="1C4DC601">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8F0D144" w14:textId="448859DE" w:rsidR="008A00E3" w:rsidRDefault="007E052F">
                          <w:pPr>
                            <w:pStyle w:val="Referentiegegevens"/>
                          </w:pPr>
                          <w:r>
                            <w:t xml:space="preserve">Pagina </w:t>
                          </w:r>
                          <w:r>
                            <w:fldChar w:fldCharType="begin"/>
                          </w:r>
                          <w:r>
                            <w:instrText>PAGE</w:instrText>
                          </w:r>
                          <w:r>
                            <w:fldChar w:fldCharType="separate"/>
                          </w:r>
                          <w:r w:rsidR="00704479">
                            <w:rPr>
                              <w:noProof/>
                            </w:rPr>
                            <w:t>2</w:t>
                          </w:r>
                          <w:r>
                            <w:fldChar w:fldCharType="end"/>
                          </w:r>
                          <w:r>
                            <w:t xml:space="preserve"> van </w:t>
                          </w:r>
                          <w:r>
                            <w:fldChar w:fldCharType="begin"/>
                          </w:r>
                          <w:r>
                            <w:instrText>NUMPAGES</w:instrText>
                          </w:r>
                          <w:r>
                            <w:fldChar w:fldCharType="separate"/>
                          </w:r>
                          <w:r w:rsidR="00704479">
                            <w:rPr>
                              <w:noProof/>
                            </w:rPr>
                            <w:t>2</w:t>
                          </w:r>
                          <w:r>
                            <w:fldChar w:fldCharType="end"/>
                          </w:r>
                        </w:p>
                      </w:txbxContent>
                    </wps:txbx>
                    <wps:bodyPr vert="horz" wrap="square" lIns="0" tIns="0" rIns="0" bIns="0" anchor="t" anchorCtr="0"/>
                  </wps:wsp>
                </a:graphicData>
              </a:graphic>
            </wp:anchor>
          </w:drawing>
        </mc:Choice>
        <mc:Fallback>
          <w:pict>
            <v:shape w14:anchorId="15B35843"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78F0D144" w14:textId="448859DE" w:rsidR="008A00E3" w:rsidRDefault="007E052F">
                    <w:pPr>
                      <w:pStyle w:val="Referentiegegevens"/>
                    </w:pPr>
                    <w:r>
                      <w:t xml:space="preserve">Pagina </w:t>
                    </w:r>
                    <w:r>
                      <w:fldChar w:fldCharType="begin"/>
                    </w:r>
                    <w:r>
                      <w:instrText>PAGE</w:instrText>
                    </w:r>
                    <w:r>
                      <w:fldChar w:fldCharType="separate"/>
                    </w:r>
                    <w:r w:rsidR="00704479">
                      <w:rPr>
                        <w:noProof/>
                      </w:rPr>
                      <w:t>2</w:t>
                    </w:r>
                    <w:r>
                      <w:fldChar w:fldCharType="end"/>
                    </w:r>
                    <w:r>
                      <w:t xml:space="preserve"> van </w:t>
                    </w:r>
                    <w:r>
                      <w:fldChar w:fldCharType="begin"/>
                    </w:r>
                    <w:r>
                      <w:instrText>NUMPAGES</w:instrText>
                    </w:r>
                    <w:r>
                      <w:fldChar w:fldCharType="separate"/>
                    </w:r>
                    <w:r w:rsidR="00704479">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A643" w14:textId="77777777" w:rsidR="008A00E3" w:rsidRDefault="007E052F">
    <w:pPr>
      <w:spacing w:after="6377" w:line="14" w:lineRule="exact"/>
    </w:pPr>
    <w:r>
      <w:rPr>
        <w:noProof/>
      </w:rPr>
      <mc:AlternateContent>
        <mc:Choice Requires="wps">
          <w:drawing>
            <wp:anchor distT="0" distB="0" distL="0" distR="0" simplePos="0" relativeHeight="251656192" behindDoc="0" locked="1" layoutInCell="1" allowOverlap="1" wp14:anchorId="6EB1C8A9" wp14:editId="356BF35B">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BA62A9C" w14:textId="77777777" w:rsidR="008A00E3" w:rsidRDefault="007E052F">
                          <w:pPr>
                            <w:spacing w:line="240" w:lineRule="auto"/>
                          </w:pPr>
                          <w:r>
                            <w:rPr>
                              <w:noProof/>
                            </w:rPr>
                            <w:drawing>
                              <wp:inline distT="0" distB="0" distL="0" distR="0" wp14:anchorId="084B538C" wp14:editId="4CD0CF7E">
                                <wp:extent cx="467995" cy="1583865"/>
                                <wp:effectExtent l="0" t="0" r="0" b="0"/>
                                <wp:docPr id="156049285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EB1C8A9"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2BA62A9C" w14:textId="77777777" w:rsidR="008A00E3" w:rsidRDefault="007E052F">
                    <w:pPr>
                      <w:spacing w:line="240" w:lineRule="auto"/>
                    </w:pPr>
                    <w:r>
                      <w:rPr>
                        <w:noProof/>
                      </w:rPr>
                      <w:drawing>
                        <wp:inline distT="0" distB="0" distL="0" distR="0" wp14:anchorId="084B538C" wp14:editId="4CD0CF7E">
                          <wp:extent cx="467995" cy="1583865"/>
                          <wp:effectExtent l="0" t="0" r="0" b="0"/>
                          <wp:docPr id="156049285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963BC8F" wp14:editId="52456CE6">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D7BC080" w14:textId="77777777" w:rsidR="008A00E3" w:rsidRDefault="007E052F">
                          <w:pPr>
                            <w:spacing w:line="240" w:lineRule="auto"/>
                          </w:pPr>
                          <w:r>
                            <w:rPr>
                              <w:noProof/>
                            </w:rPr>
                            <w:drawing>
                              <wp:inline distT="0" distB="0" distL="0" distR="0" wp14:anchorId="01B4E001" wp14:editId="130247EE">
                                <wp:extent cx="2339975" cy="1582834"/>
                                <wp:effectExtent l="0" t="0" r="0" b="0"/>
                                <wp:docPr id="477911256"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963BC8F"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D7BC080" w14:textId="77777777" w:rsidR="008A00E3" w:rsidRDefault="007E052F">
                    <w:pPr>
                      <w:spacing w:line="240" w:lineRule="auto"/>
                    </w:pPr>
                    <w:r>
                      <w:rPr>
                        <w:noProof/>
                      </w:rPr>
                      <w:drawing>
                        <wp:inline distT="0" distB="0" distL="0" distR="0" wp14:anchorId="01B4E001" wp14:editId="130247EE">
                          <wp:extent cx="2339975" cy="1582834"/>
                          <wp:effectExtent l="0" t="0" r="0" b="0"/>
                          <wp:docPr id="477911256"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C6FA12D" wp14:editId="71870B38">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7837E0B" w14:textId="77777777" w:rsidR="008A00E3" w:rsidRDefault="007E052F">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4C6FA12D"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77837E0B" w14:textId="77777777" w:rsidR="008A00E3" w:rsidRDefault="007E052F">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4C6554F" wp14:editId="27C39C2E">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4D80618" w14:textId="77777777" w:rsidR="00704479" w:rsidRDefault="00704479" w:rsidP="00704479">
                          <w:r>
                            <w:t xml:space="preserve">Aan de Voorzitter van de Tweede Kamer </w:t>
                          </w:r>
                        </w:p>
                        <w:p w14:paraId="6E6E83A2" w14:textId="77777777" w:rsidR="00704479" w:rsidRDefault="00704479" w:rsidP="00704479">
                          <w:r>
                            <w:t>der Staten-Generaal</w:t>
                          </w:r>
                        </w:p>
                        <w:p w14:paraId="20BCD18B" w14:textId="77777777" w:rsidR="00704479" w:rsidRDefault="00704479" w:rsidP="00704479">
                          <w:r>
                            <w:t xml:space="preserve">Postbus 20018 </w:t>
                          </w:r>
                        </w:p>
                        <w:p w14:paraId="06BF865C" w14:textId="77777777" w:rsidR="00704479" w:rsidRDefault="00704479" w:rsidP="00704479">
                          <w:r>
                            <w:t>2500 EA  DEN HAAG</w:t>
                          </w:r>
                        </w:p>
                        <w:p w14:paraId="0999437B" w14:textId="1064C4A1" w:rsidR="008A00E3" w:rsidRDefault="008A00E3"/>
                      </w:txbxContent>
                    </wps:txbx>
                    <wps:bodyPr vert="horz" wrap="square" lIns="0" tIns="0" rIns="0" bIns="0" anchor="t" anchorCtr="0"/>
                  </wps:wsp>
                </a:graphicData>
              </a:graphic>
            </wp:anchor>
          </w:drawing>
        </mc:Choice>
        <mc:Fallback>
          <w:pict>
            <v:shape w14:anchorId="64C6554F"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04D80618" w14:textId="77777777" w:rsidR="00704479" w:rsidRDefault="00704479" w:rsidP="00704479">
                    <w:r>
                      <w:t xml:space="preserve">Aan de Voorzitter van de Tweede Kamer </w:t>
                    </w:r>
                  </w:p>
                  <w:p w14:paraId="6E6E83A2" w14:textId="77777777" w:rsidR="00704479" w:rsidRDefault="00704479" w:rsidP="00704479">
                    <w:r>
                      <w:t>der Staten-Generaal</w:t>
                    </w:r>
                  </w:p>
                  <w:p w14:paraId="20BCD18B" w14:textId="77777777" w:rsidR="00704479" w:rsidRDefault="00704479" w:rsidP="00704479">
                    <w:r>
                      <w:t xml:space="preserve">Postbus 20018 </w:t>
                    </w:r>
                  </w:p>
                  <w:p w14:paraId="06BF865C" w14:textId="77777777" w:rsidR="00704479" w:rsidRDefault="00704479" w:rsidP="00704479">
                    <w:r>
                      <w:t>2500 EA  DEN HAAG</w:t>
                    </w:r>
                  </w:p>
                  <w:p w14:paraId="0999437B" w14:textId="1064C4A1" w:rsidR="008A00E3" w:rsidRDefault="008A00E3"/>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64B5A71" wp14:editId="5CC06479">
              <wp:simplePos x="0" y="0"/>
              <wp:positionH relativeFrom="margin">
                <wp:align>right</wp:align>
              </wp:positionH>
              <wp:positionV relativeFrom="paragraph">
                <wp:posOffset>3352800</wp:posOffset>
              </wp:positionV>
              <wp:extent cx="4787900" cy="69532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9532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A00E3" w14:paraId="210C5133" w14:textId="77777777">
                            <w:trPr>
                              <w:trHeight w:val="240"/>
                            </w:trPr>
                            <w:tc>
                              <w:tcPr>
                                <w:tcW w:w="1140" w:type="dxa"/>
                              </w:tcPr>
                              <w:p w14:paraId="41380BB2" w14:textId="77777777" w:rsidR="008A00E3" w:rsidRDefault="007E052F">
                                <w:r>
                                  <w:t>Datum</w:t>
                                </w:r>
                              </w:p>
                            </w:tc>
                            <w:tc>
                              <w:tcPr>
                                <w:tcW w:w="5918" w:type="dxa"/>
                              </w:tcPr>
                              <w:p w14:paraId="1E25892D" w14:textId="12D088CD" w:rsidR="008A00E3" w:rsidRDefault="00A97A56">
                                <w:r>
                                  <w:t>13 oktober 2026</w:t>
                                </w:r>
                              </w:p>
                            </w:tc>
                          </w:tr>
                          <w:tr w:rsidR="008A00E3" w14:paraId="23166D2C" w14:textId="77777777" w:rsidTr="005668EF">
                            <w:trPr>
                              <w:trHeight w:val="1042"/>
                            </w:trPr>
                            <w:tc>
                              <w:tcPr>
                                <w:tcW w:w="1140" w:type="dxa"/>
                              </w:tcPr>
                              <w:p w14:paraId="7093E0CD" w14:textId="77777777" w:rsidR="008A00E3" w:rsidRDefault="007E052F">
                                <w:r>
                                  <w:t>Betreft</w:t>
                                </w:r>
                              </w:p>
                            </w:tc>
                            <w:tc>
                              <w:tcPr>
                                <w:tcW w:w="5918" w:type="dxa"/>
                              </w:tcPr>
                              <w:p w14:paraId="7423F90D" w14:textId="377064CE" w:rsidR="008A00E3" w:rsidRDefault="005668EF">
                                <w:r>
                                  <w:t>Antwoorden Kamervragen over het bericht ‘Politie treedt strenger op bij A12-blokkade XR, 25 tot 30 personen aangehouden’</w:t>
                                </w:r>
                              </w:p>
                            </w:tc>
                          </w:tr>
                        </w:tbl>
                        <w:p w14:paraId="2E66F7CB" w14:textId="77777777" w:rsidR="00E36CDC" w:rsidRDefault="00E36CDC"/>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64B5A71" id="1670fa0c-13cb-45ec-92be-ef1f34d237c5" o:spid="_x0000_s1034" type="#_x0000_t202" style="position:absolute;margin-left:325.8pt;margin-top:264pt;width:377pt;height:54.7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8A00E3" w14:paraId="210C5133" w14:textId="77777777">
                      <w:trPr>
                        <w:trHeight w:val="240"/>
                      </w:trPr>
                      <w:tc>
                        <w:tcPr>
                          <w:tcW w:w="1140" w:type="dxa"/>
                        </w:tcPr>
                        <w:p w14:paraId="41380BB2" w14:textId="77777777" w:rsidR="008A00E3" w:rsidRDefault="007E052F">
                          <w:r>
                            <w:t>Datum</w:t>
                          </w:r>
                        </w:p>
                      </w:tc>
                      <w:tc>
                        <w:tcPr>
                          <w:tcW w:w="5918" w:type="dxa"/>
                        </w:tcPr>
                        <w:p w14:paraId="1E25892D" w14:textId="12D088CD" w:rsidR="008A00E3" w:rsidRDefault="00A97A56">
                          <w:r>
                            <w:t>13 oktober 2026</w:t>
                          </w:r>
                        </w:p>
                      </w:tc>
                    </w:tr>
                    <w:tr w:rsidR="008A00E3" w14:paraId="23166D2C" w14:textId="77777777" w:rsidTr="005668EF">
                      <w:trPr>
                        <w:trHeight w:val="1042"/>
                      </w:trPr>
                      <w:tc>
                        <w:tcPr>
                          <w:tcW w:w="1140" w:type="dxa"/>
                        </w:tcPr>
                        <w:p w14:paraId="7093E0CD" w14:textId="77777777" w:rsidR="008A00E3" w:rsidRDefault="007E052F">
                          <w:r>
                            <w:t>Betreft</w:t>
                          </w:r>
                        </w:p>
                      </w:tc>
                      <w:tc>
                        <w:tcPr>
                          <w:tcW w:w="5918" w:type="dxa"/>
                        </w:tcPr>
                        <w:p w14:paraId="7423F90D" w14:textId="377064CE" w:rsidR="008A00E3" w:rsidRDefault="005668EF">
                          <w:r>
                            <w:t>Antwoorden Kamervragen over het bericht ‘Politie treedt strenger op bij A12-blokkade XR, 25 tot 30 personen aangehouden’</w:t>
                          </w:r>
                        </w:p>
                      </w:tc>
                    </w:tr>
                  </w:tbl>
                  <w:p w14:paraId="2E66F7CB" w14:textId="77777777" w:rsidR="00E36CDC" w:rsidRDefault="00E36CDC"/>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27C56017" wp14:editId="5A041CC2">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049C351" w14:textId="77777777" w:rsidR="008A00E3" w:rsidRDefault="007E052F">
                          <w:pPr>
                            <w:pStyle w:val="Referentiegegevensbold"/>
                          </w:pPr>
                          <w:r>
                            <w:t>Directoraat-Generaal Rechtspleging en Rechtshandhaving</w:t>
                          </w:r>
                        </w:p>
                        <w:p w14:paraId="48D6B638" w14:textId="77777777" w:rsidR="008A00E3" w:rsidRDefault="007E052F">
                          <w:pPr>
                            <w:pStyle w:val="Referentiegegevens"/>
                          </w:pPr>
                          <w:r>
                            <w:t>Directie Veiligheid en Bestuur</w:t>
                          </w:r>
                        </w:p>
                        <w:p w14:paraId="70195A3B" w14:textId="77777777" w:rsidR="008A00E3" w:rsidRDefault="008A00E3">
                          <w:pPr>
                            <w:pStyle w:val="WitregelW1"/>
                          </w:pPr>
                        </w:p>
                        <w:p w14:paraId="17A78C1C" w14:textId="77777777" w:rsidR="008A00E3" w:rsidRPr="00A958F8" w:rsidRDefault="007E052F">
                          <w:pPr>
                            <w:pStyle w:val="Referentiegegevens"/>
                            <w:rPr>
                              <w:lang w:val="de-DE"/>
                            </w:rPr>
                          </w:pPr>
                          <w:proofErr w:type="spellStart"/>
                          <w:r w:rsidRPr="00A958F8">
                            <w:rPr>
                              <w:lang w:val="de-DE"/>
                            </w:rPr>
                            <w:t>Turfmarkt</w:t>
                          </w:r>
                          <w:proofErr w:type="spellEnd"/>
                          <w:r w:rsidRPr="00A958F8">
                            <w:rPr>
                              <w:lang w:val="de-DE"/>
                            </w:rPr>
                            <w:t xml:space="preserve"> 147</w:t>
                          </w:r>
                        </w:p>
                        <w:p w14:paraId="11B6DF9F" w14:textId="77777777" w:rsidR="008A00E3" w:rsidRPr="00A958F8" w:rsidRDefault="007E052F">
                          <w:pPr>
                            <w:pStyle w:val="Referentiegegevens"/>
                            <w:rPr>
                              <w:lang w:val="de-DE"/>
                            </w:rPr>
                          </w:pPr>
                          <w:r w:rsidRPr="00A958F8">
                            <w:rPr>
                              <w:lang w:val="de-DE"/>
                            </w:rPr>
                            <w:t>2511 DP  Den Haag</w:t>
                          </w:r>
                        </w:p>
                        <w:p w14:paraId="2FAD9B3F" w14:textId="77777777" w:rsidR="008A00E3" w:rsidRPr="00A958F8" w:rsidRDefault="007E052F">
                          <w:pPr>
                            <w:pStyle w:val="Referentiegegevens"/>
                            <w:rPr>
                              <w:lang w:val="de-DE"/>
                            </w:rPr>
                          </w:pPr>
                          <w:r w:rsidRPr="00A958F8">
                            <w:rPr>
                              <w:lang w:val="de-DE"/>
                            </w:rPr>
                            <w:t>Postbus 20301</w:t>
                          </w:r>
                        </w:p>
                        <w:p w14:paraId="32299A7A" w14:textId="77777777" w:rsidR="008A00E3" w:rsidRPr="00A958F8" w:rsidRDefault="007E052F">
                          <w:pPr>
                            <w:pStyle w:val="Referentiegegevens"/>
                            <w:rPr>
                              <w:lang w:val="de-DE"/>
                            </w:rPr>
                          </w:pPr>
                          <w:r w:rsidRPr="00A958F8">
                            <w:rPr>
                              <w:lang w:val="de-DE"/>
                            </w:rPr>
                            <w:t>2500 EH  Den Haag</w:t>
                          </w:r>
                        </w:p>
                        <w:p w14:paraId="011804F4" w14:textId="77777777" w:rsidR="008A00E3" w:rsidRPr="00A958F8" w:rsidRDefault="007E052F">
                          <w:pPr>
                            <w:pStyle w:val="Referentiegegevens"/>
                            <w:rPr>
                              <w:lang w:val="de-DE"/>
                            </w:rPr>
                          </w:pPr>
                          <w:r w:rsidRPr="00A958F8">
                            <w:rPr>
                              <w:lang w:val="de-DE"/>
                            </w:rPr>
                            <w:t>www.rijksoverheid.nl/jenv</w:t>
                          </w:r>
                        </w:p>
                        <w:p w14:paraId="1182B4D3" w14:textId="77777777" w:rsidR="008A00E3" w:rsidRPr="00A958F8" w:rsidRDefault="008A00E3">
                          <w:pPr>
                            <w:pStyle w:val="WitregelW1"/>
                            <w:rPr>
                              <w:lang w:val="de-DE"/>
                            </w:rPr>
                          </w:pPr>
                        </w:p>
                        <w:p w14:paraId="5E5FAE43" w14:textId="77777777" w:rsidR="008A00E3" w:rsidRDefault="007E052F">
                          <w:pPr>
                            <w:pStyle w:val="Referentiegegevensbold"/>
                          </w:pPr>
                          <w:r>
                            <w:t>Onze referentie</w:t>
                          </w:r>
                        </w:p>
                        <w:p w14:paraId="77ECAE8A" w14:textId="77777777" w:rsidR="00C630C8" w:rsidRDefault="00C630C8" w:rsidP="00C630C8">
                          <w:pPr>
                            <w:pStyle w:val="Referentiegegevens"/>
                          </w:pPr>
                          <w:r>
                            <w:t>7997012</w:t>
                          </w:r>
                        </w:p>
                        <w:p w14:paraId="17AD1ABE" w14:textId="6853F50C" w:rsidR="008A00E3" w:rsidRDefault="008A00E3">
                          <w:pPr>
                            <w:pStyle w:val="Referentiegegevens"/>
                          </w:pPr>
                        </w:p>
                        <w:p w14:paraId="66E7B773" w14:textId="77777777" w:rsidR="008A00E3" w:rsidRDefault="008A00E3">
                          <w:pPr>
                            <w:pStyle w:val="WitregelW1"/>
                          </w:pPr>
                        </w:p>
                        <w:p w14:paraId="62759B1B" w14:textId="77777777" w:rsidR="008A00E3" w:rsidRDefault="007E052F">
                          <w:pPr>
                            <w:pStyle w:val="Referentiegegevensbold"/>
                          </w:pPr>
                          <w:r>
                            <w:t>Uw referentie</w:t>
                          </w:r>
                        </w:p>
                        <w:p w14:paraId="54CC3CF7" w14:textId="6901FE38" w:rsidR="008A00E3" w:rsidRDefault="00704479">
                          <w:pPr>
                            <w:pStyle w:val="Referentiegegevens"/>
                          </w:pPr>
                          <w:r>
                            <w:t>2026Z17694</w:t>
                          </w:r>
                        </w:p>
                      </w:txbxContent>
                    </wps:txbx>
                    <wps:bodyPr vert="horz" wrap="square" lIns="0" tIns="0" rIns="0" bIns="0" anchor="t" anchorCtr="0"/>
                  </wps:wsp>
                </a:graphicData>
              </a:graphic>
            </wp:anchor>
          </w:drawing>
        </mc:Choice>
        <mc:Fallback>
          <w:pict>
            <v:shape w14:anchorId="27C56017"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2049C351" w14:textId="77777777" w:rsidR="008A00E3" w:rsidRDefault="007E052F">
                    <w:pPr>
                      <w:pStyle w:val="Referentiegegevensbold"/>
                    </w:pPr>
                    <w:r>
                      <w:t>Directoraat-Generaal Rechtspleging en Rechtshandhaving</w:t>
                    </w:r>
                  </w:p>
                  <w:p w14:paraId="48D6B638" w14:textId="77777777" w:rsidR="008A00E3" w:rsidRDefault="007E052F">
                    <w:pPr>
                      <w:pStyle w:val="Referentiegegevens"/>
                    </w:pPr>
                    <w:r>
                      <w:t>Directie Veiligheid en Bestuur</w:t>
                    </w:r>
                  </w:p>
                  <w:p w14:paraId="70195A3B" w14:textId="77777777" w:rsidR="008A00E3" w:rsidRDefault="008A00E3">
                    <w:pPr>
                      <w:pStyle w:val="WitregelW1"/>
                    </w:pPr>
                  </w:p>
                  <w:p w14:paraId="17A78C1C" w14:textId="77777777" w:rsidR="008A00E3" w:rsidRPr="00A958F8" w:rsidRDefault="007E052F">
                    <w:pPr>
                      <w:pStyle w:val="Referentiegegevens"/>
                      <w:rPr>
                        <w:lang w:val="de-DE"/>
                      </w:rPr>
                    </w:pPr>
                    <w:proofErr w:type="spellStart"/>
                    <w:r w:rsidRPr="00A958F8">
                      <w:rPr>
                        <w:lang w:val="de-DE"/>
                      </w:rPr>
                      <w:t>Turfmarkt</w:t>
                    </w:r>
                    <w:proofErr w:type="spellEnd"/>
                    <w:r w:rsidRPr="00A958F8">
                      <w:rPr>
                        <w:lang w:val="de-DE"/>
                      </w:rPr>
                      <w:t xml:space="preserve"> 147</w:t>
                    </w:r>
                  </w:p>
                  <w:p w14:paraId="11B6DF9F" w14:textId="77777777" w:rsidR="008A00E3" w:rsidRPr="00A958F8" w:rsidRDefault="007E052F">
                    <w:pPr>
                      <w:pStyle w:val="Referentiegegevens"/>
                      <w:rPr>
                        <w:lang w:val="de-DE"/>
                      </w:rPr>
                    </w:pPr>
                    <w:r w:rsidRPr="00A958F8">
                      <w:rPr>
                        <w:lang w:val="de-DE"/>
                      </w:rPr>
                      <w:t>2511 DP  Den Haag</w:t>
                    </w:r>
                  </w:p>
                  <w:p w14:paraId="2FAD9B3F" w14:textId="77777777" w:rsidR="008A00E3" w:rsidRPr="00A958F8" w:rsidRDefault="007E052F">
                    <w:pPr>
                      <w:pStyle w:val="Referentiegegevens"/>
                      <w:rPr>
                        <w:lang w:val="de-DE"/>
                      </w:rPr>
                    </w:pPr>
                    <w:r w:rsidRPr="00A958F8">
                      <w:rPr>
                        <w:lang w:val="de-DE"/>
                      </w:rPr>
                      <w:t>Postbus 20301</w:t>
                    </w:r>
                  </w:p>
                  <w:p w14:paraId="32299A7A" w14:textId="77777777" w:rsidR="008A00E3" w:rsidRPr="00A958F8" w:rsidRDefault="007E052F">
                    <w:pPr>
                      <w:pStyle w:val="Referentiegegevens"/>
                      <w:rPr>
                        <w:lang w:val="de-DE"/>
                      </w:rPr>
                    </w:pPr>
                    <w:r w:rsidRPr="00A958F8">
                      <w:rPr>
                        <w:lang w:val="de-DE"/>
                      </w:rPr>
                      <w:t>2500 EH  Den Haag</w:t>
                    </w:r>
                  </w:p>
                  <w:p w14:paraId="011804F4" w14:textId="77777777" w:rsidR="008A00E3" w:rsidRPr="00A958F8" w:rsidRDefault="007E052F">
                    <w:pPr>
                      <w:pStyle w:val="Referentiegegevens"/>
                      <w:rPr>
                        <w:lang w:val="de-DE"/>
                      </w:rPr>
                    </w:pPr>
                    <w:r w:rsidRPr="00A958F8">
                      <w:rPr>
                        <w:lang w:val="de-DE"/>
                      </w:rPr>
                      <w:t>www.rijksoverheid.nl/jenv</w:t>
                    </w:r>
                  </w:p>
                  <w:p w14:paraId="1182B4D3" w14:textId="77777777" w:rsidR="008A00E3" w:rsidRPr="00A958F8" w:rsidRDefault="008A00E3">
                    <w:pPr>
                      <w:pStyle w:val="WitregelW1"/>
                      <w:rPr>
                        <w:lang w:val="de-DE"/>
                      </w:rPr>
                    </w:pPr>
                  </w:p>
                  <w:p w14:paraId="5E5FAE43" w14:textId="77777777" w:rsidR="008A00E3" w:rsidRDefault="007E052F">
                    <w:pPr>
                      <w:pStyle w:val="Referentiegegevensbold"/>
                    </w:pPr>
                    <w:r>
                      <w:t>Onze referentie</w:t>
                    </w:r>
                  </w:p>
                  <w:p w14:paraId="77ECAE8A" w14:textId="77777777" w:rsidR="00C630C8" w:rsidRDefault="00C630C8" w:rsidP="00C630C8">
                    <w:pPr>
                      <w:pStyle w:val="Referentiegegevens"/>
                    </w:pPr>
                    <w:r>
                      <w:t>7997012</w:t>
                    </w:r>
                  </w:p>
                  <w:p w14:paraId="17AD1ABE" w14:textId="6853F50C" w:rsidR="008A00E3" w:rsidRDefault="008A00E3">
                    <w:pPr>
                      <w:pStyle w:val="Referentiegegevens"/>
                    </w:pPr>
                  </w:p>
                  <w:p w14:paraId="66E7B773" w14:textId="77777777" w:rsidR="008A00E3" w:rsidRDefault="008A00E3">
                    <w:pPr>
                      <w:pStyle w:val="WitregelW1"/>
                    </w:pPr>
                  </w:p>
                  <w:p w14:paraId="62759B1B" w14:textId="77777777" w:rsidR="008A00E3" w:rsidRDefault="007E052F">
                    <w:pPr>
                      <w:pStyle w:val="Referentiegegevensbold"/>
                    </w:pPr>
                    <w:r>
                      <w:t>Uw referentie</w:t>
                    </w:r>
                  </w:p>
                  <w:p w14:paraId="54CC3CF7" w14:textId="6901FE38" w:rsidR="008A00E3" w:rsidRDefault="00704479">
                    <w:pPr>
                      <w:pStyle w:val="Referentiegegevens"/>
                    </w:pPr>
                    <w:r>
                      <w:t>2026Z17694</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AD0267A" wp14:editId="4E60F4A8">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36A5B14" w14:textId="77777777" w:rsidR="008A00E3" w:rsidRDefault="007E052F">
                          <w:pPr>
                            <w:pStyle w:val="Referentiegegevens"/>
                          </w:pPr>
                          <w:r>
                            <w:t xml:space="preserve">Pagina </w:t>
                          </w:r>
                          <w:r>
                            <w:fldChar w:fldCharType="begin"/>
                          </w:r>
                          <w:r>
                            <w:instrText>PAGE</w:instrText>
                          </w:r>
                          <w:r>
                            <w:fldChar w:fldCharType="separate"/>
                          </w:r>
                          <w:r w:rsidR="00704479">
                            <w:rPr>
                              <w:noProof/>
                            </w:rPr>
                            <w:t>1</w:t>
                          </w:r>
                          <w:r>
                            <w:fldChar w:fldCharType="end"/>
                          </w:r>
                          <w:r>
                            <w:t xml:space="preserve"> van </w:t>
                          </w:r>
                          <w:r>
                            <w:fldChar w:fldCharType="begin"/>
                          </w:r>
                          <w:r>
                            <w:instrText>NUMPAGES</w:instrText>
                          </w:r>
                          <w:r>
                            <w:fldChar w:fldCharType="separate"/>
                          </w:r>
                          <w:r w:rsidR="00704479">
                            <w:rPr>
                              <w:noProof/>
                            </w:rPr>
                            <w:t>1</w:t>
                          </w:r>
                          <w:r>
                            <w:fldChar w:fldCharType="end"/>
                          </w:r>
                        </w:p>
                      </w:txbxContent>
                    </wps:txbx>
                    <wps:bodyPr vert="horz" wrap="square" lIns="0" tIns="0" rIns="0" bIns="0" anchor="t" anchorCtr="0"/>
                  </wps:wsp>
                </a:graphicData>
              </a:graphic>
            </wp:anchor>
          </w:drawing>
        </mc:Choice>
        <mc:Fallback>
          <w:pict>
            <v:shape w14:anchorId="6AD0267A"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36A5B14" w14:textId="77777777" w:rsidR="008A00E3" w:rsidRDefault="007E052F">
                    <w:pPr>
                      <w:pStyle w:val="Referentiegegevens"/>
                    </w:pPr>
                    <w:r>
                      <w:t xml:space="preserve">Pagina </w:t>
                    </w:r>
                    <w:r>
                      <w:fldChar w:fldCharType="begin"/>
                    </w:r>
                    <w:r>
                      <w:instrText>PAGE</w:instrText>
                    </w:r>
                    <w:r>
                      <w:fldChar w:fldCharType="separate"/>
                    </w:r>
                    <w:r w:rsidR="00704479">
                      <w:rPr>
                        <w:noProof/>
                      </w:rPr>
                      <w:t>1</w:t>
                    </w:r>
                    <w:r>
                      <w:fldChar w:fldCharType="end"/>
                    </w:r>
                    <w:r>
                      <w:t xml:space="preserve"> van </w:t>
                    </w:r>
                    <w:r>
                      <w:fldChar w:fldCharType="begin"/>
                    </w:r>
                    <w:r>
                      <w:instrText>NUMPAGES</w:instrText>
                    </w:r>
                    <w:r>
                      <w:fldChar w:fldCharType="separate"/>
                    </w:r>
                    <w:r w:rsidR="00704479">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8969EE1" wp14:editId="455A1360">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BB7762E" w14:textId="77777777" w:rsidR="00E36CDC" w:rsidRDefault="00E36CDC"/>
                      </w:txbxContent>
                    </wps:txbx>
                    <wps:bodyPr vert="horz" wrap="square" lIns="0" tIns="0" rIns="0" bIns="0" anchor="t" anchorCtr="0"/>
                  </wps:wsp>
                </a:graphicData>
              </a:graphic>
            </wp:anchor>
          </w:drawing>
        </mc:Choice>
        <mc:Fallback>
          <w:pict>
            <v:shape w14:anchorId="78969EE1"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5BB7762E" w14:textId="77777777" w:rsidR="00E36CDC" w:rsidRDefault="00E36CDC"/>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629ACE"/>
    <w:multiLevelType w:val="multilevel"/>
    <w:tmpl w:val="67BAC8D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1810B77A"/>
    <w:multiLevelType w:val="multilevel"/>
    <w:tmpl w:val="F00BAF5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50E06EA2"/>
    <w:multiLevelType w:val="multilevel"/>
    <w:tmpl w:val="8DACC59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637A0148"/>
    <w:multiLevelType w:val="hybridMultilevel"/>
    <w:tmpl w:val="C4E4002E"/>
    <w:lvl w:ilvl="0" w:tplc="45D69A22">
      <w:start w:val="1"/>
      <w:numFmt w:val="decimal"/>
      <w:lvlText w:val="%1."/>
      <w:lvlJc w:val="left"/>
      <w:pPr>
        <w:ind w:left="720" w:hanging="360"/>
      </w:pPr>
    </w:lvl>
    <w:lvl w:ilvl="1" w:tplc="77242632">
      <w:start w:val="1"/>
      <w:numFmt w:val="lowerLetter"/>
      <w:lvlText w:val="%2."/>
      <w:lvlJc w:val="left"/>
      <w:pPr>
        <w:ind w:left="1440" w:hanging="360"/>
      </w:pPr>
    </w:lvl>
    <w:lvl w:ilvl="2" w:tplc="A65EDFCC">
      <w:start w:val="1"/>
      <w:numFmt w:val="lowerRoman"/>
      <w:lvlText w:val="%3."/>
      <w:lvlJc w:val="right"/>
      <w:pPr>
        <w:ind w:left="2160" w:hanging="180"/>
      </w:pPr>
    </w:lvl>
    <w:lvl w:ilvl="3" w:tplc="45E00224">
      <w:start w:val="1"/>
      <w:numFmt w:val="decimal"/>
      <w:lvlText w:val="%4."/>
      <w:lvlJc w:val="left"/>
      <w:pPr>
        <w:ind w:left="2880" w:hanging="360"/>
      </w:pPr>
    </w:lvl>
    <w:lvl w:ilvl="4" w:tplc="9DF42F14">
      <w:start w:val="1"/>
      <w:numFmt w:val="lowerLetter"/>
      <w:lvlText w:val="%5."/>
      <w:lvlJc w:val="left"/>
      <w:pPr>
        <w:ind w:left="3600" w:hanging="360"/>
      </w:pPr>
    </w:lvl>
    <w:lvl w:ilvl="5" w:tplc="6AA4B09C">
      <w:start w:val="1"/>
      <w:numFmt w:val="lowerRoman"/>
      <w:lvlText w:val="%6."/>
      <w:lvlJc w:val="right"/>
      <w:pPr>
        <w:ind w:left="4320" w:hanging="180"/>
      </w:pPr>
    </w:lvl>
    <w:lvl w:ilvl="6" w:tplc="056C5D1A">
      <w:start w:val="1"/>
      <w:numFmt w:val="decimal"/>
      <w:lvlText w:val="%7."/>
      <w:lvlJc w:val="left"/>
      <w:pPr>
        <w:ind w:left="5040" w:hanging="360"/>
      </w:pPr>
    </w:lvl>
    <w:lvl w:ilvl="7" w:tplc="14EE5EEA">
      <w:start w:val="1"/>
      <w:numFmt w:val="lowerLetter"/>
      <w:lvlText w:val="%8."/>
      <w:lvlJc w:val="left"/>
      <w:pPr>
        <w:ind w:left="5760" w:hanging="360"/>
      </w:pPr>
    </w:lvl>
    <w:lvl w:ilvl="8" w:tplc="BDBC7234">
      <w:start w:val="1"/>
      <w:numFmt w:val="lowerRoman"/>
      <w:lvlText w:val="%9."/>
      <w:lvlJc w:val="right"/>
      <w:pPr>
        <w:ind w:left="6480" w:hanging="180"/>
      </w:pPr>
    </w:lvl>
  </w:abstractNum>
  <w:abstractNum w:abstractNumId="4" w15:restartNumberingAfterBreak="0">
    <w:nsid w:val="7BCF672E"/>
    <w:multiLevelType w:val="multilevel"/>
    <w:tmpl w:val="8E10528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18057187">
    <w:abstractNumId w:val="2"/>
  </w:num>
  <w:num w:numId="2" w16cid:durableId="1027489613">
    <w:abstractNumId w:val="0"/>
  </w:num>
  <w:num w:numId="3" w16cid:durableId="1366247556">
    <w:abstractNumId w:val="1"/>
  </w:num>
  <w:num w:numId="4" w16cid:durableId="173962468">
    <w:abstractNumId w:val="4"/>
  </w:num>
  <w:num w:numId="5" w16cid:durableId="1791393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0E3"/>
    <w:rsid w:val="00020488"/>
    <w:rsid w:val="0008798B"/>
    <w:rsid w:val="000E7204"/>
    <w:rsid w:val="00104CA3"/>
    <w:rsid w:val="00150141"/>
    <w:rsid w:val="00186C6D"/>
    <w:rsid w:val="00186F50"/>
    <w:rsid w:val="001A2AD5"/>
    <w:rsid w:val="001A5054"/>
    <w:rsid w:val="001B29E8"/>
    <w:rsid w:val="001E3126"/>
    <w:rsid w:val="00234135"/>
    <w:rsid w:val="0026245D"/>
    <w:rsid w:val="002743BA"/>
    <w:rsid w:val="00295F2C"/>
    <w:rsid w:val="002C56FA"/>
    <w:rsid w:val="0030195F"/>
    <w:rsid w:val="00314999"/>
    <w:rsid w:val="00325408"/>
    <w:rsid w:val="003555F0"/>
    <w:rsid w:val="00384F1B"/>
    <w:rsid w:val="00392F90"/>
    <w:rsid w:val="003B6D68"/>
    <w:rsid w:val="003E7BC6"/>
    <w:rsid w:val="003F0CFA"/>
    <w:rsid w:val="00411F66"/>
    <w:rsid w:val="0043786A"/>
    <w:rsid w:val="00453BDB"/>
    <w:rsid w:val="004B2F7F"/>
    <w:rsid w:val="004D6BF8"/>
    <w:rsid w:val="005668EF"/>
    <w:rsid w:val="005819A9"/>
    <w:rsid w:val="00597592"/>
    <w:rsid w:val="005C2207"/>
    <w:rsid w:val="005D000D"/>
    <w:rsid w:val="005F2C52"/>
    <w:rsid w:val="00603450"/>
    <w:rsid w:val="00613395"/>
    <w:rsid w:val="006347A3"/>
    <w:rsid w:val="00637AEC"/>
    <w:rsid w:val="00643015"/>
    <w:rsid w:val="006771CB"/>
    <w:rsid w:val="006A57C2"/>
    <w:rsid w:val="00704479"/>
    <w:rsid w:val="00705FC6"/>
    <w:rsid w:val="00715E04"/>
    <w:rsid w:val="00736507"/>
    <w:rsid w:val="007C086A"/>
    <w:rsid w:val="007C6F1F"/>
    <w:rsid w:val="007D1CDB"/>
    <w:rsid w:val="007E052F"/>
    <w:rsid w:val="008015C1"/>
    <w:rsid w:val="008479BA"/>
    <w:rsid w:val="00860C7E"/>
    <w:rsid w:val="008A00E3"/>
    <w:rsid w:val="008D3332"/>
    <w:rsid w:val="008F0093"/>
    <w:rsid w:val="00926E32"/>
    <w:rsid w:val="00947C40"/>
    <w:rsid w:val="009A3D92"/>
    <w:rsid w:val="009C3B80"/>
    <w:rsid w:val="009C434C"/>
    <w:rsid w:val="009D39B8"/>
    <w:rsid w:val="00A304A6"/>
    <w:rsid w:val="00A50247"/>
    <w:rsid w:val="00A53733"/>
    <w:rsid w:val="00A740C0"/>
    <w:rsid w:val="00A958F8"/>
    <w:rsid w:val="00A97A56"/>
    <w:rsid w:val="00AD49DC"/>
    <w:rsid w:val="00AD7049"/>
    <w:rsid w:val="00B02F73"/>
    <w:rsid w:val="00B0434C"/>
    <w:rsid w:val="00B10B45"/>
    <w:rsid w:val="00B717E9"/>
    <w:rsid w:val="00B75C63"/>
    <w:rsid w:val="00BA2DBE"/>
    <w:rsid w:val="00BA33A3"/>
    <w:rsid w:val="00BA470B"/>
    <w:rsid w:val="00BB26D5"/>
    <w:rsid w:val="00C630C8"/>
    <w:rsid w:val="00CC7605"/>
    <w:rsid w:val="00CD292A"/>
    <w:rsid w:val="00CD2CF6"/>
    <w:rsid w:val="00CE631F"/>
    <w:rsid w:val="00CF0E5E"/>
    <w:rsid w:val="00D0576E"/>
    <w:rsid w:val="00D12815"/>
    <w:rsid w:val="00D43910"/>
    <w:rsid w:val="00D6378A"/>
    <w:rsid w:val="00D66452"/>
    <w:rsid w:val="00D84164"/>
    <w:rsid w:val="00D86E7F"/>
    <w:rsid w:val="00D930F1"/>
    <w:rsid w:val="00DA647B"/>
    <w:rsid w:val="00DC068D"/>
    <w:rsid w:val="00E36CDC"/>
    <w:rsid w:val="00E37257"/>
    <w:rsid w:val="00E4206C"/>
    <w:rsid w:val="00E60C8C"/>
    <w:rsid w:val="00E62AFE"/>
    <w:rsid w:val="00E9709B"/>
    <w:rsid w:val="00E97867"/>
    <w:rsid w:val="00EF561F"/>
    <w:rsid w:val="00F234C1"/>
    <w:rsid w:val="00F4235B"/>
    <w:rsid w:val="00F823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68C21"/>
  <w15:docId w15:val="{13F041B6-361A-4F68-B264-32382329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0447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04479"/>
    <w:rPr>
      <w:rFonts w:ascii="Verdana" w:hAnsi="Verdana"/>
      <w:color w:val="000000"/>
      <w:sz w:val="18"/>
      <w:szCs w:val="18"/>
    </w:rPr>
  </w:style>
  <w:style w:type="paragraph" w:styleId="Voettekst">
    <w:name w:val="footer"/>
    <w:basedOn w:val="Standaard"/>
    <w:link w:val="VoettekstChar"/>
    <w:uiPriority w:val="99"/>
    <w:unhideWhenUsed/>
    <w:rsid w:val="0070447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04479"/>
    <w:rPr>
      <w:rFonts w:ascii="Verdana" w:hAnsi="Verdana"/>
      <w:color w:val="000000"/>
      <w:sz w:val="18"/>
      <w:szCs w:val="18"/>
    </w:rPr>
  </w:style>
  <w:style w:type="paragraph" w:styleId="Revisie">
    <w:name w:val="Revision"/>
    <w:hidden/>
    <w:uiPriority w:val="99"/>
    <w:semiHidden/>
    <w:rsid w:val="0008798B"/>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EF561F"/>
    <w:rPr>
      <w:sz w:val="16"/>
      <w:szCs w:val="16"/>
    </w:rPr>
  </w:style>
  <w:style w:type="paragraph" w:styleId="Tekstopmerking">
    <w:name w:val="annotation text"/>
    <w:basedOn w:val="Standaard"/>
    <w:link w:val="TekstopmerkingChar"/>
    <w:uiPriority w:val="99"/>
    <w:unhideWhenUsed/>
    <w:rsid w:val="00EF561F"/>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TekstopmerkingChar">
    <w:name w:val="Tekst opmerking Char"/>
    <w:basedOn w:val="Standaardalinea-lettertype"/>
    <w:link w:val="Tekstopmerking"/>
    <w:uiPriority w:val="99"/>
    <w:rsid w:val="00EF561F"/>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CD2CF6"/>
    <w:rPr>
      <w:vertAlign w:val="superscript"/>
    </w:rPr>
  </w:style>
  <w:style w:type="character" w:styleId="Onopgelostemelding">
    <w:name w:val="Unresolved Mention"/>
    <w:basedOn w:val="Standaardalinea-lettertype"/>
    <w:uiPriority w:val="99"/>
    <w:semiHidden/>
    <w:unhideWhenUsed/>
    <w:rsid w:val="00B717E9"/>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C630C8"/>
    <w:pPr>
      <w:autoSpaceDN w:val="0"/>
      <w:spacing w:after="0"/>
      <w:textAlignment w:val="baseline"/>
    </w:pPr>
    <w:rPr>
      <w:rFonts w:ascii="Verdana" w:eastAsia="DejaVu Sans" w:hAnsi="Verdana" w:cs="Lohit Hindi"/>
      <w:b/>
      <w:bCs/>
      <w:color w:val="000000"/>
      <w:lang w:eastAsia="nl-NL"/>
    </w:rPr>
  </w:style>
  <w:style w:type="character" w:customStyle="1" w:styleId="OnderwerpvanopmerkingChar">
    <w:name w:val="Onderwerp van opmerking Char"/>
    <w:basedOn w:val="TekstopmerkingChar"/>
    <w:link w:val="Onderwerpvanopmerking"/>
    <w:uiPriority w:val="99"/>
    <w:semiHidden/>
    <w:rsid w:val="00C630C8"/>
    <w:rPr>
      <w:rFonts w:ascii="Verdana" w:eastAsiaTheme="minorHAnsi" w:hAnsi="Verdana" w:cstheme="minorBidi"/>
      <w:b/>
      <w:b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120383">
      <w:bodyDiv w:val="1"/>
      <w:marLeft w:val="0"/>
      <w:marRight w:val="0"/>
      <w:marTop w:val="0"/>
      <w:marBottom w:val="0"/>
      <w:divBdr>
        <w:top w:val="none" w:sz="0" w:space="0" w:color="auto"/>
        <w:left w:val="none" w:sz="0" w:space="0" w:color="auto"/>
        <w:bottom w:val="none" w:sz="0" w:space="0" w:color="auto"/>
        <w:right w:val="none" w:sz="0" w:space="0" w:color="auto"/>
      </w:divBdr>
    </w:div>
    <w:div w:id="980041656">
      <w:bodyDiv w:val="1"/>
      <w:marLeft w:val="0"/>
      <w:marRight w:val="0"/>
      <w:marTop w:val="0"/>
      <w:marBottom w:val="0"/>
      <w:divBdr>
        <w:top w:val="none" w:sz="0" w:space="0" w:color="auto"/>
        <w:left w:val="none" w:sz="0" w:space="0" w:color="auto"/>
        <w:bottom w:val="none" w:sz="0" w:space="0" w:color="auto"/>
        <w:right w:val="none" w:sz="0" w:space="0" w:color="auto"/>
      </w:divBdr>
    </w:div>
    <w:div w:id="1335299902">
      <w:bodyDiv w:val="1"/>
      <w:marLeft w:val="0"/>
      <w:marRight w:val="0"/>
      <w:marTop w:val="0"/>
      <w:marBottom w:val="0"/>
      <w:divBdr>
        <w:top w:val="none" w:sz="0" w:space="0" w:color="auto"/>
        <w:left w:val="none" w:sz="0" w:space="0" w:color="auto"/>
        <w:bottom w:val="none" w:sz="0" w:space="0" w:color="auto"/>
        <w:right w:val="none" w:sz="0" w:space="0" w:color="auto"/>
      </w:divBdr>
    </w:div>
    <w:div w:id="1608586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rechtspraak.nl/registers/leidraad-onpartijdigheid-en-nevenfuncties-van-de-rechter" TargetMode="External"/><Relationship Id="rId2" Type="http://schemas.openxmlformats.org/officeDocument/2006/relationships/hyperlink" Target="https://www.rechtspraak.nl/binaries/_rts_1770372962014/content/assets/rvdr/com/rvdr-com-gedragscode-rechtspraak.pdf" TargetMode="External"/><Relationship Id="rId1" Type="http://schemas.openxmlformats.org/officeDocument/2006/relationships/hyperlink" Target="https://www.rijksoverheid.nl/documenten/2026/08/25/gezamenlijk-statement-landelijk-overleg-veiligheid-en-politie-lovp"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1717</ap:Words>
  <ap:Characters>9449</ap:Characters>
  <ap:DocSecurity>0</ap:DocSecurity>
  <ap:Lines>78</ap:Lines>
  <ap:Paragraphs>22</ap:Paragraphs>
  <ap:ScaleCrop>false</ap:ScaleCrop>
  <ap:LinksUpToDate>false</ap:LinksUpToDate>
  <ap:CharactersWithSpaces>11144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2026-10-13T07:17:00.0000000Z</dcterms:created>
  <dcterms:modified xsi:type="dcterms:W3CDTF">2026-10-13T07:18:00.0000000Z</dcterms:modified>
  <dc:description>------------------------</dc:description>
  <dc:subject/>
  <keywords/>
  <version/>
  <category/>
</coreProperties>
</file>