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2C5E" w:rsidP="00FE2C5E" w:rsidRDefault="00FE2C5E" w14:paraId="29F5E933" w14:textId="14E86A2C">
      <w:pPr>
        <w:pStyle w:val="Geenafstand"/>
      </w:pPr>
      <w:r>
        <w:t>AH 343</w:t>
      </w:r>
    </w:p>
    <w:p w:rsidR="00FE2C5E" w:rsidP="00FE2C5E" w:rsidRDefault="00EE68A5" w14:paraId="65D78FD6" w14:textId="77777777">
      <w:pPr>
        <w:pStyle w:val="Geenafstand"/>
      </w:pPr>
      <w:r w:rsidRPr="00012E5B">
        <w:t>2026Z19017</w:t>
      </w:r>
    </w:p>
    <w:p w:rsidR="00FE2C5E" w:rsidP="00FE2C5E" w:rsidRDefault="00FE2C5E" w14:paraId="7683EE1C" w14:textId="77777777">
      <w:pPr>
        <w:pStyle w:val="Geenafstand"/>
      </w:pPr>
    </w:p>
    <w:p w:rsidRPr="00012E5B" w:rsidR="00157994" w:rsidP="00FE2C5E" w:rsidRDefault="00FE2C5E" w14:paraId="5F5E935E" w14:textId="17B62D39">
      <w:pPr>
        <w:pStyle w:val="Geenafstand"/>
      </w:pPr>
      <w:r w:rsidRPr="00FE2C5E">
        <w:t xml:space="preserve">Antwoord van minister Heinen (Financiën) (ontvangen </w:t>
      </w:r>
      <w:r>
        <w:t xml:space="preserve"> 12 oktober 2026)</w:t>
      </w:r>
      <w:r w:rsidRPr="00012E5B" w:rsidR="00EE68A5">
        <w:br/>
      </w:r>
    </w:p>
    <w:p w:rsidRPr="00012E5B" w:rsidR="0039368D" w:rsidP="00FE2C5E" w:rsidRDefault="0039368D" w14:paraId="65429EED" w14:textId="4A83A943">
      <w:pPr>
        <w:rPr>
          <w:rFonts w:ascii="Verdana" w:hAnsi="Verdana" w:cs="Arial"/>
          <w:sz w:val="20"/>
          <w:szCs w:val="20"/>
        </w:rPr>
      </w:pPr>
    </w:p>
    <w:p w:rsidRPr="00012E5B" w:rsidR="00121150" w:rsidP="0039368D" w:rsidRDefault="0039368D" w14:paraId="5D11D57F" w14:textId="777D4ED6">
      <w:pPr>
        <w:rPr>
          <w:rFonts w:ascii="Verdana" w:hAnsi="Verdana" w:cs="Arial"/>
          <w:sz w:val="20"/>
          <w:szCs w:val="20"/>
        </w:rPr>
      </w:pPr>
      <w:r w:rsidRPr="00012E5B">
        <w:rPr>
          <w:rFonts w:ascii="Verdana" w:hAnsi="Verdana" w:cs="Arial"/>
          <w:b/>
          <w:bCs/>
          <w:sz w:val="20"/>
          <w:szCs w:val="20"/>
        </w:rPr>
        <w:t>Vraag 1</w:t>
      </w:r>
      <w:r w:rsidRPr="00012E5B" w:rsidR="00EE68A5">
        <w:rPr>
          <w:rFonts w:ascii="Verdana" w:hAnsi="Verdana" w:cs="Arial"/>
          <w:sz w:val="20"/>
          <w:szCs w:val="20"/>
        </w:rPr>
        <w:t> </w:t>
      </w:r>
      <w:r w:rsidRPr="00012E5B" w:rsidR="00EE68A5">
        <w:rPr>
          <w:rFonts w:ascii="Verdana" w:hAnsi="Verdana" w:cs="Arial"/>
          <w:sz w:val="20"/>
          <w:szCs w:val="20"/>
        </w:rPr>
        <w:br/>
        <w:t xml:space="preserve">Deelt u de mening dat het tijd is </w:t>
      </w:r>
      <w:bookmarkStart w:name="_Hlk241229376" w:id="0"/>
      <w:r w:rsidRPr="00012E5B" w:rsidR="00EE68A5">
        <w:rPr>
          <w:rFonts w:ascii="Verdana" w:hAnsi="Verdana" w:cs="Arial"/>
          <w:sz w:val="20"/>
          <w:szCs w:val="20"/>
        </w:rPr>
        <w:t>om te onderzoeken of de al lang bestaande hypotheekvoorwaarden nog voldoende aansluiten bij de levensfasen van mensen</w:t>
      </w:r>
      <w:bookmarkEnd w:id="0"/>
      <w:r w:rsidRPr="00012E5B" w:rsidR="00EE68A5">
        <w:rPr>
          <w:rFonts w:ascii="Verdana" w:hAnsi="Verdana" w:cs="Arial"/>
          <w:sz w:val="20"/>
          <w:szCs w:val="20"/>
        </w:rPr>
        <w:t xml:space="preserve">? </w:t>
      </w:r>
    </w:p>
    <w:p w:rsidRPr="00012E5B" w:rsidR="00121150" w:rsidP="00121150" w:rsidRDefault="00121150" w14:paraId="5B3FED8A" w14:textId="77777777">
      <w:pPr>
        <w:rPr>
          <w:rFonts w:ascii="Verdana" w:hAnsi="Verdana" w:cs="Arial"/>
          <w:sz w:val="20"/>
          <w:szCs w:val="20"/>
        </w:rPr>
      </w:pPr>
    </w:p>
    <w:p w:rsidRPr="00012E5B" w:rsidR="0039368D" w:rsidP="00121150" w:rsidRDefault="0039368D" w14:paraId="408E087A" w14:textId="721B0C6C">
      <w:pPr>
        <w:rPr>
          <w:rFonts w:ascii="Verdana" w:hAnsi="Verdana" w:cs="Arial"/>
          <w:b/>
          <w:bCs/>
          <w:sz w:val="20"/>
          <w:szCs w:val="20"/>
        </w:rPr>
      </w:pPr>
      <w:r w:rsidRPr="00012E5B">
        <w:rPr>
          <w:rFonts w:ascii="Verdana" w:hAnsi="Verdana" w:cs="Arial"/>
          <w:b/>
          <w:bCs/>
          <w:sz w:val="20"/>
          <w:szCs w:val="20"/>
        </w:rPr>
        <w:t>Antwoord vraag 1</w:t>
      </w:r>
    </w:p>
    <w:p w:rsidRPr="00012E5B" w:rsidR="007A0C2E" w:rsidP="0039368D" w:rsidRDefault="009A38BF" w14:paraId="76F8A5E6" w14:textId="31FA5C84">
      <w:pPr>
        <w:rPr>
          <w:rFonts w:ascii="Verdana" w:hAnsi="Verdana" w:cs="Arial"/>
          <w:sz w:val="20"/>
          <w:szCs w:val="20"/>
        </w:rPr>
      </w:pPr>
      <w:r>
        <w:rPr>
          <w:rFonts w:ascii="Verdana" w:hAnsi="Verdana" w:cs="Arial"/>
          <w:sz w:val="20"/>
          <w:szCs w:val="20"/>
        </w:rPr>
        <w:t xml:space="preserve">In het bericht “Hoogleraar pleit voor flexibele hypotheek: ‘We zijn 65 jaar lang hetzelfde product aan het doorduwen’” wordt onder meer verwezen naar langere looptijden. </w:t>
      </w:r>
      <w:r w:rsidRPr="00012E5B" w:rsidR="000302B8">
        <w:rPr>
          <w:rFonts w:ascii="Verdana" w:hAnsi="Verdana" w:cs="Arial"/>
          <w:sz w:val="20"/>
          <w:szCs w:val="20"/>
        </w:rPr>
        <w:t>Hypotheken</w:t>
      </w:r>
      <w:r w:rsidRPr="00012E5B" w:rsidR="00BD6F17">
        <w:rPr>
          <w:rFonts w:ascii="Verdana" w:hAnsi="Verdana" w:cs="Arial"/>
          <w:sz w:val="20"/>
          <w:szCs w:val="20"/>
        </w:rPr>
        <w:t xml:space="preserve"> </w:t>
      </w:r>
      <w:r w:rsidRPr="00012E5B" w:rsidR="000302B8">
        <w:rPr>
          <w:rFonts w:ascii="Verdana" w:hAnsi="Verdana" w:cs="Arial"/>
          <w:sz w:val="20"/>
          <w:szCs w:val="20"/>
        </w:rPr>
        <w:t xml:space="preserve">worden doorgaans </w:t>
      </w:r>
      <w:r w:rsidRPr="00012E5B" w:rsidR="00BD6F17">
        <w:rPr>
          <w:rFonts w:ascii="Verdana" w:hAnsi="Verdana" w:cs="Arial"/>
          <w:sz w:val="20"/>
          <w:szCs w:val="20"/>
        </w:rPr>
        <w:t>afgesloten</w:t>
      </w:r>
      <w:r w:rsidRPr="00012E5B" w:rsidR="000302B8">
        <w:rPr>
          <w:rFonts w:ascii="Verdana" w:hAnsi="Verdana" w:cs="Arial"/>
          <w:sz w:val="20"/>
          <w:szCs w:val="20"/>
        </w:rPr>
        <w:t xml:space="preserve"> met</w:t>
      </w:r>
      <w:r w:rsidRPr="00012E5B" w:rsidR="00BD6F17">
        <w:rPr>
          <w:rFonts w:ascii="Verdana" w:hAnsi="Verdana" w:cs="Arial"/>
          <w:sz w:val="20"/>
          <w:szCs w:val="20"/>
        </w:rPr>
        <w:t xml:space="preserve"> een maximale looptijd van 30 jaar. In het kader van het Platform Hypotheken 2025</w:t>
      </w:r>
      <w:r w:rsidR="00C55E6C">
        <w:rPr>
          <w:rStyle w:val="Voetnootmarkering"/>
          <w:rFonts w:ascii="Verdana" w:hAnsi="Verdana" w:cs="Arial"/>
          <w:sz w:val="20"/>
          <w:szCs w:val="20"/>
        </w:rPr>
        <w:footnoteReference w:id="1"/>
      </w:r>
      <w:r w:rsidRPr="00012E5B" w:rsidR="00BD6F17">
        <w:rPr>
          <w:rFonts w:ascii="Verdana" w:hAnsi="Verdana" w:cs="Arial"/>
          <w:sz w:val="20"/>
          <w:szCs w:val="20"/>
        </w:rPr>
        <w:t xml:space="preserve"> is er met partijen in de sector gesproken over alternatieven voor deze meest gangbare vorm. </w:t>
      </w:r>
      <w:r w:rsidRPr="00012E5B" w:rsidR="001C58FA">
        <w:rPr>
          <w:rFonts w:ascii="Verdana" w:hAnsi="Verdana" w:cs="Arial"/>
          <w:sz w:val="20"/>
          <w:szCs w:val="20"/>
        </w:rPr>
        <w:t>Over de uitkomsten van het Platform</w:t>
      </w:r>
      <w:r w:rsidRPr="00012E5B" w:rsidR="0074236F">
        <w:rPr>
          <w:rFonts w:ascii="Verdana" w:hAnsi="Verdana" w:cs="Arial"/>
          <w:sz w:val="20"/>
          <w:szCs w:val="20"/>
        </w:rPr>
        <w:t xml:space="preserve"> Hypotheken</w:t>
      </w:r>
      <w:r w:rsidRPr="00012E5B" w:rsidR="001C58FA">
        <w:rPr>
          <w:rFonts w:ascii="Verdana" w:hAnsi="Verdana" w:cs="Arial"/>
          <w:sz w:val="20"/>
          <w:szCs w:val="20"/>
        </w:rPr>
        <w:t xml:space="preserve"> </w:t>
      </w:r>
      <w:r>
        <w:rPr>
          <w:rFonts w:ascii="Verdana" w:hAnsi="Verdana" w:cs="Arial"/>
          <w:sz w:val="20"/>
          <w:szCs w:val="20"/>
        </w:rPr>
        <w:t>hebben de minister van Volkshuisvesting en Ruimtelijke Ordening en ik</w:t>
      </w:r>
      <w:r w:rsidRPr="00012E5B">
        <w:rPr>
          <w:rFonts w:ascii="Verdana" w:hAnsi="Verdana" w:cs="Arial"/>
          <w:sz w:val="20"/>
          <w:szCs w:val="20"/>
        </w:rPr>
        <w:t xml:space="preserve"> </w:t>
      </w:r>
      <w:r w:rsidRPr="00012E5B" w:rsidR="001C58FA">
        <w:rPr>
          <w:rFonts w:ascii="Verdana" w:hAnsi="Verdana" w:cs="Arial"/>
          <w:sz w:val="20"/>
          <w:szCs w:val="20"/>
        </w:rPr>
        <w:t xml:space="preserve">uw </w:t>
      </w:r>
      <w:r>
        <w:rPr>
          <w:rFonts w:ascii="Verdana" w:hAnsi="Verdana" w:cs="Arial"/>
          <w:sz w:val="20"/>
          <w:szCs w:val="20"/>
        </w:rPr>
        <w:t>K</w:t>
      </w:r>
      <w:r w:rsidRPr="00012E5B" w:rsidR="001C58FA">
        <w:rPr>
          <w:rFonts w:ascii="Verdana" w:hAnsi="Verdana" w:cs="Arial"/>
          <w:sz w:val="20"/>
          <w:szCs w:val="20"/>
        </w:rPr>
        <w:t>amer in oktober 2025 geïnformeerd.</w:t>
      </w:r>
      <w:r w:rsidRPr="009A38BF" w:rsidR="001C58FA">
        <w:rPr>
          <w:rStyle w:val="Voetnootmarkering"/>
          <w:rFonts w:ascii="Verdana" w:hAnsi="Verdana" w:cs="Arial"/>
          <w:sz w:val="20"/>
          <w:szCs w:val="20"/>
        </w:rPr>
        <w:footnoteReference w:id="2"/>
      </w:r>
      <w:r w:rsidRPr="00012E5B" w:rsidR="001C58FA">
        <w:rPr>
          <w:rFonts w:ascii="Verdana" w:hAnsi="Verdana" w:cs="Arial"/>
          <w:sz w:val="20"/>
          <w:szCs w:val="20"/>
        </w:rPr>
        <w:t xml:space="preserve"> </w:t>
      </w:r>
      <w:r w:rsidRPr="00012E5B" w:rsidR="007A0C2E">
        <w:rPr>
          <w:rFonts w:ascii="Verdana" w:hAnsi="Verdana" w:cs="Arial"/>
          <w:sz w:val="20"/>
          <w:szCs w:val="20"/>
        </w:rPr>
        <w:t>De</w:t>
      </w:r>
      <w:r>
        <w:rPr>
          <w:rFonts w:ascii="Verdana" w:hAnsi="Verdana" w:cs="Arial"/>
          <w:sz w:val="20"/>
          <w:szCs w:val="20"/>
        </w:rPr>
        <w:t>ze</w:t>
      </w:r>
      <w:r w:rsidRPr="00012E5B" w:rsidR="007A0C2E">
        <w:rPr>
          <w:rFonts w:ascii="Verdana" w:hAnsi="Verdana" w:cs="Arial"/>
          <w:sz w:val="20"/>
          <w:szCs w:val="20"/>
        </w:rPr>
        <w:t xml:space="preserve"> </w:t>
      </w:r>
      <w:r w:rsidRPr="00012E5B" w:rsidR="000302B8">
        <w:rPr>
          <w:rFonts w:ascii="Verdana" w:hAnsi="Verdana" w:cs="Arial"/>
          <w:sz w:val="20"/>
          <w:szCs w:val="20"/>
        </w:rPr>
        <w:t xml:space="preserve">brief </w:t>
      </w:r>
      <w:r w:rsidR="00BD00CD">
        <w:rPr>
          <w:rFonts w:ascii="Verdana" w:hAnsi="Verdana" w:cs="Arial"/>
          <w:sz w:val="20"/>
          <w:szCs w:val="20"/>
        </w:rPr>
        <w:t>ging</w:t>
      </w:r>
      <w:r w:rsidRPr="00012E5B" w:rsidR="00BD00CD">
        <w:rPr>
          <w:rFonts w:ascii="Verdana" w:hAnsi="Verdana" w:cs="Arial"/>
          <w:sz w:val="20"/>
          <w:szCs w:val="20"/>
        </w:rPr>
        <w:t xml:space="preserve"> </w:t>
      </w:r>
      <w:r w:rsidRPr="00012E5B" w:rsidR="000302B8">
        <w:rPr>
          <w:rFonts w:ascii="Verdana" w:hAnsi="Verdana" w:cs="Arial"/>
          <w:sz w:val="20"/>
          <w:szCs w:val="20"/>
        </w:rPr>
        <w:t xml:space="preserve">in op flexibiliteit van looptijd in de vorm </w:t>
      </w:r>
      <w:r w:rsidRPr="00012E5B" w:rsidR="007A0C2E">
        <w:rPr>
          <w:rFonts w:ascii="Verdana" w:hAnsi="Verdana" w:cs="Arial"/>
          <w:sz w:val="20"/>
          <w:szCs w:val="20"/>
        </w:rPr>
        <w:t>van een 40-jaars hypotheek voor starters, mede ter invulling van motie</w:t>
      </w:r>
      <w:r w:rsidR="00BD00CD">
        <w:rPr>
          <w:rFonts w:ascii="Verdana" w:hAnsi="Verdana" w:cs="Arial"/>
          <w:sz w:val="20"/>
          <w:szCs w:val="20"/>
        </w:rPr>
        <w:t>-D</w:t>
      </w:r>
      <w:r w:rsidRPr="00012E5B" w:rsidR="007A0C2E">
        <w:rPr>
          <w:rFonts w:ascii="Verdana" w:hAnsi="Verdana" w:cs="Arial"/>
          <w:sz w:val="20"/>
          <w:szCs w:val="20"/>
        </w:rPr>
        <w:t>e Groot c.s.</w:t>
      </w:r>
      <w:r w:rsidRPr="009A38BF" w:rsidR="007A0C2E">
        <w:rPr>
          <w:rStyle w:val="Voetnootmarkering"/>
          <w:rFonts w:ascii="Verdana" w:hAnsi="Verdana" w:cs="Arial"/>
          <w:sz w:val="20"/>
          <w:szCs w:val="20"/>
        </w:rPr>
        <w:footnoteReference w:id="3"/>
      </w:r>
      <w:r w:rsidRPr="00012E5B" w:rsidR="007A0C2E">
        <w:rPr>
          <w:rFonts w:ascii="Verdana" w:hAnsi="Verdana" w:cs="Arial"/>
          <w:sz w:val="20"/>
          <w:szCs w:val="20"/>
        </w:rPr>
        <w:t xml:space="preserve"> </w:t>
      </w:r>
    </w:p>
    <w:p w:rsidRPr="00012E5B" w:rsidR="007A0C2E" w:rsidP="00121150" w:rsidRDefault="007A0C2E" w14:paraId="5BE4CCD3" w14:textId="77777777">
      <w:pPr>
        <w:rPr>
          <w:rFonts w:ascii="Verdana" w:hAnsi="Verdana" w:cs="Arial"/>
          <w:sz w:val="20"/>
          <w:szCs w:val="20"/>
        </w:rPr>
      </w:pPr>
    </w:p>
    <w:p w:rsidRPr="00012E5B" w:rsidR="003279C7" w:rsidP="00121150" w:rsidRDefault="000302B8" w14:paraId="23A7A3F1" w14:textId="1E361A9B">
      <w:pPr>
        <w:rPr>
          <w:rFonts w:ascii="Verdana" w:hAnsi="Verdana" w:cs="Arial"/>
          <w:sz w:val="20"/>
          <w:szCs w:val="20"/>
        </w:rPr>
      </w:pPr>
      <w:r w:rsidRPr="00012E5B">
        <w:rPr>
          <w:rFonts w:ascii="Verdana" w:hAnsi="Verdana" w:cs="Arial"/>
          <w:sz w:val="20"/>
          <w:szCs w:val="20"/>
        </w:rPr>
        <w:t xml:space="preserve">Het is mogelijk om een hypotheek met een langere looptijd, zoals 40 jaar, af te sluiten </w:t>
      </w:r>
      <w:r w:rsidR="009A38BF">
        <w:rPr>
          <w:rFonts w:ascii="Verdana" w:hAnsi="Verdana" w:cs="Arial"/>
          <w:sz w:val="20"/>
          <w:szCs w:val="20"/>
        </w:rPr>
        <w:t>op grond van</w:t>
      </w:r>
      <w:r w:rsidRPr="00012E5B" w:rsidR="009A38BF">
        <w:rPr>
          <w:rFonts w:ascii="Verdana" w:hAnsi="Verdana" w:cs="Arial"/>
          <w:sz w:val="20"/>
          <w:szCs w:val="20"/>
        </w:rPr>
        <w:t xml:space="preserve"> </w:t>
      </w:r>
      <w:r w:rsidRPr="00012E5B" w:rsidR="00F5654D">
        <w:rPr>
          <w:rFonts w:ascii="Verdana" w:hAnsi="Verdana" w:cs="Arial"/>
          <w:sz w:val="20"/>
          <w:szCs w:val="20"/>
        </w:rPr>
        <w:t xml:space="preserve">de bestaande </w:t>
      </w:r>
      <w:r w:rsidRPr="00012E5B">
        <w:rPr>
          <w:rFonts w:ascii="Verdana" w:hAnsi="Verdana" w:cs="Arial"/>
          <w:sz w:val="20"/>
          <w:szCs w:val="20"/>
        </w:rPr>
        <w:t xml:space="preserve">wetgeving. </w:t>
      </w:r>
      <w:r w:rsidRPr="00012E5B" w:rsidR="00F5654D">
        <w:rPr>
          <w:rFonts w:ascii="Verdana" w:hAnsi="Verdana" w:cs="Arial"/>
          <w:sz w:val="20"/>
          <w:szCs w:val="20"/>
        </w:rPr>
        <w:t xml:space="preserve">Daarbij geldt </w:t>
      </w:r>
      <w:r w:rsidRPr="00012E5B" w:rsidR="00030AD9">
        <w:rPr>
          <w:rFonts w:ascii="Verdana" w:hAnsi="Verdana" w:cs="Arial"/>
          <w:sz w:val="20"/>
          <w:szCs w:val="20"/>
        </w:rPr>
        <w:t>onverminderd</w:t>
      </w:r>
      <w:r w:rsidRPr="00012E5B" w:rsidR="00F5654D">
        <w:rPr>
          <w:rFonts w:ascii="Verdana" w:hAnsi="Verdana" w:cs="Arial"/>
          <w:sz w:val="20"/>
          <w:szCs w:val="20"/>
        </w:rPr>
        <w:t xml:space="preserve"> dat een hypothe</w:t>
      </w:r>
      <w:r w:rsidRPr="00012E5B" w:rsidR="00030AD9">
        <w:rPr>
          <w:rFonts w:ascii="Verdana" w:hAnsi="Verdana" w:cs="Arial"/>
          <w:sz w:val="20"/>
          <w:szCs w:val="20"/>
        </w:rPr>
        <w:t>caire lening</w:t>
      </w:r>
      <w:r w:rsidRPr="00012E5B" w:rsidR="00F5654D">
        <w:rPr>
          <w:rFonts w:ascii="Verdana" w:hAnsi="Verdana" w:cs="Arial"/>
          <w:sz w:val="20"/>
          <w:szCs w:val="20"/>
        </w:rPr>
        <w:t xml:space="preserve"> </w:t>
      </w:r>
      <w:r w:rsidRPr="00012E5B" w:rsidR="00030AD9">
        <w:rPr>
          <w:rFonts w:ascii="Verdana" w:hAnsi="Verdana" w:cs="Arial"/>
          <w:sz w:val="20"/>
          <w:szCs w:val="20"/>
        </w:rPr>
        <w:t xml:space="preserve">ten minste </w:t>
      </w:r>
      <w:r w:rsidRPr="00012E5B" w:rsidR="00F5654D">
        <w:rPr>
          <w:rFonts w:ascii="Verdana" w:hAnsi="Verdana" w:cs="Arial"/>
          <w:sz w:val="20"/>
          <w:szCs w:val="20"/>
        </w:rPr>
        <w:t xml:space="preserve">annuïtair </w:t>
      </w:r>
      <w:r w:rsidRPr="00012E5B" w:rsidR="00030AD9">
        <w:rPr>
          <w:rFonts w:ascii="Verdana" w:hAnsi="Verdana" w:cs="Arial"/>
          <w:sz w:val="20"/>
          <w:szCs w:val="20"/>
        </w:rPr>
        <w:t xml:space="preserve">of lineair </w:t>
      </w:r>
      <w:r w:rsidRPr="00012E5B" w:rsidR="00F5654D">
        <w:rPr>
          <w:rFonts w:ascii="Verdana" w:hAnsi="Verdana" w:cs="Arial"/>
          <w:sz w:val="20"/>
          <w:szCs w:val="20"/>
        </w:rPr>
        <w:t xml:space="preserve">en binnen 360 maanden afgelost moet worden om in aanmerking te komen voor renteaftrek binnen de eigenwoningregeling. </w:t>
      </w:r>
      <w:r w:rsidRPr="00012E5B" w:rsidR="00B34BD2">
        <w:rPr>
          <w:rFonts w:ascii="Verdana" w:hAnsi="Verdana" w:cs="Arial"/>
          <w:sz w:val="20"/>
          <w:szCs w:val="20"/>
        </w:rPr>
        <w:t xml:space="preserve">Er is </w:t>
      </w:r>
      <w:r w:rsidRPr="00012E5B" w:rsidR="00F5654D">
        <w:rPr>
          <w:rFonts w:ascii="Verdana" w:hAnsi="Verdana" w:cs="Arial"/>
          <w:sz w:val="20"/>
          <w:szCs w:val="20"/>
        </w:rPr>
        <w:t xml:space="preserve">in ieder geval </w:t>
      </w:r>
      <w:r w:rsidRPr="00012E5B" w:rsidR="00B34BD2">
        <w:rPr>
          <w:rFonts w:ascii="Verdana" w:hAnsi="Verdana" w:cs="Arial"/>
          <w:sz w:val="20"/>
          <w:szCs w:val="20"/>
        </w:rPr>
        <w:t>één krediet</w:t>
      </w:r>
      <w:r w:rsidRPr="00012E5B" w:rsidR="0074236F">
        <w:rPr>
          <w:rFonts w:ascii="Verdana" w:hAnsi="Verdana" w:cs="Arial"/>
          <w:sz w:val="20"/>
          <w:szCs w:val="20"/>
        </w:rPr>
        <w:t>verstrekker</w:t>
      </w:r>
      <w:r w:rsidRPr="00012E5B" w:rsidR="00B34BD2">
        <w:rPr>
          <w:rFonts w:ascii="Verdana" w:hAnsi="Verdana" w:cs="Arial"/>
          <w:sz w:val="20"/>
          <w:szCs w:val="20"/>
        </w:rPr>
        <w:t xml:space="preserve"> die een </w:t>
      </w:r>
      <w:r w:rsidRPr="00012E5B" w:rsidR="00F5654D">
        <w:rPr>
          <w:rFonts w:ascii="Verdana" w:hAnsi="Verdana" w:cs="Arial"/>
          <w:sz w:val="20"/>
          <w:szCs w:val="20"/>
        </w:rPr>
        <w:t xml:space="preserve">product met een langere looptijd dan </w:t>
      </w:r>
      <w:r w:rsidRPr="00012E5B" w:rsidR="00030AD9">
        <w:rPr>
          <w:rFonts w:ascii="Verdana" w:hAnsi="Verdana" w:cs="Arial"/>
          <w:sz w:val="20"/>
          <w:szCs w:val="20"/>
        </w:rPr>
        <w:t>30</w:t>
      </w:r>
      <w:r w:rsidRPr="00012E5B" w:rsidR="00F5654D">
        <w:rPr>
          <w:rFonts w:ascii="Verdana" w:hAnsi="Verdana" w:cs="Arial"/>
          <w:sz w:val="20"/>
          <w:szCs w:val="20"/>
        </w:rPr>
        <w:t xml:space="preserve"> jaar aanbiedt</w:t>
      </w:r>
      <w:r w:rsidRPr="00012E5B" w:rsidR="00B34BD2">
        <w:rPr>
          <w:rFonts w:ascii="Verdana" w:hAnsi="Verdana" w:cs="Arial"/>
          <w:sz w:val="20"/>
          <w:szCs w:val="20"/>
        </w:rPr>
        <w:t xml:space="preserve">. Het voordeel </w:t>
      </w:r>
      <w:r w:rsidRPr="00012E5B" w:rsidR="00F5654D">
        <w:rPr>
          <w:rFonts w:ascii="Verdana" w:hAnsi="Verdana" w:cs="Arial"/>
          <w:sz w:val="20"/>
          <w:szCs w:val="20"/>
        </w:rPr>
        <w:t>van zo’n product</w:t>
      </w:r>
      <w:r w:rsidRPr="00012E5B" w:rsidR="00B34BD2">
        <w:rPr>
          <w:rFonts w:ascii="Verdana" w:hAnsi="Verdana" w:cs="Arial"/>
          <w:sz w:val="20"/>
          <w:szCs w:val="20"/>
        </w:rPr>
        <w:t xml:space="preserve"> is dat de hypotheeklasten verspreid worden over een langere termijn en de maandlasten op korte termijn daardoor lager zijn. </w:t>
      </w:r>
      <w:r w:rsidRPr="00012E5B" w:rsidR="00EE66DB">
        <w:rPr>
          <w:rFonts w:ascii="Verdana" w:hAnsi="Verdana" w:cs="Arial"/>
          <w:sz w:val="20"/>
          <w:szCs w:val="20"/>
        </w:rPr>
        <w:t>Voor sommige groepen</w:t>
      </w:r>
      <w:r w:rsidRPr="00012E5B" w:rsidR="00F5654D">
        <w:rPr>
          <w:rFonts w:ascii="Verdana" w:hAnsi="Verdana" w:cs="Arial"/>
          <w:sz w:val="20"/>
          <w:szCs w:val="20"/>
        </w:rPr>
        <w:t>,</w:t>
      </w:r>
      <w:r w:rsidRPr="00012E5B" w:rsidR="00EE66DB">
        <w:rPr>
          <w:rFonts w:ascii="Verdana" w:hAnsi="Verdana" w:cs="Arial"/>
          <w:sz w:val="20"/>
          <w:szCs w:val="20"/>
        </w:rPr>
        <w:t xml:space="preserve"> </w:t>
      </w:r>
      <w:r w:rsidRPr="00012E5B" w:rsidR="00F5654D">
        <w:rPr>
          <w:rFonts w:ascii="Verdana" w:hAnsi="Verdana" w:cs="Arial"/>
          <w:sz w:val="20"/>
          <w:szCs w:val="20"/>
        </w:rPr>
        <w:t>zo</w:t>
      </w:r>
      <w:r w:rsidRPr="00012E5B" w:rsidR="00710E05">
        <w:rPr>
          <w:rFonts w:ascii="Verdana" w:hAnsi="Verdana" w:cs="Arial"/>
          <w:sz w:val="20"/>
          <w:szCs w:val="20"/>
        </w:rPr>
        <w:t xml:space="preserve">als </w:t>
      </w:r>
      <w:r w:rsidRPr="00012E5B" w:rsidR="00F5654D">
        <w:rPr>
          <w:rFonts w:ascii="Verdana" w:hAnsi="Verdana" w:cs="Arial"/>
          <w:sz w:val="20"/>
          <w:szCs w:val="20"/>
        </w:rPr>
        <w:t>starters</w:t>
      </w:r>
      <w:r w:rsidRPr="00012E5B" w:rsidR="00710E05">
        <w:rPr>
          <w:rFonts w:ascii="Verdana" w:hAnsi="Verdana" w:cs="Arial"/>
          <w:sz w:val="20"/>
          <w:szCs w:val="20"/>
        </w:rPr>
        <w:t xml:space="preserve"> of mensen met een wisselend inkomen</w:t>
      </w:r>
      <w:r w:rsidRPr="00012E5B" w:rsidR="00F5654D">
        <w:rPr>
          <w:rFonts w:ascii="Verdana" w:hAnsi="Verdana" w:cs="Arial"/>
          <w:sz w:val="20"/>
          <w:szCs w:val="20"/>
        </w:rPr>
        <w:t>,</w:t>
      </w:r>
      <w:r w:rsidRPr="00012E5B" w:rsidR="00710E05">
        <w:rPr>
          <w:rFonts w:ascii="Verdana" w:hAnsi="Verdana" w:cs="Arial"/>
          <w:sz w:val="20"/>
          <w:szCs w:val="20"/>
        </w:rPr>
        <w:t xml:space="preserve"> kunnen deze lagere maandlasten een uitkomst bieden. </w:t>
      </w:r>
      <w:r w:rsidRPr="00012E5B" w:rsidR="00F5654D">
        <w:rPr>
          <w:rFonts w:ascii="Verdana" w:hAnsi="Verdana" w:cs="Arial"/>
          <w:sz w:val="20"/>
          <w:szCs w:val="20"/>
        </w:rPr>
        <w:t>Er zijn</w:t>
      </w:r>
      <w:r w:rsidRPr="00012E5B" w:rsidR="005A275F">
        <w:rPr>
          <w:rFonts w:ascii="Verdana" w:hAnsi="Verdana" w:cs="Arial"/>
          <w:sz w:val="20"/>
          <w:szCs w:val="20"/>
        </w:rPr>
        <w:t xml:space="preserve"> voor de consument</w:t>
      </w:r>
      <w:r w:rsidRPr="00012E5B" w:rsidR="00F5654D">
        <w:rPr>
          <w:rFonts w:ascii="Verdana" w:hAnsi="Verdana" w:cs="Arial"/>
          <w:sz w:val="20"/>
          <w:szCs w:val="20"/>
        </w:rPr>
        <w:t xml:space="preserve"> ook nadelen verbonden aan hypotheken met langere looptijden.</w:t>
      </w:r>
      <w:r w:rsidRPr="00012E5B" w:rsidR="00710E05">
        <w:rPr>
          <w:rFonts w:ascii="Verdana" w:hAnsi="Verdana" w:cs="Arial"/>
          <w:sz w:val="20"/>
          <w:szCs w:val="20"/>
        </w:rPr>
        <w:t xml:space="preserve"> </w:t>
      </w:r>
      <w:r w:rsidRPr="00012E5B" w:rsidR="005A275F">
        <w:rPr>
          <w:rFonts w:ascii="Verdana" w:hAnsi="Verdana" w:cs="Arial"/>
          <w:sz w:val="20"/>
          <w:szCs w:val="20"/>
        </w:rPr>
        <w:t>Zo zijn d</w:t>
      </w:r>
      <w:r w:rsidRPr="00012E5B" w:rsidR="00710E05">
        <w:rPr>
          <w:rFonts w:ascii="Verdana" w:hAnsi="Verdana" w:cs="Arial"/>
          <w:sz w:val="20"/>
          <w:szCs w:val="20"/>
        </w:rPr>
        <w:t xml:space="preserve">e totale </w:t>
      </w:r>
      <w:r w:rsidRPr="00012E5B" w:rsidR="00F5654D">
        <w:rPr>
          <w:rFonts w:ascii="Verdana" w:hAnsi="Verdana" w:cs="Arial"/>
          <w:sz w:val="20"/>
          <w:szCs w:val="20"/>
        </w:rPr>
        <w:t>rente</w:t>
      </w:r>
      <w:r w:rsidRPr="00012E5B" w:rsidR="00710E05">
        <w:rPr>
          <w:rFonts w:ascii="Verdana" w:hAnsi="Verdana" w:cs="Arial"/>
          <w:sz w:val="20"/>
          <w:szCs w:val="20"/>
        </w:rPr>
        <w:t xml:space="preserve">lasten over de looptijd </w:t>
      </w:r>
      <w:r w:rsidRPr="00012E5B" w:rsidR="00CE418B">
        <w:rPr>
          <w:rFonts w:ascii="Verdana" w:hAnsi="Verdana" w:cs="Arial"/>
          <w:sz w:val="20"/>
          <w:szCs w:val="20"/>
        </w:rPr>
        <w:t xml:space="preserve">een stuk </w:t>
      </w:r>
      <w:r w:rsidRPr="00012E5B" w:rsidR="00710E05">
        <w:rPr>
          <w:rFonts w:ascii="Verdana" w:hAnsi="Verdana" w:cs="Arial"/>
          <w:sz w:val="20"/>
          <w:szCs w:val="20"/>
        </w:rPr>
        <w:t xml:space="preserve">hoger. </w:t>
      </w:r>
      <w:r w:rsidRPr="00012E5B" w:rsidR="00030AD9">
        <w:rPr>
          <w:rFonts w:ascii="Verdana" w:hAnsi="Verdana" w:cs="Arial"/>
          <w:sz w:val="20"/>
          <w:szCs w:val="20"/>
        </w:rPr>
        <w:t xml:space="preserve">Daarnaast bleek uit het gesprek </w:t>
      </w:r>
      <w:r w:rsidRPr="00012E5B" w:rsidR="0074236F">
        <w:rPr>
          <w:rFonts w:ascii="Verdana" w:hAnsi="Verdana" w:cs="Arial"/>
          <w:sz w:val="20"/>
          <w:szCs w:val="20"/>
        </w:rPr>
        <w:t>tijdens</w:t>
      </w:r>
      <w:r w:rsidRPr="00012E5B" w:rsidR="00030AD9">
        <w:rPr>
          <w:rFonts w:ascii="Verdana" w:hAnsi="Verdana" w:cs="Arial"/>
          <w:sz w:val="20"/>
          <w:szCs w:val="20"/>
        </w:rPr>
        <w:t xml:space="preserve"> het Platform</w:t>
      </w:r>
      <w:r w:rsidRPr="00012E5B" w:rsidR="0074236F">
        <w:rPr>
          <w:rFonts w:ascii="Verdana" w:hAnsi="Verdana" w:cs="Arial"/>
          <w:sz w:val="20"/>
          <w:szCs w:val="20"/>
        </w:rPr>
        <w:t xml:space="preserve"> Hypotheken</w:t>
      </w:r>
      <w:r w:rsidRPr="00012E5B" w:rsidR="00030AD9">
        <w:rPr>
          <w:rFonts w:ascii="Verdana" w:hAnsi="Verdana" w:cs="Arial"/>
          <w:sz w:val="20"/>
          <w:szCs w:val="20"/>
        </w:rPr>
        <w:t xml:space="preserve"> dat </w:t>
      </w:r>
      <w:r w:rsidRPr="00012E5B" w:rsidR="00C509C7">
        <w:rPr>
          <w:rFonts w:ascii="Verdana" w:hAnsi="Verdana" w:cs="Arial"/>
          <w:sz w:val="20"/>
          <w:szCs w:val="20"/>
        </w:rPr>
        <w:t xml:space="preserve">de maandlasten voor een hypotheek met een looptijd van 30 jaar voor veel huishoudens goed te dragen zijn en zij daardoor geen behoefte hebben aan </w:t>
      </w:r>
      <w:r w:rsidRPr="00012E5B" w:rsidR="00030AD9">
        <w:rPr>
          <w:rFonts w:ascii="Verdana" w:hAnsi="Verdana" w:cs="Arial"/>
          <w:sz w:val="20"/>
          <w:szCs w:val="20"/>
        </w:rPr>
        <w:t xml:space="preserve">hypothecaire leningen met </w:t>
      </w:r>
      <w:r w:rsidRPr="00012E5B" w:rsidR="00C509C7">
        <w:rPr>
          <w:rFonts w:ascii="Verdana" w:hAnsi="Verdana" w:cs="Arial"/>
          <w:sz w:val="20"/>
          <w:szCs w:val="20"/>
        </w:rPr>
        <w:t xml:space="preserve">een langere looptijd. </w:t>
      </w:r>
      <w:r w:rsidRPr="00012E5B" w:rsidR="00CE418B">
        <w:rPr>
          <w:rFonts w:ascii="Verdana" w:hAnsi="Verdana" w:cs="Arial"/>
          <w:sz w:val="20"/>
          <w:szCs w:val="20"/>
        </w:rPr>
        <w:t xml:space="preserve">Deelnemers </w:t>
      </w:r>
      <w:r w:rsidR="009A38BF">
        <w:rPr>
          <w:rFonts w:ascii="Verdana" w:hAnsi="Verdana" w:cs="Arial"/>
          <w:sz w:val="20"/>
          <w:szCs w:val="20"/>
        </w:rPr>
        <w:t>a</w:t>
      </w:r>
      <w:r w:rsidRPr="00012E5B" w:rsidR="00CE418B">
        <w:rPr>
          <w:rFonts w:ascii="Verdana" w:hAnsi="Verdana" w:cs="Arial"/>
          <w:sz w:val="20"/>
          <w:szCs w:val="20"/>
        </w:rPr>
        <w:t>an het Platform</w:t>
      </w:r>
      <w:r w:rsidRPr="00012E5B" w:rsidR="0074236F">
        <w:rPr>
          <w:rFonts w:ascii="Verdana" w:hAnsi="Verdana" w:cs="Arial"/>
          <w:sz w:val="20"/>
          <w:szCs w:val="20"/>
        </w:rPr>
        <w:t xml:space="preserve"> Hypotheken</w:t>
      </w:r>
      <w:r w:rsidRPr="00012E5B" w:rsidR="00CE418B">
        <w:rPr>
          <w:rFonts w:ascii="Verdana" w:hAnsi="Verdana" w:cs="Arial"/>
          <w:sz w:val="20"/>
          <w:szCs w:val="20"/>
        </w:rPr>
        <w:t xml:space="preserve"> noem</w:t>
      </w:r>
      <w:r w:rsidR="009A38BF">
        <w:rPr>
          <w:rFonts w:ascii="Verdana" w:hAnsi="Verdana" w:cs="Arial"/>
          <w:sz w:val="20"/>
          <w:szCs w:val="20"/>
        </w:rPr>
        <w:t>d</w:t>
      </w:r>
      <w:r w:rsidRPr="00012E5B" w:rsidR="00CE418B">
        <w:rPr>
          <w:rFonts w:ascii="Verdana" w:hAnsi="Verdana" w:cs="Arial"/>
          <w:sz w:val="20"/>
          <w:szCs w:val="20"/>
        </w:rPr>
        <w:t xml:space="preserve">en ook dat </w:t>
      </w:r>
      <w:r w:rsidRPr="00012E5B" w:rsidR="00B225E7">
        <w:rPr>
          <w:rFonts w:ascii="Verdana" w:hAnsi="Verdana" w:cs="Arial"/>
          <w:sz w:val="20"/>
          <w:szCs w:val="20"/>
        </w:rPr>
        <w:t xml:space="preserve">er een opwaarts effect op huizenprijzen kan plaatsvinden </w:t>
      </w:r>
      <w:r w:rsidRPr="00012E5B" w:rsidR="00CE418B">
        <w:rPr>
          <w:rFonts w:ascii="Verdana" w:hAnsi="Verdana" w:cs="Arial"/>
          <w:sz w:val="20"/>
          <w:szCs w:val="20"/>
        </w:rPr>
        <w:t>wanneer huishoudens op brede schaal hypotheken af zouden sluiten voor 40 jaar met een lagere maandlast.</w:t>
      </w:r>
    </w:p>
    <w:p w:rsidRPr="00012E5B" w:rsidR="003279C7" w:rsidP="00121150" w:rsidRDefault="003279C7" w14:paraId="66F92C7C" w14:textId="77777777">
      <w:pPr>
        <w:rPr>
          <w:rFonts w:ascii="Verdana" w:hAnsi="Verdana" w:cs="Arial"/>
          <w:sz w:val="20"/>
          <w:szCs w:val="20"/>
        </w:rPr>
      </w:pPr>
    </w:p>
    <w:p w:rsidRPr="00012E5B" w:rsidR="000302B8" w:rsidP="00121150" w:rsidRDefault="003279C7" w14:paraId="1CDEC892" w14:textId="662476A5">
      <w:pPr>
        <w:rPr>
          <w:rFonts w:ascii="Verdana" w:hAnsi="Verdana" w:cs="Arial"/>
          <w:sz w:val="20"/>
          <w:szCs w:val="20"/>
        </w:rPr>
      </w:pPr>
      <w:r w:rsidRPr="00012E5B">
        <w:rPr>
          <w:rFonts w:ascii="Verdana" w:hAnsi="Verdana" w:cs="Arial"/>
          <w:sz w:val="20"/>
          <w:szCs w:val="20"/>
        </w:rPr>
        <w:t>Daarnaast vinden er in de markt doorlopend ontwikkelingen plaats in de hypotheekvoorwaarden. Zo zijn er de afgelopen jaren meer partijen gekomen die volledige boetevrij</w:t>
      </w:r>
      <w:r w:rsidRPr="00012E5B" w:rsidR="00EE7B0F">
        <w:rPr>
          <w:rFonts w:ascii="Verdana" w:hAnsi="Verdana" w:cs="Arial"/>
          <w:sz w:val="20"/>
          <w:szCs w:val="20"/>
        </w:rPr>
        <w:t>e</w:t>
      </w:r>
      <w:r w:rsidRPr="00012E5B">
        <w:rPr>
          <w:rFonts w:ascii="Verdana" w:hAnsi="Verdana" w:cs="Arial"/>
          <w:sz w:val="20"/>
          <w:szCs w:val="20"/>
        </w:rPr>
        <w:t xml:space="preserve"> aflossing</w:t>
      </w:r>
      <w:r w:rsidRPr="00012E5B" w:rsidR="00EE7B0F">
        <w:rPr>
          <w:rFonts w:ascii="Verdana" w:hAnsi="Verdana" w:cs="Arial"/>
          <w:sz w:val="20"/>
          <w:szCs w:val="20"/>
        </w:rPr>
        <w:t>en</w:t>
      </w:r>
      <w:r w:rsidRPr="00012E5B">
        <w:rPr>
          <w:rFonts w:ascii="Verdana" w:hAnsi="Verdana" w:cs="Arial"/>
          <w:sz w:val="20"/>
          <w:szCs w:val="20"/>
        </w:rPr>
        <w:t xml:space="preserve"> faciliteren, de mogelijkheid bieden een rentecontract mee te verhuizen naar een nieuwe woning en word</w:t>
      </w:r>
      <w:r w:rsidR="009A38BF">
        <w:rPr>
          <w:rFonts w:ascii="Verdana" w:hAnsi="Verdana" w:cs="Arial"/>
          <w:sz w:val="20"/>
          <w:szCs w:val="20"/>
        </w:rPr>
        <w:t>en</w:t>
      </w:r>
      <w:r w:rsidRPr="00012E5B">
        <w:rPr>
          <w:rFonts w:ascii="Verdana" w:hAnsi="Verdana" w:cs="Arial"/>
          <w:sz w:val="20"/>
          <w:szCs w:val="20"/>
        </w:rPr>
        <w:t xml:space="preserve"> er (voor ouderen) levenslange </w:t>
      </w:r>
      <w:proofErr w:type="spellStart"/>
      <w:r w:rsidRPr="00012E5B">
        <w:rPr>
          <w:rFonts w:ascii="Verdana" w:hAnsi="Verdana" w:cs="Arial"/>
          <w:sz w:val="20"/>
          <w:szCs w:val="20"/>
        </w:rPr>
        <w:t>rentevastperiodes</w:t>
      </w:r>
      <w:proofErr w:type="spellEnd"/>
      <w:r w:rsidRPr="00012E5B">
        <w:rPr>
          <w:rFonts w:ascii="Verdana" w:hAnsi="Verdana" w:cs="Arial"/>
          <w:sz w:val="20"/>
          <w:szCs w:val="20"/>
        </w:rPr>
        <w:t xml:space="preserve"> aangeboden door een aantal aanbieders. Ik zie daarmee dat de markt in staat is de voorwaarden aan te passen aan behoeftes van consumenten.</w:t>
      </w:r>
      <w:r w:rsidRPr="00012E5B" w:rsidR="00CE418B">
        <w:rPr>
          <w:rFonts w:ascii="Verdana" w:hAnsi="Verdana" w:cs="Arial"/>
          <w:sz w:val="20"/>
          <w:szCs w:val="20"/>
        </w:rPr>
        <w:t xml:space="preserve"> </w:t>
      </w:r>
      <w:r w:rsidRPr="00012E5B" w:rsidR="005C07FE">
        <w:rPr>
          <w:rFonts w:ascii="Verdana" w:hAnsi="Verdana" w:cs="Arial"/>
          <w:sz w:val="20"/>
          <w:szCs w:val="20"/>
        </w:rPr>
        <w:t xml:space="preserve"> </w:t>
      </w:r>
    </w:p>
    <w:p w:rsidR="000E368D" w:rsidP="00710E05" w:rsidRDefault="00EE68A5" w14:paraId="08AD3176" w14:textId="77777777">
      <w:pPr>
        <w:rPr>
          <w:rFonts w:ascii="Verdana" w:hAnsi="Verdana" w:cs="Arial"/>
          <w:b/>
          <w:bCs/>
          <w:sz w:val="20"/>
          <w:szCs w:val="20"/>
        </w:rPr>
      </w:pPr>
      <w:r w:rsidRPr="00012E5B">
        <w:rPr>
          <w:rFonts w:ascii="Verdana" w:hAnsi="Verdana" w:cs="Arial"/>
          <w:b/>
          <w:bCs/>
          <w:sz w:val="20"/>
          <w:szCs w:val="20"/>
        </w:rPr>
        <w:br/>
      </w:r>
    </w:p>
    <w:p w:rsidRPr="00012E5B" w:rsidR="00157994" w:rsidP="00710E05" w:rsidRDefault="0039368D" w14:paraId="6BF0EFA5" w14:textId="2B44C7AE">
      <w:pPr>
        <w:rPr>
          <w:rFonts w:ascii="Verdana" w:hAnsi="Verdana" w:cs="Arial"/>
          <w:b/>
          <w:bCs/>
          <w:sz w:val="20"/>
          <w:szCs w:val="20"/>
        </w:rPr>
      </w:pPr>
      <w:r w:rsidRPr="00012E5B">
        <w:rPr>
          <w:rFonts w:ascii="Verdana" w:hAnsi="Verdana" w:cs="Arial"/>
          <w:b/>
          <w:bCs/>
          <w:sz w:val="20"/>
          <w:szCs w:val="20"/>
        </w:rPr>
        <w:t>Vraag 2</w:t>
      </w:r>
    </w:p>
    <w:p w:rsidRPr="00012E5B" w:rsidR="00121150" w:rsidP="00121150" w:rsidRDefault="00EE68A5" w14:paraId="2DE386E5" w14:textId="0B12FA08">
      <w:pPr>
        <w:rPr>
          <w:rFonts w:ascii="Verdana" w:hAnsi="Verdana" w:cs="Arial"/>
          <w:sz w:val="20"/>
          <w:szCs w:val="20"/>
        </w:rPr>
      </w:pPr>
      <w:r w:rsidRPr="00012E5B">
        <w:rPr>
          <w:rFonts w:ascii="Verdana" w:hAnsi="Verdana" w:cs="Arial"/>
          <w:sz w:val="20"/>
          <w:szCs w:val="20"/>
        </w:rPr>
        <w:lastRenderedPageBreak/>
        <w:t>Welke wettelijke of fiscale belemmeringen zijn er op dit moment voor hypotheekaanbieders om meer flexibiliteit te bieden in looptijd en aflossingsschema?</w:t>
      </w:r>
    </w:p>
    <w:p w:rsidRPr="00012E5B" w:rsidR="00BA3CEC" w:rsidP="00121150" w:rsidRDefault="00BA3CEC" w14:paraId="10A6874D" w14:textId="77777777">
      <w:pPr>
        <w:rPr>
          <w:rFonts w:ascii="Verdana" w:hAnsi="Verdana" w:cs="Arial"/>
          <w:b/>
          <w:bCs/>
          <w:sz w:val="20"/>
          <w:szCs w:val="20"/>
        </w:rPr>
      </w:pPr>
    </w:p>
    <w:p w:rsidRPr="00012E5B" w:rsidR="0039368D" w:rsidP="00121150" w:rsidRDefault="0039368D" w14:paraId="568A5135" w14:textId="3D53A84A">
      <w:pPr>
        <w:rPr>
          <w:rFonts w:ascii="Verdana" w:hAnsi="Verdana" w:cs="Arial"/>
          <w:b/>
          <w:bCs/>
          <w:sz w:val="20"/>
          <w:szCs w:val="20"/>
        </w:rPr>
      </w:pPr>
      <w:r w:rsidRPr="00012E5B">
        <w:rPr>
          <w:rFonts w:ascii="Verdana" w:hAnsi="Verdana" w:cs="Arial"/>
          <w:b/>
          <w:bCs/>
          <w:sz w:val="20"/>
          <w:szCs w:val="20"/>
        </w:rPr>
        <w:t xml:space="preserve">Antwoord </w:t>
      </w:r>
      <w:r w:rsidRPr="00012E5B" w:rsidR="00BA3CEC">
        <w:rPr>
          <w:rFonts w:ascii="Verdana" w:hAnsi="Verdana" w:cs="Arial"/>
          <w:b/>
          <w:bCs/>
          <w:sz w:val="20"/>
          <w:szCs w:val="20"/>
        </w:rPr>
        <w:t xml:space="preserve">op </w:t>
      </w:r>
      <w:r w:rsidRPr="00012E5B" w:rsidR="0074236F">
        <w:rPr>
          <w:rFonts w:ascii="Verdana" w:hAnsi="Verdana" w:cs="Arial"/>
          <w:b/>
          <w:bCs/>
          <w:sz w:val="20"/>
          <w:szCs w:val="20"/>
        </w:rPr>
        <w:t>vraag 2</w:t>
      </w:r>
    </w:p>
    <w:p w:rsidRPr="00012E5B" w:rsidR="00030AD9" w:rsidP="00030AD9" w:rsidRDefault="002702D2" w14:paraId="4780B5BD" w14:textId="680DFA67">
      <w:pPr>
        <w:rPr>
          <w:rFonts w:ascii="Verdana" w:hAnsi="Verdana" w:cs="Arial"/>
          <w:sz w:val="20"/>
          <w:szCs w:val="20"/>
        </w:rPr>
      </w:pPr>
      <w:r w:rsidRPr="00012E5B">
        <w:rPr>
          <w:rFonts w:ascii="Verdana" w:hAnsi="Verdana" w:cs="Arial"/>
          <w:sz w:val="20"/>
          <w:szCs w:val="20"/>
        </w:rPr>
        <w:t>Kredietverstrekkers hebben de mogelijkheid</w:t>
      </w:r>
      <w:r w:rsidRPr="00012E5B" w:rsidR="00030AD9">
        <w:rPr>
          <w:rFonts w:ascii="Verdana" w:hAnsi="Verdana" w:cs="Arial"/>
          <w:sz w:val="20"/>
          <w:szCs w:val="20"/>
        </w:rPr>
        <w:t xml:space="preserve"> om hypotheken aan te bieden met langere looptijden dan </w:t>
      </w:r>
      <w:r w:rsidRPr="00012E5B" w:rsidR="002C7CE8">
        <w:rPr>
          <w:rFonts w:ascii="Verdana" w:hAnsi="Verdana" w:cs="Arial"/>
          <w:sz w:val="20"/>
          <w:szCs w:val="20"/>
        </w:rPr>
        <w:t>dertig</w:t>
      </w:r>
      <w:r w:rsidRPr="00012E5B" w:rsidR="00030AD9">
        <w:rPr>
          <w:rFonts w:ascii="Verdana" w:hAnsi="Verdana" w:cs="Arial"/>
          <w:sz w:val="20"/>
          <w:szCs w:val="20"/>
        </w:rPr>
        <w:t xml:space="preserve"> jaar.</w:t>
      </w:r>
      <w:r w:rsidR="007620DF">
        <w:rPr>
          <w:rFonts w:ascii="Verdana" w:hAnsi="Verdana" w:cs="Arial"/>
          <w:sz w:val="20"/>
          <w:szCs w:val="20"/>
        </w:rPr>
        <w:t xml:space="preserve"> </w:t>
      </w:r>
      <w:r w:rsidRPr="00012E5B" w:rsidR="0074236F">
        <w:rPr>
          <w:rFonts w:ascii="Verdana" w:hAnsi="Verdana" w:cs="Arial"/>
          <w:sz w:val="20"/>
          <w:szCs w:val="20"/>
        </w:rPr>
        <w:t>Dergelijke producten worden</w:t>
      </w:r>
      <w:r w:rsidR="00562E17">
        <w:rPr>
          <w:rFonts w:ascii="Verdana" w:hAnsi="Verdana" w:cs="Arial"/>
          <w:sz w:val="20"/>
          <w:szCs w:val="20"/>
        </w:rPr>
        <w:t>, zoals hiervoor omschreven, ook</w:t>
      </w:r>
      <w:r w:rsidRPr="00012E5B" w:rsidR="0074236F">
        <w:rPr>
          <w:rFonts w:ascii="Verdana" w:hAnsi="Verdana" w:cs="Arial"/>
          <w:sz w:val="20"/>
          <w:szCs w:val="20"/>
        </w:rPr>
        <w:t xml:space="preserve"> al aangeboden door marktpartijen. </w:t>
      </w:r>
      <w:r w:rsidRPr="00012E5B" w:rsidR="00030AD9">
        <w:rPr>
          <w:rFonts w:ascii="Verdana" w:hAnsi="Verdana" w:cs="Arial"/>
          <w:sz w:val="20"/>
          <w:szCs w:val="20"/>
        </w:rPr>
        <w:t xml:space="preserve"> </w:t>
      </w:r>
    </w:p>
    <w:p w:rsidRPr="00012E5B" w:rsidR="00030AD9" w:rsidP="00030AD9" w:rsidRDefault="00030AD9" w14:paraId="47A5B4BD" w14:textId="77777777">
      <w:pPr>
        <w:rPr>
          <w:rFonts w:ascii="Verdana" w:hAnsi="Verdana" w:cs="Arial"/>
          <w:sz w:val="20"/>
          <w:szCs w:val="20"/>
        </w:rPr>
      </w:pPr>
    </w:p>
    <w:p w:rsidRPr="00012E5B" w:rsidR="007B243D" w:rsidP="00030AD9" w:rsidRDefault="00030AD9" w14:paraId="3285A342" w14:textId="28ABA765">
      <w:pPr>
        <w:rPr>
          <w:rFonts w:ascii="Verdana" w:hAnsi="Verdana" w:cs="Arial"/>
          <w:sz w:val="20"/>
          <w:szCs w:val="20"/>
        </w:rPr>
      </w:pPr>
      <w:r w:rsidRPr="00012E5B">
        <w:rPr>
          <w:rFonts w:ascii="Verdana" w:hAnsi="Verdana" w:cs="Arial"/>
          <w:sz w:val="20"/>
          <w:szCs w:val="20"/>
        </w:rPr>
        <w:t xml:space="preserve">Sinds 2013 is de fiscale aflossingseis van kracht. Hypothecaire leningen die sindsdien zijn aangegaan moeten ten minste annuïtair of lineair en in maximaal 360 maanden afgelost worden om in aanmerking te komen voor renteaftrek in box 1. </w:t>
      </w:r>
      <w:r w:rsidRPr="00012E5B" w:rsidR="007B243D">
        <w:rPr>
          <w:rFonts w:ascii="Verdana" w:hAnsi="Verdana" w:cs="Arial"/>
          <w:sz w:val="20"/>
          <w:szCs w:val="20"/>
        </w:rPr>
        <w:t>Het doel van de fiscale aflossingseis is om aflossing van hypothecaire lening</w:t>
      </w:r>
      <w:r w:rsidRPr="00012E5B" w:rsidR="0056045F">
        <w:rPr>
          <w:rFonts w:ascii="Verdana" w:hAnsi="Verdana" w:cs="Arial"/>
          <w:sz w:val="20"/>
          <w:szCs w:val="20"/>
        </w:rPr>
        <w:t>en</w:t>
      </w:r>
      <w:r w:rsidRPr="00012E5B" w:rsidR="007B243D">
        <w:rPr>
          <w:rFonts w:ascii="Verdana" w:hAnsi="Verdana" w:cs="Arial"/>
          <w:sz w:val="20"/>
          <w:szCs w:val="20"/>
        </w:rPr>
        <w:t xml:space="preserve"> te stimuleren. </w:t>
      </w:r>
    </w:p>
    <w:p w:rsidRPr="00012E5B" w:rsidR="007B243D" w:rsidP="00030AD9" w:rsidRDefault="007B243D" w14:paraId="275B4333" w14:textId="77777777">
      <w:pPr>
        <w:rPr>
          <w:rFonts w:ascii="Verdana" w:hAnsi="Verdana" w:cs="Arial"/>
          <w:sz w:val="20"/>
          <w:szCs w:val="20"/>
        </w:rPr>
      </w:pPr>
    </w:p>
    <w:p w:rsidRPr="00012E5B" w:rsidR="005C07FE" w:rsidP="008E1BED" w:rsidRDefault="006563C9" w14:paraId="2EF32452" w14:textId="6CBC10DD">
      <w:pPr>
        <w:rPr>
          <w:rFonts w:ascii="Verdana" w:hAnsi="Verdana" w:cs="Arial"/>
          <w:sz w:val="20"/>
          <w:szCs w:val="20"/>
        </w:rPr>
      </w:pPr>
      <w:r w:rsidRPr="00012E5B">
        <w:rPr>
          <w:rFonts w:ascii="Verdana" w:hAnsi="Verdana" w:cs="Arial"/>
          <w:sz w:val="20"/>
          <w:szCs w:val="20"/>
        </w:rPr>
        <w:t xml:space="preserve">Voor een consument is een hypotheekproduct met </w:t>
      </w:r>
      <w:r w:rsidR="00562E17">
        <w:rPr>
          <w:rFonts w:ascii="Verdana" w:hAnsi="Verdana" w:cs="Arial"/>
          <w:sz w:val="20"/>
          <w:szCs w:val="20"/>
        </w:rPr>
        <w:t xml:space="preserve">de </w:t>
      </w:r>
      <w:r w:rsidRPr="00012E5B">
        <w:rPr>
          <w:rFonts w:ascii="Verdana" w:hAnsi="Verdana" w:cs="Arial"/>
          <w:sz w:val="20"/>
          <w:szCs w:val="20"/>
        </w:rPr>
        <w:t>mogelijkheid om aflossing te pauzeren complexer</w:t>
      </w:r>
      <w:r w:rsidRPr="00012E5B" w:rsidR="0074236F">
        <w:rPr>
          <w:rFonts w:ascii="Verdana" w:hAnsi="Verdana" w:cs="Arial"/>
          <w:sz w:val="20"/>
          <w:szCs w:val="20"/>
        </w:rPr>
        <w:t xml:space="preserve"> en waarschijnlijk duurder</w:t>
      </w:r>
      <w:r w:rsidRPr="00012E5B">
        <w:rPr>
          <w:rFonts w:ascii="Verdana" w:hAnsi="Verdana" w:cs="Arial"/>
          <w:sz w:val="20"/>
          <w:szCs w:val="20"/>
        </w:rPr>
        <w:t xml:space="preserve"> dan een </w:t>
      </w:r>
      <w:r w:rsidRPr="00012E5B" w:rsidR="0074236F">
        <w:rPr>
          <w:rFonts w:ascii="Verdana" w:hAnsi="Verdana" w:cs="Arial"/>
          <w:sz w:val="20"/>
          <w:szCs w:val="20"/>
        </w:rPr>
        <w:t xml:space="preserve">reguliere hypotheek. </w:t>
      </w:r>
      <w:r w:rsidRPr="00012E5B" w:rsidR="00633F6E">
        <w:rPr>
          <w:rFonts w:ascii="Verdana" w:hAnsi="Verdana" w:cs="Arial"/>
          <w:sz w:val="20"/>
          <w:szCs w:val="20"/>
        </w:rPr>
        <w:t>Zo speelt mee dat een hypotheek met een looptijd van bijvoorbeeld 40 jaar doorloopt tot na de pensioengerechtigde leeftijd als deze vanaf het 28</w:t>
      </w:r>
      <w:r w:rsidRPr="00012E5B" w:rsidR="00633F6E">
        <w:rPr>
          <w:rFonts w:ascii="Verdana" w:hAnsi="Verdana" w:cs="Arial"/>
          <w:sz w:val="20"/>
          <w:szCs w:val="20"/>
          <w:vertAlign w:val="superscript"/>
        </w:rPr>
        <w:t>e</w:t>
      </w:r>
      <w:r w:rsidRPr="00012E5B" w:rsidR="00633F6E">
        <w:rPr>
          <w:rFonts w:ascii="Verdana" w:hAnsi="Verdana" w:cs="Arial"/>
          <w:sz w:val="20"/>
          <w:szCs w:val="20"/>
        </w:rPr>
        <w:t xml:space="preserve"> levensjaar wordt verstrekt. Dit kan de verstrekking complexer maken. </w:t>
      </w:r>
      <w:r w:rsidRPr="00012E5B" w:rsidR="0074236F">
        <w:rPr>
          <w:rFonts w:ascii="Verdana" w:hAnsi="Verdana" w:cs="Arial"/>
          <w:sz w:val="20"/>
          <w:szCs w:val="20"/>
        </w:rPr>
        <w:t>Een hypotheekproduct met de mogelijkheid om tijdelijk de aflossing te pauzeren kan bovendien gevolgen hebben</w:t>
      </w:r>
      <w:r w:rsidRPr="00012E5B">
        <w:rPr>
          <w:rFonts w:ascii="Verdana" w:hAnsi="Verdana" w:cs="Arial"/>
          <w:sz w:val="20"/>
          <w:szCs w:val="20"/>
        </w:rPr>
        <w:t xml:space="preserve"> voor het recht op renteaftrek in box 1</w:t>
      </w:r>
      <w:r w:rsidRPr="00012E5B" w:rsidR="0074236F">
        <w:rPr>
          <w:rFonts w:ascii="Verdana" w:hAnsi="Verdana" w:cs="Arial"/>
          <w:sz w:val="20"/>
          <w:szCs w:val="20"/>
        </w:rPr>
        <w:t xml:space="preserve">. </w:t>
      </w:r>
      <w:r w:rsidRPr="00012E5B" w:rsidR="00BD00CD">
        <w:rPr>
          <w:rFonts w:ascii="Verdana" w:hAnsi="Verdana" w:cs="Arial"/>
          <w:sz w:val="20"/>
          <w:szCs w:val="20"/>
        </w:rPr>
        <w:t>Daarom</w:t>
      </w:r>
      <w:r w:rsidRPr="00012E5B" w:rsidR="0074236F">
        <w:rPr>
          <w:rFonts w:ascii="Verdana" w:hAnsi="Verdana" w:cs="Arial"/>
          <w:sz w:val="20"/>
          <w:szCs w:val="20"/>
        </w:rPr>
        <w:t xml:space="preserve"> </w:t>
      </w:r>
      <w:r w:rsidRPr="00012E5B" w:rsidR="005C07FE">
        <w:rPr>
          <w:rFonts w:ascii="Verdana" w:hAnsi="Verdana" w:cs="Arial"/>
          <w:sz w:val="20"/>
          <w:szCs w:val="20"/>
        </w:rPr>
        <w:t>is</w:t>
      </w:r>
      <w:r w:rsidRPr="00012E5B" w:rsidR="0074236F">
        <w:rPr>
          <w:rFonts w:ascii="Verdana" w:hAnsi="Verdana" w:cs="Arial"/>
          <w:sz w:val="20"/>
          <w:szCs w:val="20"/>
        </w:rPr>
        <w:t xml:space="preserve"> een dergelijk product niet altijd in het klantbelan</w:t>
      </w:r>
      <w:r w:rsidRPr="00012E5B" w:rsidR="005C07FE">
        <w:rPr>
          <w:rFonts w:ascii="Verdana" w:hAnsi="Verdana" w:cs="Arial"/>
          <w:sz w:val="20"/>
          <w:szCs w:val="20"/>
        </w:rPr>
        <w:t>g</w:t>
      </w:r>
      <w:r w:rsidRPr="00012E5B" w:rsidR="0074236F">
        <w:rPr>
          <w:rFonts w:ascii="Verdana" w:hAnsi="Verdana" w:cs="Arial"/>
          <w:sz w:val="20"/>
          <w:szCs w:val="20"/>
        </w:rPr>
        <w:t>.</w:t>
      </w:r>
      <w:r w:rsidRPr="00012E5B">
        <w:rPr>
          <w:rFonts w:ascii="Verdana" w:hAnsi="Verdana" w:cs="Arial"/>
          <w:sz w:val="20"/>
          <w:szCs w:val="20"/>
        </w:rPr>
        <w:t xml:space="preserve"> </w:t>
      </w:r>
    </w:p>
    <w:p w:rsidRPr="00012E5B" w:rsidR="005C07FE" w:rsidP="008E1BED" w:rsidRDefault="005C07FE" w14:paraId="75DD26BB" w14:textId="77777777">
      <w:pPr>
        <w:rPr>
          <w:rFonts w:ascii="Verdana" w:hAnsi="Verdana" w:cs="Arial"/>
          <w:sz w:val="20"/>
          <w:szCs w:val="20"/>
        </w:rPr>
      </w:pPr>
    </w:p>
    <w:p w:rsidRPr="00012E5B" w:rsidR="008E1BED" w:rsidP="008E1BED" w:rsidRDefault="004236E3" w14:paraId="51BE713D" w14:textId="18814148">
      <w:pPr>
        <w:rPr>
          <w:rFonts w:ascii="Verdana" w:hAnsi="Verdana" w:cs="Arial"/>
          <w:sz w:val="20"/>
          <w:szCs w:val="20"/>
        </w:rPr>
      </w:pPr>
      <w:r w:rsidRPr="00012E5B">
        <w:rPr>
          <w:rFonts w:ascii="Verdana" w:hAnsi="Verdana" w:cs="Arial"/>
          <w:b/>
          <w:bCs/>
          <w:sz w:val="20"/>
          <w:szCs w:val="20"/>
        </w:rPr>
        <w:t>V</w:t>
      </w:r>
      <w:r w:rsidRPr="00012E5B" w:rsidR="008E1BED">
        <w:rPr>
          <w:rFonts w:ascii="Verdana" w:hAnsi="Verdana" w:cs="Arial"/>
          <w:b/>
          <w:bCs/>
          <w:sz w:val="20"/>
          <w:szCs w:val="20"/>
        </w:rPr>
        <w:t>raag 3</w:t>
      </w:r>
    </w:p>
    <w:p w:rsidRPr="00012E5B" w:rsidR="008E1BED" w:rsidP="008E1BED" w:rsidRDefault="008E1BED" w14:paraId="4B9DDD16" w14:textId="77777777">
      <w:pPr>
        <w:rPr>
          <w:rFonts w:ascii="Verdana" w:hAnsi="Verdana" w:cs="Arial"/>
          <w:sz w:val="20"/>
          <w:szCs w:val="20"/>
        </w:rPr>
      </w:pPr>
      <w:r w:rsidRPr="00012E5B">
        <w:rPr>
          <w:rFonts w:ascii="Verdana" w:hAnsi="Verdana" w:cs="Arial"/>
          <w:sz w:val="20"/>
          <w:szCs w:val="20"/>
        </w:rPr>
        <w:t>Welke mogelijkheden hebben hypotheekgevers nu al wel om consumenten tijdelijk minder of niet te laten aflossen of de looptijd van een hypotheek te verlengen?</w:t>
      </w:r>
    </w:p>
    <w:p w:rsidRPr="00012E5B" w:rsidR="008E1BED" w:rsidP="00030AD9" w:rsidRDefault="008E1BED" w14:paraId="55742A6A" w14:textId="7A8184B6">
      <w:pPr>
        <w:rPr>
          <w:rFonts w:ascii="Verdana" w:hAnsi="Verdana" w:cs="Arial"/>
          <w:sz w:val="20"/>
          <w:szCs w:val="20"/>
        </w:rPr>
      </w:pPr>
    </w:p>
    <w:p w:rsidRPr="00012E5B" w:rsidR="004236E3" w:rsidP="00030AD9" w:rsidRDefault="004236E3" w14:paraId="62AE8816" w14:textId="77777777">
      <w:pPr>
        <w:rPr>
          <w:rFonts w:ascii="Verdana" w:hAnsi="Verdana" w:cs="Arial"/>
          <w:b/>
          <w:bCs/>
          <w:sz w:val="20"/>
          <w:szCs w:val="20"/>
        </w:rPr>
      </w:pPr>
      <w:r w:rsidRPr="00012E5B">
        <w:rPr>
          <w:rFonts w:ascii="Verdana" w:hAnsi="Verdana" w:cs="Arial"/>
          <w:b/>
          <w:bCs/>
          <w:sz w:val="20"/>
          <w:szCs w:val="20"/>
        </w:rPr>
        <w:t>Antwoord op vraag 3</w:t>
      </w:r>
    </w:p>
    <w:p w:rsidRPr="00012E5B" w:rsidR="00EB03FB" w:rsidP="00030AD9" w:rsidRDefault="00BB1608" w14:paraId="5059E4E0" w14:textId="3C21D63D">
      <w:pPr>
        <w:rPr>
          <w:rFonts w:ascii="Verdana" w:hAnsi="Verdana" w:cs="Arial"/>
          <w:sz w:val="20"/>
          <w:szCs w:val="20"/>
        </w:rPr>
      </w:pPr>
      <w:r w:rsidRPr="00012E5B">
        <w:rPr>
          <w:rFonts w:ascii="Verdana" w:hAnsi="Verdana" w:cs="Arial"/>
          <w:sz w:val="20"/>
          <w:szCs w:val="20"/>
        </w:rPr>
        <w:t xml:space="preserve">Binnen het huidige kader zal een tijdelijke verlaging of pauzering van de aflossing ten opzichte van het beoogde aflosschema van een aflossende lening gezien worden als een betalingsachterstand. </w:t>
      </w:r>
      <w:r w:rsidRPr="00012E5B" w:rsidR="00EB03FB">
        <w:rPr>
          <w:rFonts w:ascii="Verdana" w:hAnsi="Verdana" w:cs="Arial"/>
          <w:sz w:val="20"/>
          <w:szCs w:val="20"/>
        </w:rPr>
        <w:t xml:space="preserve">Voor NHG-hypotheken biedt de Woonlastenfaciliteit (WLF) een aanvullende borgtocht voor klanten die hun hypotheeklasten tijdelijk niet meer kunnen betalen. Deze is toepasbaar voor achterstanden. Met de WLF geeft NHG de ruimte om achterstanden op te laten lopen tot 9% van de lening. Het is aan de kredietverstrekker om te bekijken hoeveel ruimte wenselijk en verantwoord is. </w:t>
      </w:r>
    </w:p>
    <w:p w:rsidRPr="00012E5B" w:rsidR="00EB03FB" w:rsidP="00030AD9" w:rsidRDefault="00EB03FB" w14:paraId="70F2392C" w14:textId="77777777">
      <w:pPr>
        <w:rPr>
          <w:rFonts w:ascii="Verdana" w:hAnsi="Verdana" w:cs="Arial"/>
          <w:sz w:val="20"/>
          <w:szCs w:val="20"/>
        </w:rPr>
      </w:pPr>
    </w:p>
    <w:p w:rsidRPr="00012E5B" w:rsidR="00A10849" w:rsidP="00030AD9" w:rsidRDefault="005C07FE" w14:paraId="1222ED03" w14:textId="4A2CD0C0">
      <w:pPr>
        <w:rPr>
          <w:rFonts w:ascii="Verdana" w:hAnsi="Verdana" w:cs="Arial"/>
          <w:sz w:val="20"/>
          <w:szCs w:val="20"/>
        </w:rPr>
      </w:pPr>
      <w:r w:rsidRPr="00012E5B">
        <w:rPr>
          <w:rFonts w:ascii="Verdana" w:hAnsi="Verdana" w:cs="Arial"/>
          <w:sz w:val="20"/>
          <w:szCs w:val="20"/>
        </w:rPr>
        <w:t>K</w:t>
      </w:r>
      <w:r w:rsidRPr="00012E5B" w:rsidR="008E1BED">
        <w:rPr>
          <w:rFonts w:ascii="Verdana" w:hAnsi="Verdana" w:cs="Arial"/>
          <w:sz w:val="20"/>
          <w:szCs w:val="20"/>
        </w:rPr>
        <w:t xml:space="preserve">redietverstrekkers </w:t>
      </w:r>
      <w:r w:rsidRPr="00012E5B" w:rsidR="00A10849">
        <w:rPr>
          <w:rFonts w:ascii="Verdana" w:hAnsi="Verdana" w:cs="Arial"/>
          <w:sz w:val="20"/>
          <w:szCs w:val="20"/>
        </w:rPr>
        <w:t xml:space="preserve">dienen </w:t>
      </w:r>
      <w:r w:rsidRPr="00012E5B" w:rsidR="00EB03FB">
        <w:rPr>
          <w:rFonts w:ascii="Verdana" w:hAnsi="Verdana" w:cs="Arial"/>
          <w:sz w:val="20"/>
          <w:szCs w:val="20"/>
        </w:rPr>
        <w:t xml:space="preserve">daarbij in algemene zin </w:t>
      </w:r>
      <w:r w:rsidRPr="00012E5B" w:rsidR="00A10849">
        <w:rPr>
          <w:rFonts w:ascii="Verdana" w:hAnsi="Verdana" w:cs="Arial"/>
          <w:sz w:val="20"/>
          <w:szCs w:val="20"/>
        </w:rPr>
        <w:t xml:space="preserve">te beschikken over adequaat beleid en adequate procedures </w:t>
      </w:r>
      <w:r w:rsidRPr="00012E5B" w:rsidR="00BD00CD">
        <w:rPr>
          <w:rFonts w:ascii="Verdana" w:hAnsi="Verdana" w:cs="Arial"/>
          <w:sz w:val="20"/>
          <w:szCs w:val="20"/>
        </w:rPr>
        <w:t>over</w:t>
      </w:r>
      <w:r w:rsidRPr="00012E5B" w:rsidR="00A10849">
        <w:rPr>
          <w:rFonts w:ascii="Verdana" w:hAnsi="Verdana" w:cs="Arial"/>
          <w:sz w:val="20"/>
          <w:szCs w:val="20"/>
        </w:rPr>
        <w:t xml:space="preserve"> de omgang met betalingsachterstanden</w:t>
      </w:r>
      <w:r w:rsidRPr="00012E5B" w:rsidR="00F34653">
        <w:rPr>
          <w:rFonts w:ascii="Verdana" w:hAnsi="Verdana" w:cs="Arial"/>
          <w:sz w:val="20"/>
          <w:szCs w:val="20"/>
        </w:rPr>
        <w:t xml:space="preserve"> van hun klanten</w:t>
      </w:r>
      <w:r w:rsidRPr="00012E5B">
        <w:rPr>
          <w:rFonts w:ascii="Verdana" w:hAnsi="Verdana" w:cs="Arial"/>
          <w:sz w:val="20"/>
          <w:szCs w:val="20"/>
        </w:rPr>
        <w:t>.</w:t>
      </w:r>
      <w:r w:rsidRPr="00012E5B" w:rsidR="00A10849">
        <w:rPr>
          <w:rFonts w:ascii="Verdana" w:hAnsi="Verdana" w:cs="Arial"/>
          <w:sz w:val="20"/>
          <w:szCs w:val="20"/>
        </w:rPr>
        <w:t xml:space="preserve"> Waar passend </w:t>
      </w:r>
      <w:r w:rsidRPr="00012E5B" w:rsidR="005A275F">
        <w:rPr>
          <w:rFonts w:ascii="Verdana" w:hAnsi="Verdana" w:cs="Arial"/>
          <w:sz w:val="20"/>
          <w:szCs w:val="20"/>
        </w:rPr>
        <w:t>dient</w:t>
      </w:r>
      <w:r w:rsidRPr="00012E5B" w:rsidR="00A10849">
        <w:rPr>
          <w:rFonts w:ascii="Verdana" w:hAnsi="Verdana" w:cs="Arial"/>
          <w:sz w:val="20"/>
          <w:szCs w:val="20"/>
        </w:rPr>
        <w:t xml:space="preserve"> de aanbieder respijtmaatregelen</w:t>
      </w:r>
      <w:r w:rsidRPr="00012E5B" w:rsidR="005A275F">
        <w:rPr>
          <w:rFonts w:ascii="Verdana" w:hAnsi="Verdana" w:cs="Arial"/>
          <w:sz w:val="20"/>
          <w:szCs w:val="20"/>
        </w:rPr>
        <w:t xml:space="preserve"> te treffen</w:t>
      </w:r>
      <w:r w:rsidRPr="00012E5B" w:rsidR="00A10849">
        <w:rPr>
          <w:rFonts w:ascii="Verdana" w:hAnsi="Verdana" w:cs="Arial"/>
          <w:sz w:val="20"/>
          <w:szCs w:val="20"/>
        </w:rPr>
        <w:t xml:space="preserve">. Voor banken geldt, </w:t>
      </w:r>
      <w:r w:rsidRPr="00012E5B" w:rsidR="00BD00CD">
        <w:rPr>
          <w:rFonts w:ascii="Verdana" w:hAnsi="Verdana" w:cs="Arial"/>
          <w:sz w:val="20"/>
          <w:szCs w:val="20"/>
        </w:rPr>
        <w:t>op grond van</w:t>
      </w:r>
      <w:r w:rsidRPr="00012E5B" w:rsidR="00A10849">
        <w:rPr>
          <w:rFonts w:ascii="Verdana" w:hAnsi="Verdana" w:cs="Arial"/>
          <w:sz w:val="20"/>
          <w:szCs w:val="20"/>
        </w:rPr>
        <w:t xml:space="preserve"> de leidraad </w:t>
      </w:r>
      <w:r w:rsidR="00BD00CD">
        <w:rPr>
          <w:rFonts w:ascii="Verdana" w:hAnsi="Verdana" w:cs="Arial"/>
          <w:sz w:val="20"/>
          <w:szCs w:val="20"/>
        </w:rPr>
        <w:t xml:space="preserve">van de Europese Centrale Bank (ECB) </w:t>
      </w:r>
      <w:r w:rsidRPr="00012E5B" w:rsidR="00A10849">
        <w:rPr>
          <w:rFonts w:ascii="Verdana" w:hAnsi="Verdana" w:cs="Arial"/>
          <w:sz w:val="20"/>
          <w:szCs w:val="20"/>
        </w:rPr>
        <w:t>voor niet-presterende leningen, dat zij respijtmaatregelen met de nodige behoedzaamheid dienen toe te passen.</w:t>
      </w:r>
    </w:p>
    <w:p w:rsidRPr="00012E5B" w:rsidR="00633F6E" w:rsidP="00030AD9" w:rsidRDefault="00633F6E" w14:paraId="7B1A5275" w14:textId="77777777">
      <w:pPr>
        <w:rPr>
          <w:rFonts w:ascii="Verdana" w:hAnsi="Verdana" w:cs="Arial"/>
          <w:sz w:val="20"/>
          <w:szCs w:val="20"/>
        </w:rPr>
      </w:pPr>
    </w:p>
    <w:p w:rsidRPr="00012E5B" w:rsidR="00633F6E" w:rsidP="00030AD9" w:rsidRDefault="00633F6E" w14:paraId="400B8DDE" w14:textId="70468953">
      <w:pPr>
        <w:rPr>
          <w:rFonts w:ascii="Verdana" w:hAnsi="Verdana" w:cs="Arial"/>
          <w:sz w:val="20"/>
          <w:szCs w:val="20"/>
        </w:rPr>
      </w:pPr>
      <w:r w:rsidRPr="00012E5B">
        <w:rPr>
          <w:rFonts w:ascii="Verdana" w:hAnsi="Verdana" w:cs="Arial"/>
          <w:sz w:val="20"/>
          <w:szCs w:val="20"/>
        </w:rPr>
        <w:t xml:space="preserve">Voor de </w:t>
      </w:r>
      <w:r w:rsidRPr="00012E5B" w:rsidR="00562E17">
        <w:rPr>
          <w:rFonts w:ascii="Verdana" w:hAnsi="Verdana" w:cs="Arial"/>
          <w:sz w:val="20"/>
          <w:szCs w:val="20"/>
        </w:rPr>
        <w:t>renteaftrek</w:t>
      </w:r>
      <w:r w:rsidRPr="00012E5B">
        <w:rPr>
          <w:rFonts w:ascii="Verdana" w:hAnsi="Verdana" w:cs="Arial"/>
          <w:sz w:val="20"/>
          <w:szCs w:val="20"/>
        </w:rPr>
        <w:t xml:space="preserve"> in box 1 geldt dat</w:t>
      </w:r>
      <w:r w:rsidR="00562E17">
        <w:rPr>
          <w:rFonts w:ascii="Verdana" w:hAnsi="Verdana" w:cs="Arial"/>
          <w:sz w:val="20"/>
          <w:szCs w:val="20"/>
        </w:rPr>
        <w:t>,</w:t>
      </w:r>
      <w:r w:rsidRPr="00012E5B">
        <w:rPr>
          <w:rFonts w:ascii="Verdana" w:hAnsi="Verdana" w:cs="Arial"/>
          <w:sz w:val="20"/>
          <w:szCs w:val="20"/>
        </w:rPr>
        <w:t xml:space="preserve"> als een consument binnen een jaar ten opzichte van het annuïtaire of lineaire aflosschema onvoldoende aflost, die aflossing in het daaropvolgende jaar ingehaald dient te worden om het recht te behouden. Een uitzondering hierop is de situatie dat een huishouden kan aantonen betalingsproblemen te hebben en een nieuw aflossingsschema afspreekt met de kredietverstrekker. </w:t>
      </w:r>
    </w:p>
    <w:p w:rsidRPr="00012E5B" w:rsidR="00BA3CEC" w:rsidP="00030AD9" w:rsidRDefault="00BA3CEC" w14:paraId="2B6F9F52" w14:textId="77777777">
      <w:pPr>
        <w:rPr>
          <w:rFonts w:ascii="Verdana" w:hAnsi="Verdana" w:cs="Arial"/>
          <w:sz w:val="20"/>
          <w:szCs w:val="20"/>
        </w:rPr>
      </w:pPr>
    </w:p>
    <w:p w:rsidRPr="00012E5B" w:rsidR="008E1BED" w:rsidP="008E1BED" w:rsidRDefault="008E1BED" w14:paraId="1A421AB8" w14:textId="77777777">
      <w:pPr>
        <w:rPr>
          <w:rFonts w:ascii="Verdana" w:hAnsi="Verdana" w:cs="Arial"/>
          <w:b/>
          <w:bCs/>
          <w:sz w:val="20"/>
          <w:szCs w:val="20"/>
        </w:rPr>
      </w:pPr>
      <w:r w:rsidRPr="00012E5B">
        <w:rPr>
          <w:rFonts w:ascii="Verdana" w:hAnsi="Verdana" w:cs="Arial"/>
          <w:b/>
          <w:bCs/>
          <w:sz w:val="20"/>
          <w:szCs w:val="20"/>
        </w:rPr>
        <w:t>Vraag 4</w:t>
      </w:r>
    </w:p>
    <w:p w:rsidRPr="00012E5B" w:rsidR="008E1BED" w:rsidP="008E1BED" w:rsidRDefault="008E1BED" w14:paraId="4630E833" w14:textId="77777777">
      <w:pPr>
        <w:rPr>
          <w:rFonts w:ascii="Verdana" w:hAnsi="Verdana" w:cs="Arial"/>
          <w:sz w:val="20"/>
          <w:szCs w:val="20"/>
        </w:rPr>
      </w:pPr>
      <w:r w:rsidRPr="00012E5B">
        <w:rPr>
          <w:rFonts w:ascii="Verdana" w:hAnsi="Verdana" w:cs="Arial"/>
          <w:sz w:val="20"/>
          <w:szCs w:val="20"/>
        </w:rPr>
        <w:t>Ziet u zelf kansen voor een hypotheek waarbij gedurende de looptijd een beperkte en vooraf bepaalde flexibiliteit bestaat om aflossingen tijdelijk te verlagen of uit te stellen, waarna deze later worden ingehaald?</w:t>
      </w:r>
    </w:p>
    <w:p w:rsidR="008E1BED" w:rsidP="0039368D" w:rsidRDefault="008E1BED" w14:paraId="1B69F461" w14:textId="77777777">
      <w:pPr>
        <w:rPr>
          <w:rFonts w:ascii="Verdana" w:hAnsi="Verdana" w:cs="Arial"/>
          <w:sz w:val="20"/>
          <w:szCs w:val="20"/>
        </w:rPr>
      </w:pPr>
    </w:p>
    <w:p w:rsidR="00192D43" w:rsidP="0039368D" w:rsidRDefault="00192D43" w14:paraId="205B1B0A" w14:textId="77777777">
      <w:pPr>
        <w:rPr>
          <w:rFonts w:ascii="Verdana" w:hAnsi="Verdana" w:cs="Arial"/>
          <w:sz w:val="20"/>
          <w:szCs w:val="20"/>
        </w:rPr>
      </w:pPr>
    </w:p>
    <w:p w:rsidRPr="00012E5B" w:rsidR="00192D43" w:rsidP="0039368D" w:rsidRDefault="00192D43" w14:paraId="5C50C62D" w14:textId="77777777">
      <w:pPr>
        <w:rPr>
          <w:rFonts w:ascii="Verdana" w:hAnsi="Verdana" w:cs="Arial"/>
          <w:sz w:val="20"/>
          <w:szCs w:val="20"/>
        </w:rPr>
      </w:pPr>
    </w:p>
    <w:p w:rsidRPr="00012E5B" w:rsidR="004236E3" w:rsidP="0039368D" w:rsidRDefault="004236E3" w14:paraId="15A3937C" w14:textId="77777777">
      <w:pPr>
        <w:rPr>
          <w:rFonts w:ascii="Verdana" w:hAnsi="Verdana" w:cs="Arial"/>
          <w:b/>
          <w:bCs/>
          <w:sz w:val="20"/>
          <w:szCs w:val="20"/>
        </w:rPr>
      </w:pPr>
      <w:r w:rsidRPr="00012E5B">
        <w:rPr>
          <w:rFonts w:ascii="Verdana" w:hAnsi="Verdana" w:cs="Arial"/>
          <w:b/>
          <w:bCs/>
          <w:sz w:val="20"/>
          <w:szCs w:val="20"/>
        </w:rPr>
        <w:lastRenderedPageBreak/>
        <w:t>Antwoord op vraag 4</w:t>
      </w:r>
    </w:p>
    <w:p w:rsidRPr="00012E5B" w:rsidR="00B4533C" w:rsidP="0039368D" w:rsidRDefault="00D823E7" w14:paraId="0F30D3ED" w14:textId="2C85BE2E">
      <w:pPr>
        <w:rPr>
          <w:rFonts w:ascii="Verdana" w:hAnsi="Verdana" w:cs="Arial"/>
          <w:sz w:val="20"/>
          <w:szCs w:val="20"/>
        </w:rPr>
      </w:pPr>
      <w:r w:rsidRPr="00012E5B">
        <w:rPr>
          <w:rFonts w:ascii="Verdana" w:hAnsi="Verdana" w:cs="Arial"/>
          <w:sz w:val="20"/>
          <w:szCs w:val="20"/>
        </w:rPr>
        <w:t xml:space="preserve">Het is </w:t>
      </w:r>
      <w:r w:rsidRPr="00012E5B" w:rsidR="00521E12">
        <w:rPr>
          <w:rFonts w:ascii="Verdana" w:hAnsi="Verdana" w:cs="Arial"/>
          <w:sz w:val="20"/>
          <w:szCs w:val="20"/>
        </w:rPr>
        <w:t>aan kredietverstrekkers</w:t>
      </w:r>
      <w:r w:rsidRPr="00012E5B">
        <w:rPr>
          <w:rFonts w:ascii="Verdana" w:hAnsi="Verdana" w:cs="Arial"/>
          <w:sz w:val="20"/>
          <w:szCs w:val="20"/>
        </w:rPr>
        <w:t xml:space="preserve"> om </w:t>
      </w:r>
      <w:r w:rsidRPr="00012E5B" w:rsidR="00521E12">
        <w:rPr>
          <w:rFonts w:ascii="Verdana" w:hAnsi="Verdana" w:cs="Arial"/>
          <w:sz w:val="20"/>
          <w:szCs w:val="20"/>
        </w:rPr>
        <w:t xml:space="preserve">hypotheekproducten aan te bieden binnen de </w:t>
      </w:r>
      <w:r w:rsidRPr="00012E5B" w:rsidR="002C7CE8">
        <w:rPr>
          <w:rFonts w:ascii="Verdana" w:hAnsi="Verdana" w:cs="Arial"/>
          <w:sz w:val="20"/>
          <w:szCs w:val="20"/>
        </w:rPr>
        <w:t>wettelijke</w:t>
      </w:r>
      <w:r w:rsidRPr="00012E5B" w:rsidR="00521E12">
        <w:rPr>
          <w:rFonts w:ascii="Verdana" w:hAnsi="Verdana" w:cs="Arial"/>
          <w:sz w:val="20"/>
          <w:szCs w:val="20"/>
        </w:rPr>
        <w:t xml:space="preserve"> kaders</w:t>
      </w:r>
      <w:r w:rsidRPr="00012E5B" w:rsidR="002C7CE8">
        <w:rPr>
          <w:rFonts w:ascii="Verdana" w:hAnsi="Verdana" w:cs="Arial"/>
          <w:sz w:val="20"/>
          <w:szCs w:val="20"/>
        </w:rPr>
        <w:t>.</w:t>
      </w:r>
      <w:r w:rsidR="00C55E6C">
        <w:rPr>
          <w:rFonts w:ascii="Verdana" w:hAnsi="Verdana" w:cs="Arial"/>
          <w:sz w:val="20"/>
          <w:szCs w:val="20"/>
        </w:rPr>
        <w:t xml:space="preserve"> Deze kaders</w:t>
      </w:r>
      <w:r w:rsidR="00A878C5">
        <w:rPr>
          <w:rFonts w:ascii="Verdana" w:hAnsi="Verdana" w:cs="Arial"/>
          <w:sz w:val="20"/>
          <w:szCs w:val="20"/>
        </w:rPr>
        <w:t xml:space="preserve"> beperken weliswaar </w:t>
      </w:r>
      <w:r w:rsidR="00B755D3">
        <w:rPr>
          <w:rFonts w:ascii="Verdana" w:hAnsi="Verdana" w:cs="Arial"/>
          <w:sz w:val="20"/>
          <w:szCs w:val="20"/>
        </w:rPr>
        <w:t xml:space="preserve">in enige mate </w:t>
      </w:r>
      <w:r w:rsidR="00A878C5">
        <w:rPr>
          <w:rFonts w:ascii="Verdana" w:hAnsi="Verdana" w:cs="Arial"/>
          <w:sz w:val="20"/>
          <w:szCs w:val="20"/>
        </w:rPr>
        <w:t xml:space="preserve">de flexibiliteit in het hypotheekproduct, maar </w:t>
      </w:r>
      <w:r w:rsidR="00910D52">
        <w:rPr>
          <w:rFonts w:ascii="Verdana" w:hAnsi="Verdana" w:cs="Arial"/>
          <w:sz w:val="20"/>
          <w:szCs w:val="20"/>
        </w:rPr>
        <w:t xml:space="preserve">borgen tegelijkertijd </w:t>
      </w:r>
      <w:r w:rsidR="00B755D3">
        <w:rPr>
          <w:rFonts w:ascii="Verdana" w:hAnsi="Verdana" w:cs="Arial"/>
          <w:sz w:val="20"/>
          <w:szCs w:val="20"/>
        </w:rPr>
        <w:t>dat</w:t>
      </w:r>
      <w:r w:rsidR="00910D52">
        <w:rPr>
          <w:rFonts w:ascii="Verdana" w:hAnsi="Verdana" w:cs="Arial"/>
          <w:sz w:val="20"/>
          <w:szCs w:val="20"/>
        </w:rPr>
        <w:t xml:space="preserve"> kredietverstrekkers </w:t>
      </w:r>
      <w:r w:rsidR="00783F28">
        <w:rPr>
          <w:rFonts w:ascii="Verdana" w:hAnsi="Verdana" w:cs="Arial"/>
          <w:sz w:val="20"/>
          <w:szCs w:val="20"/>
        </w:rPr>
        <w:t xml:space="preserve">huishoudens die een hypotheek hebben of </w:t>
      </w:r>
      <w:r w:rsidR="00B755D3">
        <w:rPr>
          <w:rFonts w:ascii="Verdana" w:hAnsi="Verdana" w:cs="Arial"/>
          <w:sz w:val="20"/>
          <w:szCs w:val="20"/>
        </w:rPr>
        <w:t>afsluiten</w:t>
      </w:r>
      <w:r w:rsidR="00783F28">
        <w:rPr>
          <w:rFonts w:ascii="Verdana" w:hAnsi="Verdana" w:cs="Arial"/>
          <w:sz w:val="20"/>
          <w:szCs w:val="20"/>
        </w:rPr>
        <w:t xml:space="preserve"> zorgvuldig </w:t>
      </w:r>
      <w:r w:rsidR="00910D52">
        <w:rPr>
          <w:rFonts w:ascii="Verdana" w:hAnsi="Verdana" w:cs="Arial"/>
          <w:sz w:val="20"/>
          <w:szCs w:val="20"/>
        </w:rPr>
        <w:t>behandelen</w:t>
      </w:r>
      <w:r w:rsidR="00DA5360">
        <w:rPr>
          <w:rFonts w:ascii="Verdana" w:hAnsi="Verdana" w:cs="Arial"/>
          <w:sz w:val="20"/>
          <w:szCs w:val="20"/>
        </w:rPr>
        <w:t xml:space="preserve">. Ook strekken de kaders ertoe dat </w:t>
      </w:r>
      <w:r w:rsidR="00783F28">
        <w:rPr>
          <w:rFonts w:ascii="Verdana" w:hAnsi="Verdana" w:cs="Arial"/>
          <w:sz w:val="20"/>
          <w:szCs w:val="20"/>
        </w:rPr>
        <w:t xml:space="preserve">kredietverstrekkers prudentiële risico’s adequaat beheersen en </w:t>
      </w:r>
      <w:r w:rsidR="00DA5360">
        <w:rPr>
          <w:rFonts w:ascii="Verdana" w:hAnsi="Verdana" w:cs="Arial"/>
          <w:sz w:val="20"/>
          <w:szCs w:val="20"/>
        </w:rPr>
        <w:t xml:space="preserve">dat </w:t>
      </w:r>
      <w:r w:rsidR="00783F28">
        <w:rPr>
          <w:rFonts w:ascii="Verdana" w:hAnsi="Verdana" w:cs="Arial"/>
          <w:sz w:val="20"/>
          <w:szCs w:val="20"/>
        </w:rPr>
        <w:t xml:space="preserve">er in fiscale zin een prikkel is om af te lossen. </w:t>
      </w:r>
      <w:r w:rsidR="00DA5360">
        <w:rPr>
          <w:rFonts w:ascii="Verdana" w:hAnsi="Verdana" w:cs="Arial"/>
          <w:sz w:val="20"/>
          <w:szCs w:val="20"/>
        </w:rPr>
        <w:t>Meer</w:t>
      </w:r>
      <w:r w:rsidRPr="00012E5B" w:rsidR="0053716E">
        <w:rPr>
          <w:rFonts w:ascii="Verdana" w:hAnsi="Verdana" w:cs="Arial"/>
          <w:sz w:val="20"/>
          <w:szCs w:val="20"/>
        </w:rPr>
        <w:t xml:space="preserve"> flexibiliteit </w:t>
      </w:r>
      <w:r w:rsidR="00DA5360">
        <w:rPr>
          <w:rFonts w:ascii="Verdana" w:hAnsi="Verdana" w:cs="Arial"/>
          <w:sz w:val="20"/>
          <w:szCs w:val="20"/>
        </w:rPr>
        <w:t xml:space="preserve">maakt </w:t>
      </w:r>
      <w:r w:rsidRPr="00012E5B" w:rsidR="0053716E">
        <w:rPr>
          <w:rFonts w:ascii="Verdana" w:hAnsi="Verdana" w:cs="Arial"/>
          <w:sz w:val="20"/>
          <w:szCs w:val="20"/>
        </w:rPr>
        <w:t>het hypotheekproduct</w:t>
      </w:r>
      <w:r w:rsidR="00562E17">
        <w:rPr>
          <w:rFonts w:ascii="Verdana" w:hAnsi="Verdana" w:cs="Arial"/>
          <w:sz w:val="20"/>
          <w:szCs w:val="20"/>
        </w:rPr>
        <w:t xml:space="preserve"> doorgaans</w:t>
      </w:r>
      <w:r w:rsidRPr="00012E5B" w:rsidR="0053716E">
        <w:rPr>
          <w:rFonts w:ascii="Verdana" w:hAnsi="Verdana" w:cs="Arial"/>
          <w:sz w:val="20"/>
          <w:szCs w:val="20"/>
        </w:rPr>
        <w:t xml:space="preserve"> </w:t>
      </w:r>
      <w:r w:rsidR="00DA5360">
        <w:rPr>
          <w:rFonts w:ascii="Verdana" w:hAnsi="Verdana" w:cs="Arial"/>
          <w:sz w:val="20"/>
          <w:szCs w:val="20"/>
        </w:rPr>
        <w:t xml:space="preserve">dan ook </w:t>
      </w:r>
      <w:r w:rsidRPr="00012E5B" w:rsidR="0053716E">
        <w:rPr>
          <w:rFonts w:ascii="Verdana" w:hAnsi="Verdana" w:cs="Arial"/>
          <w:sz w:val="20"/>
          <w:szCs w:val="20"/>
        </w:rPr>
        <w:t xml:space="preserve">duurder en complexer en </w:t>
      </w:r>
      <w:r w:rsidR="00DA5360">
        <w:rPr>
          <w:rFonts w:ascii="Verdana" w:hAnsi="Verdana" w:cs="Arial"/>
          <w:sz w:val="20"/>
          <w:szCs w:val="20"/>
        </w:rPr>
        <w:t>dit</w:t>
      </w:r>
      <w:r w:rsidRPr="00012E5B" w:rsidR="00DA5360">
        <w:rPr>
          <w:rFonts w:ascii="Verdana" w:hAnsi="Verdana" w:cs="Arial"/>
          <w:sz w:val="20"/>
          <w:szCs w:val="20"/>
        </w:rPr>
        <w:t xml:space="preserve"> </w:t>
      </w:r>
      <w:r w:rsidRPr="00012E5B" w:rsidR="0053716E">
        <w:rPr>
          <w:rFonts w:ascii="Verdana" w:hAnsi="Verdana" w:cs="Arial"/>
          <w:sz w:val="20"/>
          <w:szCs w:val="20"/>
        </w:rPr>
        <w:t xml:space="preserve">is daarom niet altijd in het belang van consumenten. </w:t>
      </w:r>
    </w:p>
    <w:p w:rsidRPr="00012E5B" w:rsidR="00B4533C" w:rsidP="00715401" w:rsidRDefault="00B4533C" w14:paraId="5BD22EEE" w14:textId="77777777">
      <w:pPr>
        <w:rPr>
          <w:rFonts w:ascii="Verdana" w:hAnsi="Verdana" w:cs="Arial"/>
          <w:sz w:val="20"/>
          <w:szCs w:val="20"/>
        </w:rPr>
      </w:pPr>
    </w:p>
    <w:p w:rsidRPr="00012E5B" w:rsidR="0039368D" w:rsidP="0039368D" w:rsidRDefault="0039368D" w14:paraId="6C25F3DE" w14:textId="68D2F1C6">
      <w:pPr>
        <w:rPr>
          <w:rFonts w:ascii="Verdana" w:hAnsi="Verdana" w:cs="Arial"/>
          <w:b/>
          <w:bCs/>
          <w:sz w:val="20"/>
          <w:szCs w:val="20"/>
        </w:rPr>
      </w:pPr>
      <w:r w:rsidRPr="00012E5B">
        <w:rPr>
          <w:rFonts w:ascii="Verdana" w:hAnsi="Verdana" w:cs="Arial"/>
          <w:b/>
          <w:bCs/>
          <w:sz w:val="20"/>
          <w:szCs w:val="20"/>
        </w:rPr>
        <w:t>Vraag 5</w:t>
      </w:r>
    </w:p>
    <w:p w:rsidRPr="00012E5B" w:rsidR="00715401" w:rsidP="0039368D" w:rsidRDefault="00EE68A5" w14:paraId="10F2A633" w14:textId="51134AB5">
      <w:pPr>
        <w:rPr>
          <w:rFonts w:ascii="Verdana" w:hAnsi="Verdana" w:cs="Arial"/>
          <w:sz w:val="20"/>
          <w:szCs w:val="20"/>
        </w:rPr>
      </w:pPr>
      <w:r w:rsidRPr="00012E5B">
        <w:rPr>
          <w:rFonts w:ascii="Verdana" w:hAnsi="Verdana" w:cs="Arial"/>
          <w:sz w:val="20"/>
          <w:szCs w:val="20"/>
        </w:rPr>
        <w:t>Hoe kijkt u naar het idee van hypotheken met een looptijd van 35 of 40 jaar? Wat zijn daarbij de gevolgen voor maandlasten, totale rentelasten, vermogensopbouw en financiële risico's voor huishoudens?</w:t>
      </w:r>
    </w:p>
    <w:p w:rsidRPr="00012E5B" w:rsidR="00715401" w:rsidP="00B4533C" w:rsidRDefault="00715401" w14:paraId="3FF7F3E8" w14:textId="77777777">
      <w:pPr>
        <w:ind w:left="-360"/>
        <w:rPr>
          <w:rFonts w:ascii="Verdana" w:hAnsi="Verdana" w:cs="Arial"/>
          <w:sz w:val="20"/>
          <w:szCs w:val="20"/>
        </w:rPr>
      </w:pPr>
    </w:p>
    <w:p w:rsidRPr="00012E5B" w:rsidR="0039368D" w:rsidP="00B4533C" w:rsidRDefault="0039368D" w14:paraId="45ACF841" w14:textId="22317E0E">
      <w:pPr>
        <w:ind w:left="-360"/>
        <w:rPr>
          <w:rFonts w:ascii="Verdana" w:hAnsi="Verdana" w:cs="Arial"/>
          <w:b/>
          <w:bCs/>
          <w:sz w:val="20"/>
          <w:szCs w:val="20"/>
        </w:rPr>
      </w:pPr>
      <w:r w:rsidRPr="00012E5B">
        <w:rPr>
          <w:rFonts w:ascii="Verdana" w:hAnsi="Verdana" w:cs="Arial"/>
          <w:sz w:val="20"/>
          <w:szCs w:val="20"/>
        </w:rPr>
        <w:tab/>
      </w:r>
      <w:r w:rsidRPr="00012E5B">
        <w:rPr>
          <w:rFonts w:ascii="Verdana" w:hAnsi="Verdana" w:cs="Arial"/>
          <w:b/>
          <w:bCs/>
          <w:sz w:val="20"/>
          <w:szCs w:val="20"/>
        </w:rPr>
        <w:t>Antwoord vraag 5</w:t>
      </w:r>
    </w:p>
    <w:p w:rsidR="00562E17" w:rsidP="0039368D" w:rsidRDefault="0039368D" w14:paraId="4329A5E5" w14:textId="1ACEF823">
      <w:pPr>
        <w:rPr>
          <w:rFonts w:ascii="Verdana" w:hAnsi="Verdana" w:cs="Arial"/>
          <w:sz w:val="20"/>
          <w:szCs w:val="20"/>
        </w:rPr>
      </w:pPr>
      <w:r w:rsidRPr="00012E5B">
        <w:rPr>
          <w:rFonts w:ascii="Verdana" w:hAnsi="Verdana" w:cs="Arial"/>
          <w:sz w:val="20"/>
          <w:szCs w:val="20"/>
        </w:rPr>
        <w:t xml:space="preserve">De uitkomsten van het Platform Hypotheken </w:t>
      </w:r>
      <w:r w:rsidRPr="00012E5B" w:rsidR="00EA7E7C">
        <w:rPr>
          <w:rFonts w:ascii="Verdana" w:hAnsi="Verdana" w:cs="Arial"/>
          <w:sz w:val="20"/>
          <w:szCs w:val="20"/>
        </w:rPr>
        <w:t>20</w:t>
      </w:r>
      <w:r w:rsidRPr="00012E5B">
        <w:rPr>
          <w:rFonts w:ascii="Verdana" w:hAnsi="Verdana" w:cs="Arial"/>
          <w:sz w:val="20"/>
          <w:szCs w:val="20"/>
        </w:rPr>
        <w:t>25</w:t>
      </w:r>
      <w:r w:rsidR="00562E17">
        <w:rPr>
          <w:rFonts w:ascii="Verdana" w:hAnsi="Verdana" w:cs="Arial"/>
          <w:sz w:val="20"/>
          <w:szCs w:val="20"/>
        </w:rPr>
        <w:t>, zoals hiervoor genoemd,</w:t>
      </w:r>
      <w:r w:rsidRPr="00012E5B">
        <w:rPr>
          <w:rFonts w:ascii="Verdana" w:hAnsi="Verdana" w:cs="Arial"/>
          <w:sz w:val="20"/>
          <w:szCs w:val="20"/>
        </w:rPr>
        <w:t xml:space="preserve"> </w:t>
      </w:r>
      <w:r w:rsidRPr="00012E5B" w:rsidR="009E6126">
        <w:rPr>
          <w:rFonts w:ascii="Verdana" w:hAnsi="Verdana" w:cs="Arial"/>
          <w:sz w:val="20"/>
          <w:szCs w:val="20"/>
        </w:rPr>
        <w:t>laten zien</w:t>
      </w:r>
      <w:r w:rsidRPr="00012E5B">
        <w:rPr>
          <w:rFonts w:ascii="Verdana" w:hAnsi="Verdana" w:cs="Arial"/>
          <w:sz w:val="20"/>
          <w:szCs w:val="20"/>
        </w:rPr>
        <w:t xml:space="preserve"> dat </w:t>
      </w:r>
      <w:r w:rsidRPr="00012E5B" w:rsidR="002C7CE8">
        <w:rPr>
          <w:rFonts w:ascii="Verdana" w:hAnsi="Verdana" w:cs="Arial"/>
          <w:sz w:val="20"/>
          <w:szCs w:val="20"/>
        </w:rPr>
        <w:t>hypotheken met een looptijd van 35 of 40 jaar</w:t>
      </w:r>
      <w:r w:rsidRPr="00012E5B" w:rsidR="009E6126">
        <w:rPr>
          <w:rFonts w:ascii="Verdana" w:hAnsi="Verdana" w:cs="Arial"/>
          <w:sz w:val="20"/>
          <w:szCs w:val="20"/>
        </w:rPr>
        <w:t xml:space="preserve"> voor specifieke groepen interessant </w:t>
      </w:r>
      <w:r w:rsidRPr="00012E5B" w:rsidR="008C04CB">
        <w:rPr>
          <w:rFonts w:ascii="Verdana" w:hAnsi="Verdana" w:cs="Arial"/>
          <w:sz w:val="20"/>
          <w:szCs w:val="20"/>
        </w:rPr>
        <w:t xml:space="preserve">kunnen </w:t>
      </w:r>
      <w:r w:rsidRPr="00012E5B" w:rsidR="009E6126">
        <w:rPr>
          <w:rFonts w:ascii="Verdana" w:hAnsi="Verdana" w:cs="Arial"/>
          <w:sz w:val="20"/>
          <w:szCs w:val="20"/>
        </w:rPr>
        <w:t>zijn</w:t>
      </w:r>
      <w:r w:rsidRPr="00012E5B" w:rsidR="00445453">
        <w:rPr>
          <w:rFonts w:ascii="Verdana" w:hAnsi="Verdana" w:cs="Arial"/>
          <w:sz w:val="20"/>
          <w:szCs w:val="20"/>
        </w:rPr>
        <w:t xml:space="preserve"> en ook door de markt aangeboden kunnen worden</w:t>
      </w:r>
      <w:r w:rsidRPr="00012E5B" w:rsidR="002C7CE8">
        <w:rPr>
          <w:rFonts w:ascii="Verdana" w:hAnsi="Verdana" w:cs="Arial"/>
          <w:sz w:val="20"/>
          <w:szCs w:val="20"/>
        </w:rPr>
        <w:t xml:space="preserve">. </w:t>
      </w:r>
      <w:r w:rsidR="00562E17">
        <w:rPr>
          <w:rFonts w:ascii="Verdana" w:hAnsi="Verdana" w:cs="Arial"/>
          <w:sz w:val="20"/>
          <w:szCs w:val="20"/>
        </w:rPr>
        <w:t>E</w:t>
      </w:r>
      <w:r w:rsidRPr="00012E5B" w:rsidR="002C7CE8">
        <w:rPr>
          <w:rFonts w:ascii="Verdana" w:hAnsi="Verdana" w:cs="Arial"/>
          <w:sz w:val="20"/>
          <w:szCs w:val="20"/>
        </w:rPr>
        <w:t>r is</w:t>
      </w:r>
      <w:r w:rsidR="00562E17">
        <w:rPr>
          <w:rFonts w:ascii="Verdana" w:hAnsi="Verdana" w:cs="Arial"/>
          <w:sz w:val="20"/>
          <w:szCs w:val="20"/>
        </w:rPr>
        <w:t xml:space="preserve"> </w:t>
      </w:r>
      <w:r w:rsidR="00987ECC">
        <w:rPr>
          <w:rFonts w:ascii="Verdana" w:hAnsi="Verdana" w:cs="Arial"/>
          <w:sz w:val="20"/>
          <w:szCs w:val="20"/>
        </w:rPr>
        <w:t xml:space="preserve">op dit moment </w:t>
      </w:r>
      <w:r w:rsidR="00562E17">
        <w:rPr>
          <w:rFonts w:ascii="Verdana" w:hAnsi="Verdana" w:cs="Arial"/>
          <w:sz w:val="20"/>
          <w:szCs w:val="20"/>
        </w:rPr>
        <w:t>echter</w:t>
      </w:r>
      <w:r w:rsidRPr="00012E5B" w:rsidR="002C7CE8">
        <w:rPr>
          <w:rFonts w:ascii="Verdana" w:hAnsi="Verdana" w:cs="Arial"/>
          <w:sz w:val="20"/>
          <w:szCs w:val="20"/>
        </w:rPr>
        <w:t xml:space="preserve"> </w:t>
      </w:r>
      <w:r w:rsidRPr="00012E5B">
        <w:rPr>
          <w:rFonts w:ascii="Verdana" w:hAnsi="Verdana" w:cs="Arial"/>
          <w:sz w:val="20"/>
          <w:szCs w:val="20"/>
        </w:rPr>
        <w:t xml:space="preserve">beperkte vraag </w:t>
      </w:r>
      <w:r w:rsidRPr="00012E5B" w:rsidR="009E6126">
        <w:rPr>
          <w:rFonts w:ascii="Verdana" w:hAnsi="Verdana" w:cs="Arial"/>
          <w:sz w:val="20"/>
          <w:szCs w:val="20"/>
        </w:rPr>
        <w:t>naar dergelijke producten</w:t>
      </w:r>
      <w:r w:rsidRPr="00012E5B">
        <w:rPr>
          <w:rFonts w:ascii="Verdana" w:hAnsi="Verdana" w:cs="Arial"/>
          <w:sz w:val="20"/>
          <w:szCs w:val="20"/>
        </w:rPr>
        <w:t>.</w:t>
      </w:r>
      <w:r w:rsidRPr="00012E5B" w:rsidR="00B070CC">
        <w:rPr>
          <w:rFonts w:ascii="Verdana" w:hAnsi="Verdana" w:cs="Arial"/>
          <w:sz w:val="20"/>
          <w:szCs w:val="20"/>
        </w:rPr>
        <w:t xml:space="preserve"> </w:t>
      </w:r>
    </w:p>
    <w:p w:rsidR="00562E17" w:rsidP="0039368D" w:rsidRDefault="00562E17" w14:paraId="6966E786" w14:textId="77777777">
      <w:pPr>
        <w:rPr>
          <w:rFonts w:ascii="Verdana" w:hAnsi="Verdana" w:cs="Arial"/>
          <w:sz w:val="20"/>
          <w:szCs w:val="20"/>
        </w:rPr>
      </w:pPr>
    </w:p>
    <w:p w:rsidRPr="00012E5B" w:rsidR="00157994" w:rsidP="0039368D" w:rsidRDefault="00B070CC" w14:paraId="3E68D5AB" w14:textId="1CD719A5">
      <w:pPr>
        <w:rPr>
          <w:rFonts w:ascii="Verdana" w:hAnsi="Verdana" w:cs="Arial"/>
          <w:sz w:val="20"/>
          <w:szCs w:val="20"/>
        </w:rPr>
      </w:pPr>
      <w:r w:rsidRPr="00012E5B">
        <w:rPr>
          <w:rFonts w:ascii="Verdana" w:hAnsi="Verdana" w:cs="Arial"/>
          <w:sz w:val="20"/>
          <w:szCs w:val="20"/>
        </w:rPr>
        <w:t xml:space="preserve">Producten met langere looptijden kunnen op verschillende manieren worden vormgegeven. De </w:t>
      </w:r>
      <w:r w:rsidRPr="00012E5B" w:rsidR="001405B3">
        <w:rPr>
          <w:rFonts w:ascii="Verdana" w:hAnsi="Verdana" w:cs="Arial"/>
          <w:sz w:val="20"/>
          <w:szCs w:val="20"/>
        </w:rPr>
        <w:t xml:space="preserve">specifieke </w:t>
      </w:r>
      <w:r w:rsidRPr="00012E5B">
        <w:rPr>
          <w:rFonts w:ascii="Verdana" w:hAnsi="Verdana" w:cs="Arial"/>
          <w:sz w:val="20"/>
          <w:szCs w:val="20"/>
        </w:rPr>
        <w:t>gevolgen voor maandlasten, rentelasten, vermogensopbouw en financiële risico’s hangen af van de vormgeving van het product.</w:t>
      </w:r>
      <w:r w:rsidRPr="00012E5B" w:rsidR="0039368D">
        <w:rPr>
          <w:rFonts w:ascii="Verdana" w:hAnsi="Verdana" w:cs="Arial"/>
          <w:sz w:val="20"/>
          <w:szCs w:val="20"/>
        </w:rPr>
        <w:t xml:space="preserve"> </w:t>
      </w:r>
      <w:r w:rsidRPr="00012E5B" w:rsidR="001405B3">
        <w:rPr>
          <w:rFonts w:ascii="Verdana" w:hAnsi="Verdana" w:cs="Arial"/>
          <w:sz w:val="20"/>
          <w:szCs w:val="20"/>
        </w:rPr>
        <w:t xml:space="preserve">In algemene zin geldt </w:t>
      </w:r>
      <w:r w:rsidRPr="00012E5B" w:rsidR="002C7CE8">
        <w:rPr>
          <w:rFonts w:ascii="Verdana" w:hAnsi="Verdana" w:cs="Arial"/>
          <w:sz w:val="20"/>
          <w:szCs w:val="20"/>
        </w:rPr>
        <w:t xml:space="preserve">dat consumenten </w:t>
      </w:r>
      <w:r w:rsidRPr="00012E5B" w:rsidR="001405B3">
        <w:rPr>
          <w:rFonts w:ascii="Verdana" w:hAnsi="Verdana" w:cs="Arial"/>
          <w:sz w:val="20"/>
          <w:szCs w:val="20"/>
        </w:rPr>
        <w:t xml:space="preserve">bij een hypotheek met een langere looptijd weliswaar </w:t>
      </w:r>
      <w:r w:rsidRPr="00012E5B" w:rsidR="002C7CE8">
        <w:rPr>
          <w:rFonts w:ascii="Verdana" w:hAnsi="Verdana" w:cs="Arial"/>
          <w:sz w:val="20"/>
          <w:szCs w:val="20"/>
        </w:rPr>
        <w:t xml:space="preserve">lagere maandlasten hebben, maar de totale rentelasten over de gehele looptijd hoger zullen zijn. Ook zullen consumenten minder aflossen waardoor de </w:t>
      </w:r>
      <w:proofErr w:type="spellStart"/>
      <w:r w:rsidRPr="00C55E6C" w:rsidR="002C7CE8">
        <w:rPr>
          <w:rFonts w:ascii="Verdana" w:hAnsi="Verdana" w:cs="Arial"/>
          <w:i/>
          <w:iCs/>
          <w:sz w:val="20"/>
          <w:szCs w:val="20"/>
        </w:rPr>
        <w:t>loan-to-value</w:t>
      </w:r>
      <w:proofErr w:type="spellEnd"/>
      <w:r w:rsidR="00562E17">
        <w:rPr>
          <w:rFonts w:ascii="Verdana" w:hAnsi="Verdana" w:cs="Arial"/>
          <w:i/>
          <w:iCs/>
          <w:sz w:val="20"/>
          <w:szCs w:val="20"/>
        </w:rPr>
        <w:t xml:space="preserve"> </w:t>
      </w:r>
      <w:r w:rsidR="00562E17">
        <w:rPr>
          <w:rFonts w:ascii="Verdana" w:hAnsi="Verdana" w:cs="Arial"/>
          <w:sz w:val="20"/>
          <w:szCs w:val="20"/>
        </w:rPr>
        <w:t>ratio</w:t>
      </w:r>
      <w:r w:rsidRPr="00012E5B" w:rsidR="002C7CE8">
        <w:rPr>
          <w:rFonts w:ascii="Verdana" w:hAnsi="Verdana" w:cs="Arial"/>
          <w:sz w:val="20"/>
          <w:szCs w:val="20"/>
        </w:rPr>
        <w:t xml:space="preserve"> (</w:t>
      </w:r>
      <w:proofErr w:type="spellStart"/>
      <w:r w:rsidRPr="00012E5B" w:rsidR="001405B3">
        <w:rPr>
          <w:rFonts w:ascii="Verdana" w:hAnsi="Verdana" w:cs="Arial"/>
          <w:sz w:val="20"/>
          <w:szCs w:val="20"/>
        </w:rPr>
        <w:t>ltv</w:t>
      </w:r>
      <w:proofErr w:type="spellEnd"/>
      <w:r w:rsidR="00562E17">
        <w:rPr>
          <w:rFonts w:ascii="Verdana" w:hAnsi="Verdana" w:cs="Arial"/>
          <w:sz w:val="20"/>
          <w:szCs w:val="20"/>
        </w:rPr>
        <w:t>-ratio</w:t>
      </w:r>
      <w:r w:rsidRPr="00012E5B" w:rsidR="002C7CE8">
        <w:rPr>
          <w:rFonts w:ascii="Verdana" w:hAnsi="Verdana" w:cs="Arial"/>
          <w:sz w:val="20"/>
          <w:szCs w:val="20"/>
        </w:rPr>
        <w:t>) minder snel daalt dan bij een hypotheek met een looptijd van 30 jaar. De financiële risico’s kunnen hierdoor groter zijn voor consumenten.</w:t>
      </w:r>
      <w:r w:rsidR="00987ECC">
        <w:rPr>
          <w:rFonts w:ascii="Verdana" w:hAnsi="Verdana" w:cs="Arial"/>
          <w:sz w:val="20"/>
          <w:szCs w:val="20"/>
        </w:rPr>
        <w:t xml:space="preserve"> </w:t>
      </w:r>
      <w:r w:rsidRPr="00012E5B" w:rsidR="00EE68A5">
        <w:rPr>
          <w:rFonts w:ascii="Verdana" w:hAnsi="Verdana" w:cs="Arial"/>
          <w:sz w:val="20"/>
          <w:szCs w:val="20"/>
        </w:rPr>
        <w:br/>
      </w:r>
    </w:p>
    <w:p w:rsidRPr="00012E5B" w:rsidR="0039368D" w:rsidP="0039368D" w:rsidRDefault="0039368D" w14:paraId="0B2A3C42" w14:textId="1E335B26">
      <w:pPr>
        <w:rPr>
          <w:rFonts w:ascii="Verdana" w:hAnsi="Verdana" w:cs="Arial"/>
          <w:b/>
          <w:bCs/>
          <w:sz w:val="20"/>
          <w:szCs w:val="20"/>
        </w:rPr>
      </w:pPr>
      <w:r w:rsidRPr="00012E5B">
        <w:rPr>
          <w:rFonts w:ascii="Verdana" w:hAnsi="Verdana" w:cs="Arial"/>
          <w:b/>
          <w:bCs/>
          <w:sz w:val="20"/>
          <w:szCs w:val="20"/>
        </w:rPr>
        <w:t>Vraag 6</w:t>
      </w:r>
    </w:p>
    <w:p w:rsidRPr="00012E5B" w:rsidR="00715401" w:rsidP="0039368D" w:rsidRDefault="00EE68A5" w14:paraId="47955C66" w14:textId="5FBDB088">
      <w:pPr>
        <w:rPr>
          <w:rFonts w:ascii="Verdana" w:hAnsi="Verdana" w:cs="Arial"/>
          <w:sz w:val="20"/>
          <w:szCs w:val="20"/>
        </w:rPr>
      </w:pPr>
      <w:r w:rsidRPr="00012E5B">
        <w:rPr>
          <w:rFonts w:ascii="Verdana" w:hAnsi="Verdana" w:cs="Arial"/>
          <w:sz w:val="20"/>
          <w:szCs w:val="20"/>
        </w:rPr>
        <w:t>Deelt u de zorg dat het oprekken van de looptijd van een hypotheek met als gevolg een hogere leencapaciteit op een krappe woningmarkt uiteindelijk ook kan leiden tot hogere huizenprijzen, waardoor het beoogde voordeel voor starters (lagere maandlasten) gedeeltelijk verdwijnt? Wat zijn mogelijkheden om dit te voorkomen?</w:t>
      </w:r>
    </w:p>
    <w:p w:rsidRPr="00012E5B" w:rsidR="00715401" w:rsidP="00715401" w:rsidRDefault="00715401" w14:paraId="39C2EEE3" w14:textId="77777777">
      <w:pPr>
        <w:ind w:left="360"/>
        <w:rPr>
          <w:rFonts w:ascii="Verdana" w:hAnsi="Verdana" w:cs="Arial"/>
          <w:sz w:val="20"/>
          <w:szCs w:val="20"/>
        </w:rPr>
      </w:pPr>
    </w:p>
    <w:p w:rsidRPr="00012E5B" w:rsidR="0039368D" w:rsidP="0039368D" w:rsidRDefault="0039368D" w14:paraId="316DFE05" w14:textId="22200EF2">
      <w:pPr>
        <w:rPr>
          <w:rFonts w:ascii="Verdana" w:hAnsi="Verdana" w:cs="Arial"/>
          <w:b/>
          <w:bCs/>
          <w:sz w:val="20"/>
          <w:szCs w:val="20"/>
        </w:rPr>
      </w:pPr>
      <w:r w:rsidRPr="00012E5B">
        <w:rPr>
          <w:rFonts w:ascii="Verdana" w:hAnsi="Verdana" w:cs="Arial"/>
          <w:b/>
          <w:bCs/>
          <w:sz w:val="20"/>
          <w:szCs w:val="20"/>
        </w:rPr>
        <w:t>Antwoord vraag 6</w:t>
      </w:r>
    </w:p>
    <w:p w:rsidRPr="00012E5B" w:rsidR="00521E12" w:rsidP="0039368D" w:rsidRDefault="0039368D" w14:paraId="6CA248E3" w14:textId="44D9F9B6">
      <w:pPr>
        <w:rPr>
          <w:rFonts w:ascii="Verdana" w:hAnsi="Verdana" w:cs="Arial"/>
          <w:sz w:val="20"/>
          <w:szCs w:val="20"/>
        </w:rPr>
      </w:pPr>
      <w:r w:rsidRPr="00012E5B">
        <w:rPr>
          <w:rFonts w:ascii="Verdana" w:hAnsi="Verdana" w:cs="Arial"/>
          <w:sz w:val="20"/>
          <w:szCs w:val="20"/>
        </w:rPr>
        <w:t>Allereerst is het belangrijk om te noemen dat e</w:t>
      </w:r>
      <w:r w:rsidRPr="00012E5B" w:rsidR="00101015">
        <w:rPr>
          <w:rFonts w:ascii="Verdana" w:hAnsi="Verdana" w:cs="Arial"/>
          <w:sz w:val="20"/>
          <w:szCs w:val="20"/>
        </w:rPr>
        <w:t>e</w:t>
      </w:r>
      <w:r w:rsidRPr="00012E5B">
        <w:rPr>
          <w:rFonts w:ascii="Verdana" w:hAnsi="Verdana" w:cs="Arial"/>
          <w:sz w:val="20"/>
          <w:szCs w:val="20"/>
        </w:rPr>
        <w:t>n</w:t>
      </w:r>
      <w:r w:rsidRPr="00012E5B" w:rsidR="00101015">
        <w:rPr>
          <w:rFonts w:ascii="Verdana" w:hAnsi="Verdana" w:cs="Arial"/>
          <w:sz w:val="20"/>
          <w:szCs w:val="20"/>
        </w:rPr>
        <w:t xml:space="preserve"> langere looptijd van een hypotheek </w:t>
      </w:r>
      <w:r w:rsidRPr="00012E5B" w:rsidR="00521E12">
        <w:rPr>
          <w:rFonts w:ascii="Verdana" w:hAnsi="Verdana" w:cs="Arial"/>
          <w:sz w:val="20"/>
          <w:szCs w:val="20"/>
        </w:rPr>
        <w:t>niet per definitie samengaat</w:t>
      </w:r>
      <w:r w:rsidRPr="00012E5B">
        <w:rPr>
          <w:rFonts w:ascii="Verdana" w:hAnsi="Verdana" w:cs="Arial"/>
          <w:sz w:val="20"/>
          <w:szCs w:val="20"/>
        </w:rPr>
        <w:t xml:space="preserve"> </w:t>
      </w:r>
      <w:r w:rsidRPr="00012E5B" w:rsidR="00521E12">
        <w:rPr>
          <w:rFonts w:ascii="Verdana" w:hAnsi="Verdana" w:cs="Arial"/>
          <w:sz w:val="20"/>
          <w:szCs w:val="20"/>
        </w:rPr>
        <w:t>met</w:t>
      </w:r>
      <w:r w:rsidRPr="00012E5B" w:rsidR="00101015">
        <w:rPr>
          <w:rFonts w:ascii="Verdana" w:hAnsi="Verdana" w:cs="Arial"/>
          <w:sz w:val="20"/>
          <w:szCs w:val="20"/>
        </w:rPr>
        <w:t xml:space="preserve"> een hogere </w:t>
      </w:r>
      <w:r w:rsidRPr="00012E5B" w:rsidR="00C57759">
        <w:rPr>
          <w:rFonts w:ascii="Verdana" w:hAnsi="Verdana" w:cs="Arial"/>
          <w:sz w:val="20"/>
          <w:szCs w:val="20"/>
        </w:rPr>
        <w:t>totale hypotheek</w:t>
      </w:r>
      <w:r w:rsidRPr="00012E5B">
        <w:rPr>
          <w:rFonts w:ascii="Verdana" w:hAnsi="Verdana" w:cs="Arial"/>
          <w:sz w:val="20"/>
          <w:szCs w:val="20"/>
        </w:rPr>
        <w:t>.</w:t>
      </w:r>
      <w:r w:rsidRPr="00012E5B" w:rsidR="00F94C01">
        <w:rPr>
          <w:rFonts w:ascii="Verdana" w:hAnsi="Verdana" w:cs="Arial"/>
          <w:sz w:val="20"/>
          <w:szCs w:val="20"/>
        </w:rPr>
        <w:t xml:space="preserve"> </w:t>
      </w:r>
      <w:r w:rsidR="002D1BFF">
        <w:rPr>
          <w:rFonts w:ascii="Verdana" w:hAnsi="Verdana" w:cs="Arial"/>
          <w:sz w:val="20"/>
          <w:szCs w:val="20"/>
        </w:rPr>
        <w:t>H</w:t>
      </w:r>
      <w:r w:rsidRPr="00012E5B" w:rsidR="00101015">
        <w:rPr>
          <w:rFonts w:ascii="Verdana" w:hAnsi="Verdana" w:cs="Arial"/>
          <w:sz w:val="20"/>
          <w:szCs w:val="20"/>
        </w:rPr>
        <w:t xml:space="preserve">ypotheken met een langere looptijd </w:t>
      </w:r>
      <w:r w:rsidR="002D1BFF">
        <w:rPr>
          <w:rFonts w:ascii="Verdana" w:hAnsi="Verdana" w:cs="Arial"/>
          <w:sz w:val="20"/>
          <w:szCs w:val="20"/>
        </w:rPr>
        <w:t xml:space="preserve">zijn </w:t>
      </w:r>
      <w:r w:rsidRPr="00012E5B" w:rsidR="00101015">
        <w:rPr>
          <w:rFonts w:ascii="Verdana" w:hAnsi="Verdana" w:cs="Arial"/>
          <w:sz w:val="20"/>
          <w:szCs w:val="20"/>
        </w:rPr>
        <w:t>vooral een manier om lagere maandlasten te realiseren</w:t>
      </w:r>
      <w:r w:rsidR="007620DF">
        <w:rPr>
          <w:rFonts w:ascii="Verdana" w:hAnsi="Verdana" w:cs="Arial"/>
          <w:sz w:val="20"/>
          <w:szCs w:val="20"/>
        </w:rPr>
        <w:t>. Hier staan</w:t>
      </w:r>
      <w:r w:rsidR="00DE7D10">
        <w:rPr>
          <w:rFonts w:ascii="Verdana" w:hAnsi="Verdana" w:cs="Arial"/>
          <w:sz w:val="20"/>
          <w:szCs w:val="20"/>
        </w:rPr>
        <w:t>,</w:t>
      </w:r>
      <w:r w:rsidRPr="00012E5B" w:rsidR="00521E12">
        <w:rPr>
          <w:rFonts w:ascii="Verdana" w:hAnsi="Verdana" w:cs="Arial"/>
          <w:sz w:val="20"/>
          <w:szCs w:val="20"/>
        </w:rPr>
        <w:t xml:space="preserve"> zoals aangegeven</w:t>
      </w:r>
      <w:r w:rsidR="00DE7D10">
        <w:rPr>
          <w:rFonts w:ascii="Verdana" w:hAnsi="Verdana" w:cs="Arial"/>
          <w:sz w:val="20"/>
          <w:szCs w:val="20"/>
        </w:rPr>
        <w:t>,</w:t>
      </w:r>
      <w:r w:rsidRPr="00012E5B" w:rsidR="00521E12">
        <w:rPr>
          <w:rFonts w:ascii="Verdana" w:hAnsi="Verdana" w:cs="Arial"/>
          <w:sz w:val="20"/>
          <w:szCs w:val="20"/>
        </w:rPr>
        <w:t xml:space="preserve"> hogere totale rentelasten tegenover</w:t>
      </w:r>
      <w:r w:rsidRPr="00012E5B" w:rsidR="00101015">
        <w:rPr>
          <w:rFonts w:ascii="Verdana" w:hAnsi="Verdana" w:cs="Arial"/>
          <w:sz w:val="20"/>
          <w:szCs w:val="20"/>
        </w:rPr>
        <w:t xml:space="preserve">. </w:t>
      </w:r>
      <w:r w:rsidRPr="00012E5B" w:rsidR="004236E3">
        <w:rPr>
          <w:rFonts w:ascii="Verdana" w:hAnsi="Verdana" w:cs="Arial"/>
          <w:sz w:val="20"/>
          <w:szCs w:val="20"/>
        </w:rPr>
        <w:t xml:space="preserve">Deelnemers van het Platform Hypotheken geven </w:t>
      </w:r>
      <w:r w:rsidR="00DE7D10">
        <w:rPr>
          <w:rFonts w:ascii="Verdana" w:hAnsi="Verdana" w:cs="Arial"/>
          <w:sz w:val="20"/>
          <w:szCs w:val="20"/>
        </w:rPr>
        <w:t xml:space="preserve">daarnaast </w:t>
      </w:r>
      <w:r w:rsidR="00562E17">
        <w:rPr>
          <w:rFonts w:ascii="Verdana" w:hAnsi="Verdana" w:cs="Arial"/>
          <w:sz w:val="20"/>
          <w:szCs w:val="20"/>
        </w:rPr>
        <w:t>inderdaad</w:t>
      </w:r>
      <w:r w:rsidRPr="00012E5B" w:rsidR="00562E17">
        <w:rPr>
          <w:rFonts w:ascii="Verdana" w:hAnsi="Verdana" w:cs="Arial"/>
          <w:sz w:val="20"/>
          <w:szCs w:val="20"/>
        </w:rPr>
        <w:t xml:space="preserve"> </w:t>
      </w:r>
      <w:r w:rsidRPr="00012E5B" w:rsidR="004236E3">
        <w:rPr>
          <w:rFonts w:ascii="Verdana" w:hAnsi="Verdana" w:cs="Arial"/>
          <w:sz w:val="20"/>
          <w:szCs w:val="20"/>
        </w:rPr>
        <w:t xml:space="preserve">aan dat er een opwaarts effect op huizenprijzen kan </w:t>
      </w:r>
      <w:r w:rsidR="00DE7D10">
        <w:rPr>
          <w:rFonts w:ascii="Verdana" w:hAnsi="Verdana" w:cs="Arial"/>
          <w:sz w:val="20"/>
          <w:szCs w:val="20"/>
        </w:rPr>
        <w:t>zijn</w:t>
      </w:r>
      <w:r w:rsidRPr="00012E5B" w:rsidR="00DE7D10">
        <w:rPr>
          <w:rFonts w:ascii="Verdana" w:hAnsi="Verdana" w:cs="Arial"/>
          <w:sz w:val="20"/>
          <w:szCs w:val="20"/>
        </w:rPr>
        <w:t xml:space="preserve"> </w:t>
      </w:r>
      <w:r w:rsidRPr="00012E5B" w:rsidR="004236E3">
        <w:rPr>
          <w:rFonts w:ascii="Verdana" w:hAnsi="Verdana" w:cs="Arial"/>
          <w:sz w:val="20"/>
          <w:szCs w:val="20"/>
        </w:rPr>
        <w:t>wanneer huishoudens op brede schaal hypotheken af zouden sluiten voor 40 jaar.</w:t>
      </w:r>
      <w:r w:rsidRPr="00DE7D10" w:rsidR="00DE7D10">
        <w:rPr>
          <w:rFonts w:ascii="Verdana" w:hAnsi="Verdana" w:cs="Arial"/>
          <w:sz w:val="20"/>
          <w:szCs w:val="20"/>
        </w:rPr>
        <w:t xml:space="preserve"> </w:t>
      </w:r>
      <w:r w:rsidRPr="00012E5B" w:rsidR="00521E12">
        <w:rPr>
          <w:rFonts w:ascii="Verdana" w:hAnsi="Verdana" w:cs="Arial"/>
          <w:sz w:val="20"/>
          <w:szCs w:val="20"/>
        </w:rPr>
        <w:t xml:space="preserve">In algemene zin onderschrijf ik dat </w:t>
      </w:r>
      <w:r w:rsidRPr="00012E5B" w:rsidR="00C57759">
        <w:rPr>
          <w:rFonts w:ascii="Verdana" w:hAnsi="Verdana" w:cs="Arial"/>
          <w:sz w:val="20"/>
          <w:szCs w:val="20"/>
        </w:rPr>
        <w:t>er bij gelijk aanbod van woningen en meer vraag vanuit de markt door een hogere leencapaciteit, de prijzen van woningen stijgen. Dit kan ten koste gaan van</w:t>
      </w:r>
      <w:r w:rsidRPr="00012E5B" w:rsidR="0074236F">
        <w:rPr>
          <w:rFonts w:ascii="Verdana" w:hAnsi="Verdana" w:cs="Arial"/>
          <w:sz w:val="20"/>
          <w:szCs w:val="20"/>
        </w:rPr>
        <w:t xml:space="preserve"> de mogelijkheden voor</w:t>
      </w:r>
      <w:r w:rsidRPr="00012E5B" w:rsidR="00C57759">
        <w:rPr>
          <w:rFonts w:ascii="Verdana" w:hAnsi="Verdana" w:cs="Arial"/>
          <w:sz w:val="20"/>
          <w:szCs w:val="20"/>
        </w:rPr>
        <w:t xml:space="preserve"> woningzoekenden.</w:t>
      </w:r>
    </w:p>
    <w:p w:rsidRPr="00012E5B" w:rsidR="00715401" w:rsidP="00715401" w:rsidRDefault="00715401" w14:paraId="0480A780" w14:textId="77777777">
      <w:pPr>
        <w:ind w:left="360"/>
        <w:rPr>
          <w:rFonts w:ascii="Verdana" w:hAnsi="Verdana" w:cs="Arial"/>
          <w:sz w:val="20"/>
          <w:szCs w:val="20"/>
        </w:rPr>
      </w:pPr>
    </w:p>
    <w:p w:rsidRPr="00012E5B" w:rsidR="00A266D5" w:rsidP="00A266D5" w:rsidRDefault="00A266D5" w14:paraId="7E858BEA" w14:textId="7DDEBCE9">
      <w:pPr>
        <w:rPr>
          <w:rFonts w:ascii="Verdana" w:hAnsi="Verdana" w:cs="Arial"/>
          <w:b/>
          <w:bCs/>
          <w:sz w:val="20"/>
          <w:szCs w:val="20"/>
        </w:rPr>
      </w:pPr>
      <w:r w:rsidRPr="00012E5B">
        <w:rPr>
          <w:rFonts w:ascii="Verdana" w:hAnsi="Verdana" w:cs="Arial"/>
          <w:b/>
          <w:bCs/>
          <w:sz w:val="20"/>
          <w:szCs w:val="20"/>
        </w:rPr>
        <w:t>Vraag 7</w:t>
      </w:r>
    </w:p>
    <w:p w:rsidRPr="00012E5B" w:rsidR="004773F6" w:rsidP="00A266D5" w:rsidRDefault="00EE68A5" w14:paraId="2DF9B7DB" w14:textId="50343942">
      <w:pPr>
        <w:rPr>
          <w:rFonts w:ascii="Verdana" w:hAnsi="Verdana" w:cs="Arial"/>
          <w:sz w:val="20"/>
          <w:szCs w:val="20"/>
        </w:rPr>
      </w:pPr>
      <w:r w:rsidRPr="00012E5B">
        <w:rPr>
          <w:rFonts w:ascii="Verdana" w:hAnsi="Verdana" w:cs="Arial"/>
          <w:sz w:val="20"/>
          <w:szCs w:val="20"/>
        </w:rPr>
        <w:t>Wat zijn de mogelijkheden om te zorgen dat een langere contractuele looptijd, niet ook een langere periode van hypotheekrenteaftrek betekent? Kan dit worden losgekoppeld? </w:t>
      </w:r>
    </w:p>
    <w:p w:rsidR="004773F6" w:rsidP="004773F6" w:rsidRDefault="004773F6" w14:paraId="3CA6323E" w14:textId="77777777">
      <w:pPr>
        <w:rPr>
          <w:rFonts w:ascii="Verdana" w:hAnsi="Verdana" w:cs="Arial"/>
          <w:sz w:val="20"/>
          <w:szCs w:val="20"/>
        </w:rPr>
      </w:pPr>
    </w:p>
    <w:p w:rsidR="00192D43" w:rsidP="004773F6" w:rsidRDefault="00192D43" w14:paraId="33417B41" w14:textId="77777777">
      <w:pPr>
        <w:rPr>
          <w:rFonts w:ascii="Verdana" w:hAnsi="Verdana" w:cs="Arial"/>
          <w:sz w:val="20"/>
          <w:szCs w:val="20"/>
        </w:rPr>
      </w:pPr>
    </w:p>
    <w:p w:rsidRPr="00012E5B" w:rsidR="00192D43" w:rsidP="004773F6" w:rsidRDefault="00192D43" w14:paraId="27014CCF" w14:textId="77777777">
      <w:pPr>
        <w:rPr>
          <w:rFonts w:ascii="Verdana" w:hAnsi="Verdana" w:cs="Arial"/>
          <w:sz w:val="20"/>
          <w:szCs w:val="20"/>
        </w:rPr>
      </w:pPr>
    </w:p>
    <w:p w:rsidRPr="00012E5B" w:rsidR="00F94C01" w:rsidP="004773F6" w:rsidRDefault="00F94C01" w14:paraId="6D2968ED" w14:textId="23B4230A">
      <w:pPr>
        <w:rPr>
          <w:rFonts w:ascii="Verdana" w:hAnsi="Verdana" w:cs="Arial"/>
          <w:b/>
          <w:bCs/>
          <w:sz w:val="20"/>
          <w:szCs w:val="20"/>
        </w:rPr>
      </w:pPr>
      <w:r w:rsidRPr="00012E5B">
        <w:rPr>
          <w:rFonts w:ascii="Verdana" w:hAnsi="Verdana" w:cs="Arial"/>
          <w:b/>
          <w:bCs/>
          <w:sz w:val="20"/>
          <w:szCs w:val="20"/>
        </w:rPr>
        <w:t>Antwoord vraag 7</w:t>
      </w:r>
    </w:p>
    <w:p w:rsidRPr="00012E5B" w:rsidR="00F94C01" w:rsidP="004773F6" w:rsidRDefault="00F94C01" w14:paraId="45158B5D" w14:textId="1DD37650">
      <w:pPr>
        <w:rPr>
          <w:rFonts w:ascii="Verdana" w:hAnsi="Verdana" w:cs="Arial"/>
          <w:sz w:val="20"/>
          <w:szCs w:val="20"/>
        </w:rPr>
      </w:pPr>
      <w:r w:rsidRPr="00012E5B">
        <w:rPr>
          <w:rFonts w:ascii="Verdana" w:hAnsi="Verdana" w:cs="Arial"/>
          <w:sz w:val="20"/>
          <w:szCs w:val="20"/>
        </w:rPr>
        <w:lastRenderedPageBreak/>
        <w:t>Vanwege de fiscale aflossingseis moet</w:t>
      </w:r>
      <w:r w:rsidRPr="00012E5B" w:rsidR="0004044E">
        <w:rPr>
          <w:rFonts w:ascii="Verdana" w:hAnsi="Verdana" w:cs="Arial"/>
          <w:sz w:val="20"/>
          <w:szCs w:val="20"/>
        </w:rPr>
        <w:t>en</w:t>
      </w:r>
      <w:r w:rsidRPr="00012E5B">
        <w:rPr>
          <w:rFonts w:ascii="Verdana" w:hAnsi="Verdana" w:cs="Arial"/>
          <w:sz w:val="20"/>
          <w:szCs w:val="20"/>
        </w:rPr>
        <w:t xml:space="preserve"> </w:t>
      </w:r>
      <w:r w:rsidRPr="00012E5B" w:rsidR="0004044E">
        <w:rPr>
          <w:rFonts w:ascii="Verdana" w:hAnsi="Verdana" w:cs="Arial"/>
          <w:sz w:val="20"/>
          <w:szCs w:val="20"/>
        </w:rPr>
        <w:t>leningdelen waarover hypotheekrenteaftrek wordt genoten</w:t>
      </w:r>
      <w:r w:rsidRPr="00012E5B">
        <w:rPr>
          <w:rFonts w:ascii="Verdana" w:hAnsi="Verdana" w:cs="Arial"/>
          <w:sz w:val="20"/>
          <w:szCs w:val="20"/>
        </w:rPr>
        <w:t xml:space="preserve"> </w:t>
      </w:r>
      <w:r w:rsidRPr="00012E5B" w:rsidR="00C57759">
        <w:rPr>
          <w:rFonts w:ascii="Verdana" w:hAnsi="Verdana" w:cs="Arial"/>
          <w:sz w:val="20"/>
          <w:szCs w:val="20"/>
        </w:rPr>
        <w:t xml:space="preserve">tenminste annuïtair of lineair en </w:t>
      </w:r>
      <w:r w:rsidRPr="00012E5B">
        <w:rPr>
          <w:rFonts w:ascii="Verdana" w:hAnsi="Verdana" w:cs="Arial"/>
          <w:sz w:val="20"/>
          <w:szCs w:val="20"/>
        </w:rPr>
        <w:t xml:space="preserve">binnen 360 maanden </w:t>
      </w:r>
      <w:r w:rsidRPr="00012E5B" w:rsidR="00BD00CD">
        <w:rPr>
          <w:rFonts w:ascii="Verdana" w:hAnsi="Verdana" w:cs="Arial"/>
          <w:sz w:val="20"/>
          <w:szCs w:val="20"/>
        </w:rPr>
        <w:t xml:space="preserve">worden </w:t>
      </w:r>
      <w:r w:rsidRPr="00012E5B">
        <w:rPr>
          <w:rFonts w:ascii="Verdana" w:hAnsi="Verdana" w:cs="Arial"/>
          <w:sz w:val="20"/>
          <w:szCs w:val="20"/>
        </w:rPr>
        <w:t xml:space="preserve">afgelost om in aanmerking te komen voor </w:t>
      </w:r>
      <w:r w:rsidRPr="00012E5B" w:rsidR="0004044E">
        <w:rPr>
          <w:rFonts w:ascii="Verdana" w:hAnsi="Verdana" w:cs="Arial"/>
          <w:sz w:val="20"/>
          <w:szCs w:val="20"/>
        </w:rPr>
        <w:t>deze renteaftrek</w:t>
      </w:r>
      <w:r w:rsidRPr="00012E5B">
        <w:rPr>
          <w:rFonts w:ascii="Verdana" w:hAnsi="Verdana" w:cs="Arial"/>
          <w:sz w:val="20"/>
          <w:szCs w:val="20"/>
        </w:rPr>
        <w:t xml:space="preserve">. </w:t>
      </w:r>
      <w:r w:rsidRPr="00012E5B" w:rsidR="00C57759">
        <w:rPr>
          <w:rFonts w:ascii="Verdana" w:hAnsi="Verdana" w:cs="Arial"/>
          <w:sz w:val="20"/>
          <w:szCs w:val="20"/>
        </w:rPr>
        <w:t xml:space="preserve">Een hypothecair </w:t>
      </w:r>
      <w:proofErr w:type="spellStart"/>
      <w:r w:rsidRPr="00012E5B" w:rsidR="00C57759">
        <w:rPr>
          <w:rFonts w:ascii="Verdana" w:hAnsi="Verdana" w:cs="Arial"/>
          <w:sz w:val="20"/>
          <w:szCs w:val="20"/>
        </w:rPr>
        <w:t>lening</w:t>
      </w:r>
      <w:r w:rsidRPr="00012E5B" w:rsidR="0004044E">
        <w:rPr>
          <w:rFonts w:ascii="Verdana" w:hAnsi="Verdana" w:cs="Arial"/>
          <w:sz w:val="20"/>
          <w:szCs w:val="20"/>
        </w:rPr>
        <w:t>deel</w:t>
      </w:r>
      <w:proofErr w:type="spellEnd"/>
      <w:r w:rsidRPr="00012E5B" w:rsidR="00C57759">
        <w:rPr>
          <w:rFonts w:ascii="Verdana" w:hAnsi="Verdana" w:cs="Arial"/>
          <w:sz w:val="20"/>
          <w:szCs w:val="20"/>
        </w:rPr>
        <w:t xml:space="preserve"> met een langere looptijd zal hier dus niet voor in aanmerking komen. </w:t>
      </w:r>
      <w:r w:rsidRPr="00012E5B" w:rsidR="0004044E">
        <w:rPr>
          <w:rFonts w:ascii="Verdana" w:hAnsi="Verdana" w:cs="Arial"/>
          <w:sz w:val="20"/>
          <w:szCs w:val="20"/>
        </w:rPr>
        <w:t xml:space="preserve">Zoals aangegeven in de beantwoording op vraag 1 is er in ieder geval één kredietaanbieder die een product met een langere looptijd dan 30 jaar aanbiedt. Dat bestaat uit meerdere leningdelen en combineert zodoende een langere looptijd met recht op hypotheekrenteaftrek voor 30 jaar. </w:t>
      </w:r>
    </w:p>
    <w:p w:rsidRPr="00012E5B" w:rsidR="009E3E41" w:rsidP="00A266D5" w:rsidRDefault="00BD00CD" w14:paraId="0CBCAE1E" w14:textId="10CAD606">
      <w:pPr>
        <w:rPr>
          <w:rFonts w:ascii="Verdana" w:hAnsi="Verdana" w:cs="Arial"/>
          <w:b/>
          <w:bCs/>
          <w:sz w:val="20"/>
          <w:szCs w:val="20"/>
        </w:rPr>
      </w:pPr>
      <w:r>
        <w:rPr>
          <w:rFonts w:ascii="Verdana" w:hAnsi="Verdana" w:cs="Arial"/>
          <w:b/>
          <w:bCs/>
          <w:sz w:val="20"/>
          <w:szCs w:val="20"/>
        </w:rPr>
        <w:t xml:space="preserve"> </w:t>
      </w:r>
    </w:p>
    <w:p w:rsidRPr="00012E5B" w:rsidR="00A266D5" w:rsidP="00A266D5" w:rsidRDefault="00A266D5" w14:paraId="36F52D91" w14:textId="24167614">
      <w:pPr>
        <w:rPr>
          <w:rFonts w:ascii="Verdana" w:hAnsi="Verdana" w:cs="Arial"/>
          <w:b/>
          <w:bCs/>
          <w:sz w:val="20"/>
          <w:szCs w:val="20"/>
        </w:rPr>
      </w:pPr>
      <w:r w:rsidRPr="00012E5B">
        <w:rPr>
          <w:rFonts w:ascii="Verdana" w:hAnsi="Verdana" w:cs="Arial"/>
          <w:b/>
          <w:bCs/>
          <w:sz w:val="20"/>
          <w:szCs w:val="20"/>
        </w:rPr>
        <w:t>Vraag 8</w:t>
      </w:r>
    </w:p>
    <w:p w:rsidRPr="00012E5B" w:rsidR="004773F6" w:rsidP="00A266D5" w:rsidRDefault="00EE68A5" w14:paraId="165D5500" w14:textId="062718F8">
      <w:pPr>
        <w:rPr>
          <w:rFonts w:ascii="Verdana" w:hAnsi="Verdana" w:cs="Arial"/>
          <w:sz w:val="20"/>
          <w:szCs w:val="20"/>
        </w:rPr>
      </w:pPr>
      <w:r w:rsidRPr="00012E5B">
        <w:rPr>
          <w:rFonts w:ascii="Verdana" w:hAnsi="Verdana" w:cs="Arial"/>
          <w:sz w:val="20"/>
          <w:szCs w:val="20"/>
        </w:rPr>
        <w:t>Bent u bereid met banken, pensioenfondsen, consumentenorganisaties en toezichthouders te onderzoeken welke ruimte er is voor een flexibeler hypotheekproduct, waarbij niet het vergroten van de maximale schuld, maar het beter aansluiten bij de levensfasen van mensen centraal staat?</w:t>
      </w:r>
    </w:p>
    <w:p w:rsidRPr="00012E5B" w:rsidR="004773F6" w:rsidP="004773F6" w:rsidRDefault="004773F6" w14:paraId="3481D08B" w14:textId="77777777">
      <w:pPr>
        <w:rPr>
          <w:rFonts w:ascii="Verdana" w:hAnsi="Verdana" w:cs="Arial"/>
          <w:sz w:val="20"/>
          <w:szCs w:val="20"/>
        </w:rPr>
      </w:pPr>
    </w:p>
    <w:p w:rsidRPr="00012E5B" w:rsidR="00A266D5" w:rsidP="00A266D5" w:rsidRDefault="00A266D5" w14:paraId="254BD07C" w14:textId="6C9561F4">
      <w:pPr>
        <w:rPr>
          <w:rFonts w:ascii="Verdana" w:hAnsi="Verdana" w:cs="Arial"/>
          <w:b/>
          <w:bCs/>
          <w:sz w:val="20"/>
          <w:szCs w:val="20"/>
        </w:rPr>
      </w:pPr>
      <w:r w:rsidRPr="00012E5B">
        <w:rPr>
          <w:rFonts w:ascii="Verdana" w:hAnsi="Verdana" w:cs="Arial"/>
          <w:b/>
          <w:bCs/>
          <w:sz w:val="20"/>
          <w:szCs w:val="20"/>
        </w:rPr>
        <w:t>Antwoord vraag 8</w:t>
      </w:r>
    </w:p>
    <w:p w:rsidRPr="00012E5B" w:rsidR="00167408" w:rsidP="00A266D5" w:rsidRDefault="00167408" w14:paraId="2715CBFA" w14:textId="1D5CC28E">
      <w:pPr>
        <w:rPr>
          <w:rFonts w:ascii="Verdana" w:hAnsi="Verdana" w:cs="Arial"/>
          <w:sz w:val="20"/>
          <w:szCs w:val="20"/>
        </w:rPr>
      </w:pPr>
      <w:r w:rsidRPr="00012E5B">
        <w:rPr>
          <w:rFonts w:ascii="Verdana" w:hAnsi="Verdana" w:cs="Arial"/>
          <w:sz w:val="20"/>
          <w:szCs w:val="20"/>
        </w:rPr>
        <w:t xml:space="preserve">Ik herken het belang dat hypotheekproducten aansluiten bij de levensfasen van mensen. </w:t>
      </w:r>
      <w:r w:rsidRPr="00012E5B" w:rsidR="00445453">
        <w:rPr>
          <w:rFonts w:ascii="Verdana" w:hAnsi="Verdana" w:cs="Arial"/>
          <w:sz w:val="20"/>
          <w:szCs w:val="20"/>
        </w:rPr>
        <w:t xml:space="preserve">In de markt zijn </w:t>
      </w:r>
      <w:r w:rsidRPr="00012E5B" w:rsidR="002F18C7">
        <w:rPr>
          <w:rFonts w:ascii="Verdana" w:hAnsi="Verdana" w:cs="Arial"/>
          <w:sz w:val="20"/>
          <w:szCs w:val="20"/>
        </w:rPr>
        <w:t xml:space="preserve">er </w:t>
      </w:r>
      <w:r w:rsidRPr="00012E5B" w:rsidR="00445453">
        <w:rPr>
          <w:rFonts w:ascii="Verdana" w:hAnsi="Verdana" w:cs="Arial"/>
          <w:sz w:val="20"/>
          <w:szCs w:val="20"/>
        </w:rPr>
        <w:t xml:space="preserve">daarom geregeld aanpassingen van de hypotheekvoorwaarden die aansluiten bij veranderende wensen van consumenten. </w:t>
      </w:r>
      <w:r w:rsidRPr="00012E5B">
        <w:rPr>
          <w:rFonts w:ascii="Verdana" w:hAnsi="Verdana" w:cs="Arial"/>
          <w:sz w:val="20"/>
          <w:szCs w:val="20"/>
        </w:rPr>
        <w:t>Voor wat betreft een flexibeler hypotheekproduct met langere looptijden, is er</w:t>
      </w:r>
      <w:r w:rsidR="00DA5360">
        <w:rPr>
          <w:rFonts w:ascii="Verdana" w:hAnsi="Verdana" w:cs="Arial"/>
          <w:sz w:val="20"/>
          <w:szCs w:val="20"/>
        </w:rPr>
        <w:t>,</w:t>
      </w:r>
      <w:r w:rsidRPr="00012E5B">
        <w:rPr>
          <w:rFonts w:ascii="Verdana" w:hAnsi="Verdana" w:cs="Arial"/>
          <w:sz w:val="20"/>
          <w:szCs w:val="20"/>
        </w:rPr>
        <w:t xml:space="preserve"> zoals in </w:t>
      </w:r>
      <w:r w:rsidRPr="00012E5B" w:rsidR="00891F3B">
        <w:rPr>
          <w:rFonts w:ascii="Verdana" w:hAnsi="Verdana" w:cs="Arial"/>
          <w:sz w:val="20"/>
          <w:szCs w:val="20"/>
        </w:rPr>
        <w:t xml:space="preserve">antwoord op </w:t>
      </w:r>
      <w:r w:rsidRPr="00012E5B">
        <w:rPr>
          <w:rFonts w:ascii="Verdana" w:hAnsi="Verdana" w:cs="Arial"/>
          <w:sz w:val="20"/>
          <w:szCs w:val="20"/>
        </w:rPr>
        <w:t>vraag 1 aangegeven</w:t>
      </w:r>
      <w:r w:rsidRPr="00012E5B" w:rsidR="005D68C9">
        <w:rPr>
          <w:rFonts w:ascii="Verdana" w:hAnsi="Verdana" w:cs="Arial"/>
          <w:sz w:val="20"/>
          <w:szCs w:val="20"/>
        </w:rPr>
        <w:t>,</w:t>
      </w:r>
      <w:r w:rsidRPr="00012E5B">
        <w:rPr>
          <w:rFonts w:ascii="Verdana" w:hAnsi="Verdana" w:cs="Arial"/>
          <w:sz w:val="20"/>
          <w:szCs w:val="20"/>
        </w:rPr>
        <w:t xml:space="preserve"> </w:t>
      </w:r>
      <w:r w:rsidRPr="00012E5B" w:rsidR="00BD00CD">
        <w:rPr>
          <w:rFonts w:ascii="Verdana" w:hAnsi="Verdana" w:cs="Arial"/>
          <w:sz w:val="20"/>
          <w:szCs w:val="20"/>
        </w:rPr>
        <w:t>al</w:t>
      </w:r>
      <w:r w:rsidRPr="00012E5B">
        <w:rPr>
          <w:rFonts w:ascii="Verdana" w:hAnsi="Verdana" w:cs="Arial"/>
          <w:sz w:val="20"/>
          <w:szCs w:val="20"/>
        </w:rPr>
        <w:t xml:space="preserve"> met sectorpartijen gesproken als onderdeel van het Platform Hypotheken 2025.</w:t>
      </w:r>
      <w:r w:rsidR="009504EE">
        <w:rPr>
          <w:rFonts w:ascii="Verdana" w:hAnsi="Verdana" w:cs="Arial"/>
          <w:sz w:val="20"/>
          <w:szCs w:val="20"/>
        </w:rPr>
        <w:t xml:space="preserve"> </w:t>
      </w:r>
      <w:r w:rsidR="00D02BD0">
        <w:rPr>
          <w:rFonts w:ascii="Verdana" w:hAnsi="Verdana" w:cs="Arial"/>
          <w:sz w:val="20"/>
          <w:szCs w:val="20"/>
        </w:rPr>
        <w:t>Het k</w:t>
      </w:r>
      <w:r w:rsidR="00DA5360">
        <w:rPr>
          <w:rFonts w:ascii="Verdana" w:hAnsi="Verdana" w:cs="Arial"/>
          <w:sz w:val="20"/>
          <w:szCs w:val="20"/>
        </w:rPr>
        <w:t>abinet</w:t>
      </w:r>
      <w:r w:rsidR="00D02BD0">
        <w:rPr>
          <w:rFonts w:ascii="Verdana" w:hAnsi="Verdana" w:cs="Arial"/>
          <w:sz w:val="20"/>
          <w:szCs w:val="20"/>
        </w:rPr>
        <w:t xml:space="preserve"> blijft ook</w:t>
      </w:r>
      <w:r w:rsidR="00DA5360">
        <w:rPr>
          <w:rFonts w:ascii="Verdana" w:hAnsi="Verdana" w:cs="Arial"/>
          <w:sz w:val="20"/>
          <w:szCs w:val="20"/>
        </w:rPr>
        <w:t xml:space="preserve"> </w:t>
      </w:r>
      <w:r w:rsidR="009504EE">
        <w:rPr>
          <w:rFonts w:ascii="Verdana" w:hAnsi="Verdana" w:cs="Arial"/>
          <w:sz w:val="20"/>
          <w:szCs w:val="20"/>
        </w:rPr>
        <w:t xml:space="preserve">via het Platform Hypotheken in gesprek met de sector over </w:t>
      </w:r>
      <w:r w:rsidR="00DA5360">
        <w:rPr>
          <w:rFonts w:ascii="Verdana" w:hAnsi="Verdana" w:cs="Arial"/>
          <w:sz w:val="20"/>
          <w:szCs w:val="20"/>
        </w:rPr>
        <w:t>het aansluiten van het hypotheekproduct op de levensfasen van mensen, onder meer in het kader van de uitwerking van de doorstroomhypotheek</w:t>
      </w:r>
      <w:r w:rsidR="009504EE">
        <w:rPr>
          <w:rFonts w:ascii="Verdana" w:hAnsi="Verdana" w:cs="Arial"/>
          <w:sz w:val="20"/>
          <w:szCs w:val="20"/>
        </w:rPr>
        <w:t xml:space="preserve">. </w:t>
      </w:r>
      <w:r w:rsidRPr="00012E5B" w:rsidR="00445453">
        <w:rPr>
          <w:rFonts w:ascii="Verdana" w:hAnsi="Verdana" w:cs="Arial"/>
          <w:sz w:val="20"/>
          <w:szCs w:val="20"/>
        </w:rPr>
        <w:t xml:space="preserve"> </w:t>
      </w:r>
    </w:p>
    <w:p w:rsidRPr="00012E5B" w:rsidR="00212271" w:rsidP="00A266D5" w:rsidRDefault="00212271" w14:paraId="1A2FB596" w14:textId="77777777">
      <w:pPr>
        <w:rPr>
          <w:rFonts w:ascii="Verdana" w:hAnsi="Verdana" w:cs="Arial"/>
          <w:sz w:val="20"/>
          <w:szCs w:val="20"/>
        </w:rPr>
      </w:pPr>
    </w:p>
    <w:p w:rsidRPr="00012E5B" w:rsidR="00157994" w:rsidRDefault="00EE68A5" w14:paraId="54622E00" w14:textId="38657403">
      <w:pPr>
        <w:rPr>
          <w:rFonts w:ascii="Verdana" w:hAnsi="Verdana" w:cs="Arial"/>
          <w:sz w:val="20"/>
          <w:szCs w:val="20"/>
        </w:rPr>
      </w:pPr>
      <w:r w:rsidRPr="00012E5B">
        <w:rPr>
          <w:rFonts w:ascii="Verdana" w:hAnsi="Verdana" w:cs="Arial"/>
          <w:sz w:val="20"/>
          <w:szCs w:val="20"/>
        </w:rPr>
        <w:br/>
      </w:r>
    </w:p>
    <w:sectPr w:rsidRPr="00012E5B" w:rsidR="001579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67B31" w14:textId="77777777" w:rsidR="001F284A" w:rsidRDefault="001F284A" w:rsidP="00D77B1B">
      <w:r>
        <w:separator/>
      </w:r>
    </w:p>
  </w:endnote>
  <w:endnote w:type="continuationSeparator" w:id="0">
    <w:p w14:paraId="6F96E034" w14:textId="77777777" w:rsidR="001F284A" w:rsidRDefault="001F284A" w:rsidP="00D77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D5A3" w14:textId="77777777" w:rsidR="001F284A" w:rsidRDefault="001F284A" w:rsidP="00D77B1B">
      <w:r>
        <w:separator/>
      </w:r>
    </w:p>
  </w:footnote>
  <w:footnote w:type="continuationSeparator" w:id="0">
    <w:p w14:paraId="337783E3" w14:textId="77777777" w:rsidR="001F284A" w:rsidRDefault="001F284A" w:rsidP="00D77B1B">
      <w:r>
        <w:continuationSeparator/>
      </w:r>
    </w:p>
  </w:footnote>
  <w:footnote w:id="1">
    <w:p w14:paraId="787CDCB1" w14:textId="32F430CA" w:rsidR="00C55E6C" w:rsidRPr="00B755D3" w:rsidRDefault="00C55E6C">
      <w:pPr>
        <w:pStyle w:val="Voetnoottekst"/>
        <w:rPr>
          <w:rFonts w:ascii="Verdana" w:hAnsi="Verdana"/>
        </w:rPr>
      </w:pPr>
      <w:r w:rsidRPr="00B755D3">
        <w:rPr>
          <w:rStyle w:val="Voetnootmarkering"/>
          <w:rFonts w:ascii="Verdana" w:hAnsi="Verdana"/>
        </w:rPr>
        <w:footnoteRef/>
      </w:r>
      <w:r w:rsidRPr="00B755D3">
        <w:rPr>
          <w:rFonts w:ascii="Verdana" w:hAnsi="Verdana"/>
        </w:rPr>
        <w:t xml:space="preserve"> </w:t>
      </w:r>
      <w:r w:rsidRPr="00B755D3">
        <w:rPr>
          <w:rFonts w:ascii="Verdana" w:hAnsi="Verdana"/>
          <w:sz w:val="18"/>
          <w:szCs w:val="18"/>
        </w:rPr>
        <w:t>Jaarlijkse bijeenkomst</w:t>
      </w:r>
      <w:r w:rsidR="00A878C5" w:rsidRPr="00B755D3">
        <w:rPr>
          <w:rFonts w:ascii="Verdana" w:hAnsi="Verdana"/>
          <w:sz w:val="18"/>
          <w:szCs w:val="18"/>
        </w:rPr>
        <w:t xml:space="preserve">, georganiseerd door de ministeries van </w:t>
      </w:r>
      <w:r w:rsidR="00067E49">
        <w:rPr>
          <w:rFonts w:ascii="Verdana" w:hAnsi="Verdana"/>
          <w:sz w:val="18"/>
          <w:szCs w:val="18"/>
        </w:rPr>
        <w:t>BZK</w:t>
      </w:r>
      <w:r w:rsidR="00A878C5" w:rsidRPr="00B755D3">
        <w:rPr>
          <w:rFonts w:ascii="Verdana" w:hAnsi="Verdana"/>
          <w:sz w:val="18"/>
          <w:szCs w:val="18"/>
        </w:rPr>
        <w:t xml:space="preserve"> en van Financiën </w:t>
      </w:r>
      <w:r w:rsidRPr="00B755D3">
        <w:rPr>
          <w:rFonts w:ascii="Verdana" w:hAnsi="Verdana"/>
          <w:sz w:val="18"/>
          <w:szCs w:val="18"/>
        </w:rPr>
        <w:t xml:space="preserve">met partijen </w:t>
      </w:r>
      <w:r w:rsidR="00A878C5" w:rsidRPr="00B755D3">
        <w:rPr>
          <w:rFonts w:ascii="Verdana" w:hAnsi="Verdana"/>
          <w:sz w:val="18"/>
          <w:szCs w:val="18"/>
        </w:rPr>
        <w:t>uit</w:t>
      </w:r>
      <w:r w:rsidRPr="00B755D3">
        <w:rPr>
          <w:rFonts w:ascii="Verdana" w:hAnsi="Verdana"/>
          <w:sz w:val="18"/>
          <w:szCs w:val="18"/>
        </w:rPr>
        <w:t xml:space="preserve"> de </w:t>
      </w:r>
      <w:r w:rsidR="00A878C5" w:rsidRPr="00B755D3">
        <w:rPr>
          <w:rFonts w:ascii="Verdana" w:hAnsi="Verdana"/>
          <w:sz w:val="18"/>
          <w:szCs w:val="18"/>
        </w:rPr>
        <w:t>hypotheek</w:t>
      </w:r>
      <w:r w:rsidRPr="00B755D3">
        <w:rPr>
          <w:rFonts w:ascii="Verdana" w:hAnsi="Verdana"/>
          <w:sz w:val="18"/>
          <w:szCs w:val="18"/>
        </w:rPr>
        <w:t xml:space="preserve">sector om te spreken over </w:t>
      </w:r>
      <w:r w:rsidR="00A878C5" w:rsidRPr="00B755D3">
        <w:rPr>
          <w:rFonts w:ascii="Verdana" w:hAnsi="Verdana"/>
          <w:sz w:val="18"/>
          <w:szCs w:val="18"/>
        </w:rPr>
        <w:t xml:space="preserve">relevante </w:t>
      </w:r>
      <w:r w:rsidRPr="00B755D3">
        <w:rPr>
          <w:rFonts w:ascii="Verdana" w:hAnsi="Verdana"/>
          <w:sz w:val="18"/>
          <w:szCs w:val="18"/>
        </w:rPr>
        <w:t>ontwikkelingen en mogelijke knelpunten</w:t>
      </w:r>
      <w:r w:rsidR="00A878C5" w:rsidRPr="00B755D3">
        <w:rPr>
          <w:rFonts w:ascii="Verdana" w:hAnsi="Verdana"/>
          <w:sz w:val="18"/>
          <w:szCs w:val="18"/>
        </w:rPr>
        <w:t xml:space="preserve"> in het hypothekendomein</w:t>
      </w:r>
      <w:r w:rsidRPr="00B755D3">
        <w:rPr>
          <w:rFonts w:ascii="Verdana" w:hAnsi="Verdana"/>
          <w:sz w:val="18"/>
          <w:szCs w:val="18"/>
        </w:rPr>
        <w:t>.</w:t>
      </w:r>
    </w:p>
  </w:footnote>
  <w:footnote w:id="2">
    <w:p w14:paraId="0D5F8D4C" w14:textId="362D8B65" w:rsidR="001C58FA" w:rsidRPr="00B755D3" w:rsidRDefault="001C58FA">
      <w:pPr>
        <w:pStyle w:val="Voetnoottekst"/>
        <w:rPr>
          <w:rFonts w:ascii="Verdana" w:hAnsi="Verdana"/>
          <w:sz w:val="18"/>
          <w:szCs w:val="18"/>
        </w:rPr>
      </w:pPr>
      <w:r w:rsidRPr="00B755D3">
        <w:rPr>
          <w:rStyle w:val="Voetnootmarkering"/>
          <w:rFonts w:ascii="Verdana" w:hAnsi="Verdana"/>
          <w:sz w:val="18"/>
          <w:szCs w:val="18"/>
        </w:rPr>
        <w:footnoteRef/>
      </w:r>
      <w:r w:rsidRPr="00B755D3">
        <w:rPr>
          <w:rFonts w:ascii="Verdana" w:hAnsi="Verdana"/>
          <w:sz w:val="18"/>
          <w:szCs w:val="18"/>
        </w:rPr>
        <w:t xml:space="preserve"> Kamerbrief van 14 oktober 2025, kenmerk 32847-1384</w:t>
      </w:r>
      <w:r w:rsidR="007A0C2E" w:rsidRPr="00B755D3">
        <w:rPr>
          <w:rFonts w:ascii="Verdana" w:hAnsi="Verdana"/>
          <w:sz w:val="18"/>
          <w:szCs w:val="18"/>
        </w:rPr>
        <w:t>.</w:t>
      </w:r>
    </w:p>
  </w:footnote>
  <w:footnote w:id="3">
    <w:p w14:paraId="736B108C" w14:textId="33D96612" w:rsidR="007A0C2E" w:rsidRDefault="007A0C2E" w:rsidP="007A0C2E">
      <w:pPr>
        <w:pStyle w:val="Voetnoottekst"/>
      </w:pPr>
      <w:r w:rsidRPr="00760F81">
        <w:rPr>
          <w:rStyle w:val="Voetnootmarkering"/>
          <w:rFonts w:ascii="Verdana" w:hAnsi="Verdana"/>
          <w:sz w:val="18"/>
          <w:szCs w:val="18"/>
        </w:rPr>
        <w:footnoteRef/>
      </w:r>
      <w:r w:rsidRPr="00760F81">
        <w:rPr>
          <w:rFonts w:ascii="Verdana" w:hAnsi="Verdana"/>
          <w:sz w:val="18"/>
          <w:szCs w:val="18"/>
        </w:rPr>
        <w:t xml:space="preserve"> Motie van de Groot c.s. Kamerstukken II, 2024, nr. 36600-XXII-28.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D0FEA"/>
    <w:multiLevelType w:val="hybridMultilevel"/>
    <w:tmpl w:val="90A6A4C0"/>
    <w:lvl w:ilvl="0" w:tplc="F342B250">
      <w:start w:val="1"/>
      <w:numFmt w:val="decimal"/>
      <w:lvlText w:val="%1."/>
      <w:lvlJc w:val="left"/>
      <w:pPr>
        <w:ind w:left="720" w:hanging="360"/>
      </w:pPr>
    </w:lvl>
    <w:lvl w:ilvl="1" w:tplc="4E022962">
      <w:start w:val="1"/>
      <w:numFmt w:val="lowerLetter"/>
      <w:lvlText w:val="%2."/>
      <w:lvlJc w:val="left"/>
      <w:pPr>
        <w:ind w:left="1440" w:hanging="360"/>
      </w:pPr>
    </w:lvl>
    <w:lvl w:ilvl="2" w:tplc="F2ECF838">
      <w:start w:val="1"/>
      <w:numFmt w:val="lowerRoman"/>
      <w:lvlText w:val="%3."/>
      <w:lvlJc w:val="right"/>
      <w:pPr>
        <w:ind w:left="2160" w:hanging="180"/>
      </w:pPr>
    </w:lvl>
    <w:lvl w:ilvl="3" w:tplc="0D6C2F92">
      <w:start w:val="1"/>
      <w:numFmt w:val="decimal"/>
      <w:lvlText w:val="%4."/>
      <w:lvlJc w:val="left"/>
      <w:pPr>
        <w:ind w:left="2880" w:hanging="360"/>
      </w:pPr>
    </w:lvl>
    <w:lvl w:ilvl="4" w:tplc="5142E226">
      <w:start w:val="1"/>
      <w:numFmt w:val="lowerLetter"/>
      <w:lvlText w:val="%5."/>
      <w:lvlJc w:val="left"/>
      <w:pPr>
        <w:ind w:left="3600" w:hanging="360"/>
      </w:pPr>
    </w:lvl>
    <w:lvl w:ilvl="5" w:tplc="58A4E6D4">
      <w:start w:val="1"/>
      <w:numFmt w:val="lowerRoman"/>
      <w:lvlText w:val="%6."/>
      <w:lvlJc w:val="right"/>
      <w:pPr>
        <w:ind w:left="4320" w:hanging="180"/>
      </w:pPr>
    </w:lvl>
    <w:lvl w:ilvl="6" w:tplc="E1806F9C">
      <w:start w:val="1"/>
      <w:numFmt w:val="decimal"/>
      <w:lvlText w:val="%7."/>
      <w:lvlJc w:val="left"/>
      <w:pPr>
        <w:ind w:left="5040" w:hanging="360"/>
      </w:pPr>
    </w:lvl>
    <w:lvl w:ilvl="7" w:tplc="270AEDE6">
      <w:start w:val="1"/>
      <w:numFmt w:val="lowerLetter"/>
      <w:lvlText w:val="%8."/>
      <w:lvlJc w:val="left"/>
      <w:pPr>
        <w:ind w:left="5760" w:hanging="360"/>
      </w:pPr>
    </w:lvl>
    <w:lvl w:ilvl="8" w:tplc="3E70BDA4">
      <w:start w:val="1"/>
      <w:numFmt w:val="lowerRoman"/>
      <w:lvlText w:val="%9."/>
      <w:lvlJc w:val="right"/>
      <w:pPr>
        <w:ind w:left="6480" w:hanging="180"/>
      </w:pPr>
    </w:lvl>
  </w:abstractNum>
  <w:abstractNum w:abstractNumId="1" w15:restartNumberingAfterBreak="0">
    <w:nsid w:val="49161B9D"/>
    <w:multiLevelType w:val="hybridMultilevel"/>
    <w:tmpl w:val="6F9E59F2"/>
    <w:lvl w:ilvl="0" w:tplc="38D8400C">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7AB09C5"/>
    <w:multiLevelType w:val="hybridMultilevel"/>
    <w:tmpl w:val="E76CBE28"/>
    <w:lvl w:ilvl="0" w:tplc="8770788E">
      <w:start w:val="1"/>
      <w:numFmt w:val="bullet"/>
      <w:lvlText w:val=""/>
      <w:lvlJc w:val="left"/>
      <w:pPr>
        <w:ind w:left="720" w:hanging="360"/>
      </w:pPr>
      <w:rPr>
        <w:rFonts w:ascii="Symbol" w:hAnsi="Symbol" w:hint="default"/>
      </w:rPr>
    </w:lvl>
    <w:lvl w:ilvl="1" w:tplc="57C0C41E">
      <w:start w:val="1"/>
      <w:numFmt w:val="bullet"/>
      <w:lvlText w:val="o"/>
      <w:lvlJc w:val="left"/>
      <w:pPr>
        <w:ind w:left="1440" w:hanging="360"/>
      </w:pPr>
      <w:rPr>
        <w:rFonts w:ascii="Courier New" w:hAnsi="Courier New" w:hint="default"/>
      </w:rPr>
    </w:lvl>
    <w:lvl w:ilvl="2" w:tplc="4EE2CC52">
      <w:start w:val="1"/>
      <w:numFmt w:val="bullet"/>
      <w:lvlText w:val=""/>
      <w:lvlJc w:val="left"/>
      <w:pPr>
        <w:ind w:left="2160" w:hanging="360"/>
      </w:pPr>
      <w:rPr>
        <w:rFonts w:ascii="Wingdings" w:hAnsi="Wingdings" w:hint="default"/>
      </w:rPr>
    </w:lvl>
    <w:lvl w:ilvl="3" w:tplc="F7FE926C">
      <w:start w:val="1"/>
      <w:numFmt w:val="bullet"/>
      <w:lvlText w:val=""/>
      <w:lvlJc w:val="left"/>
      <w:pPr>
        <w:ind w:left="2880" w:hanging="360"/>
      </w:pPr>
      <w:rPr>
        <w:rFonts w:ascii="Symbol" w:hAnsi="Symbol" w:hint="default"/>
      </w:rPr>
    </w:lvl>
    <w:lvl w:ilvl="4" w:tplc="AFDC1DA4">
      <w:start w:val="1"/>
      <w:numFmt w:val="bullet"/>
      <w:lvlText w:val="o"/>
      <w:lvlJc w:val="left"/>
      <w:pPr>
        <w:ind w:left="3600" w:hanging="360"/>
      </w:pPr>
      <w:rPr>
        <w:rFonts w:ascii="Courier New" w:hAnsi="Courier New" w:hint="default"/>
      </w:rPr>
    </w:lvl>
    <w:lvl w:ilvl="5" w:tplc="7BA6F6A2">
      <w:start w:val="1"/>
      <w:numFmt w:val="bullet"/>
      <w:lvlText w:val=""/>
      <w:lvlJc w:val="left"/>
      <w:pPr>
        <w:ind w:left="4320" w:hanging="360"/>
      </w:pPr>
      <w:rPr>
        <w:rFonts w:ascii="Wingdings" w:hAnsi="Wingdings" w:hint="default"/>
      </w:rPr>
    </w:lvl>
    <w:lvl w:ilvl="6" w:tplc="321A6E46">
      <w:start w:val="1"/>
      <w:numFmt w:val="bullet"/>
      <w:lvlText w:val=""/>
      <w:lvlJc w:val="left"/>
      <w:pPr>
        <w:ind w:left="5040" w:hanging="360"/>
      </w:pPr>
      <w:rPr>
        <w:rFonts w:ascii="Symbol" w:hAnsi="Symbol" w:hint="default"/>
      </w:rPr>
    </w:lvl>
    <w:lvl w:ilvl="7" w:tplc="E0B2C9A6">
      <w:start w:val="1"/>
      <w:numFmt w:val="bullet"/>
      <w:lvlText w:val="o"/>
      <w:lvlJc w:val="left"/>
      <w:pPr>
        <w:ind w:left="5760" w:hanging="360"/>
      </w:pPr>
      <w:rPr>
        <w:rFonts w:ascii="Courier New" w:hAnsi="Courier New" w:hint="default"/>
      </w:rPr>
    </w:lvl>
    <w:lvl w:ilvl="8" w:tplc="64568D0E">
      <w:start w:val="1"/>
      <w:numFmt w:val="bullet"/>
      <w:lvlText w:val=""/>
      <w:lvlJc w:val="left"/>
      <w:pPr>
        <w:ind w:left="6480" w:hanging="360"/>
      </w:pPr>
      <w:rPr>
        <w:rFonts w:ascii="Wingdings" w:hAnsi="Wingdings" w:hint="default"/>
      </w:rPr>
    </w:lvl>
  </w:abstractNum>
  <w:abstractNum w:abstractNumId="3" w15:restartNumberingAfterBreak="0">
    <w:nsid w:val="5DE85A01"/>
    <w:multiLevelType w:val="hybridMultilevel"/>
    <w:tmpl w:val="0D7A6D3A"/>
    <w:lvl w:ilvl="0" w:tplc="84C28D9C">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6353AC9"/>
    <w:multiLevelType w:val="multilevel"/>
    <w:tmpl w:val="ED4E62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6AD4D92"/>
    <w:multiLevelType w:val="hybridMultilevel"/>
    <w:tmpl w:val="48AAFC74"/>
    <w:lvl w:ilvl="0" w:tplc="9F283D80">
      <w:start w:val="1"/>
      <w:numFmt w:val="decimal"/>
      <w:lvlText w:val="%1."/>
      <w:lvlJc w:val="left"/>
      <w:pPr>
        <w:ind w:left="720" w:hanging="360"/>
      </w:pPr>
    </w:lvl>
    <w:lvl w:ilvl="1" w:tplc="C3D8BD62">
      <w:start w:val="1"/>
      <w:numFmt w:val="lowerLetter"/>
      <w:lvlText w:val="%2."/>
      <w:lvlJc w:val="left"/>
      <w:pPr>
        <w:ind w:left="1440" w:hanging="360"/>
      </w:pPr>
    </w:lvl>
    <w:lvl w:ilvl="2" w:tplc="E02A3A26">
      <w:start w:val="1"/>
      <w:numFmt w:val="lowerRoman"/>
      <w:lvlText w:val="%3."/>
      <w:lvlJc w:val="right"/>
      <w:pPr>
        <w:ind w:left="2160" w:hanging="180"/>
      </w:pPr>
    </w:lvl>
    <w:lvl w:ilvl="3" w:tplc="0FF23468">
      <w:start w:val="1"/>
      <w:numFmt w:val="decimal"/>
      <w:lvlText w:val="%4."/>
      <w:lvlJc w:val="left"/>
      <w:pPr>
        <w:ind w:left="2880" w:hanging="360"/>
      </w:pPr>
    </w:lvl>
    <w:lvl w:ilvl="4" w:tplc="C1124EFA">
      <w:start w:val="1"/>
      <w:numFmt w:val="lowerLetter"/>
      <w:lvlText w:val="%5."/>
      <w:lvlJc w:val="left"/>
      <w:pPr>
        <w:ind w:left="3600" w:hanging="360"/>
      </w:pPr>
    </w:lvl>
    <w:lvl w:ilvl="5" w:tplc="3E409EEC">
      <w:start w:val="1"/>
      <w:numFmt w:val="lowerRoman"/>
      <w:lvlText w:val="%6."/>
      <w:lvlJc w:val="right"/>
      <w:pPr>
        <w:ind w:left="4320" w:hanging="180"/>
      </w:pPr>
    </w:lvl>
    <w:lvl w:ilvl="6" w:tplc="696837DE">
      <w:start w:val="1"/>
      <w:numFmt w:val="decimal"/>
      <w:lvlText w:val="%7."/>
      <w:lvlJc w:val="left"/>
      <w:pPr>
        <w:ind w:left="5040" w:hanging="360"/>
      </w:pPr>
    </w:lvl>
    <w:lvl w:ilvl="7" w:tplc="A2007796">
      <w:start w:val="1"/>
      <w:numFmt w:val="lowerLetter"/>
      <w:lvlText w:val="%8."/>
      <w:lvlJc w:val="left"/>
      <w:pPr>
        <w:ind w:left="5760" w:hanging="360"/>
      </w:pPr>
    </w:lvl>
    <w:lvl w:ilvl="8" w:tplc="11C27CE4">
      <w:start w:val="1"/>
      <w:numFmt w:val="lowerRoman"/>
      <w:lvlText w:val="%9."/>
      <w:lvlJc w:val="right"/>
      <w:pPr>
        <w:ind w:left="6480" w:hanging="180"/>
      </w:pPr>
    </w:lvl>
  </w:abstractNum>
  <w:num w:numId="1" w16cid:durableId="1737629458">
    <w:abstractNumId w:val="0"/>
  </w:num>
  <w:num w:numId="2" w16cid:durableId="1088191168">
    <w:abstractNumId w:val="5"/>
  </w:num>
  <w:num w:numId="3" w16cid:durableId="1166675801">
    <w:abstractNumId w:val="2"/>
  </w:num>
  <w:num w:numId="4" w16cid:durableId="1791392398">
    <w:abstractNumId w:val="4"/>
  </w:num>
  <w:num w:numId="5" w16cid:durableId="2115592759">
    <w:abstractNumId w:val="1"/>
  </w:num>
  <w:num w:numId="6" w16cid:durableId="1847816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012E5B"/>
    <w:rsid w:val="0001649F"/>
    <w:rsid w:val="00026BD3"/>
    <w:rsid w:val="000302B8"/>
    <w:rsid w:val="00030AD9"/>
    <w:rsid w:val="0003704B"/>
    <w:rsid w:val="0004044E"/>
    <w:rsid w:val="00067E49"/>
    <w:rsid w:val="00073B18"/>
    <w:rsid w:val="000E368D"/>
    <w:rsid w:val="000F0B84"/>
    <w:rsid w:val="00101015"/>
    <w:rsid w:val="0011049B"/>
    <w:rsid w:val="00114CE6"/>
    <w:rsid w:val="00121150"/>
    <w:rsid w:val="001405B3"/>
    <w:rsid w:val="00157994"/>
    <w:rsid w:val="00167408"/>
    <w:rsid w:val="00180273"/>
    <w:rsid w:val="00192D43"/>
    <w:rsid w:val="001C02A4"/>
    <w:rsid w:val="001C2B8C"/>
    <w:rsid w:val="001C58FA"/>
    <w:rsid w:val="001F09F6"/>
    <w:rsid w:val="001F284A"/>
    <w:rsid w:val="002060FE"/>
    <w:rsid w:val="00212271"/>
    <w:rsid w:val="00230044"/>
    <w:rsid w:val="00243DAB"/>
    <w:rsid w:val="00255A9C"/>
    <w:rsid w:val="002702D2"/>
    <w:rsid w:val="002978F3"/>
    <w:rsid w:val="002C7CE8"/>
    <w:rsid w:val="002D0F05"/>
    <w:rsid w:val="002D1BFF"/>
    <w:rsid w:val="002F18C7"/>
    <w:rsid w:val="002F62D8"/>
    <w:rsid w:val="003279C7"/>
    <w:rsid w:val="003620D5"/>
    <w:rsid w:val="00367581"/>
    <w:rsid w:val="0039368D"/>
    <w:rsid w:val="003D33B4"/>
    <w:rsid w:val="004236E3"/>
    <w:rsid w:val="00445453"/>
    <w:rsid w:val="004551D9"/>
    <w:rsid w:val="004668C7"/>
    <w:rsid w:val="004773F6"/>
    <w:rsid w:val="004835E7"/>
    <w:rsid w:val="004A02F4"/>
    <w:rsid w:val="00507416"/>
    <w:rsid w:val="00511785"/>
    <w:rsid w:val="00521E12"/>
    <w:rsid w:val="00530D17"/>
    <w:rsid w:val="00535F65"/>
    <w:rsid w:val="0053716E"/>
    <w:rsid w:val="0056045F"/>
    <w:rsid w:val="00562E17"/>
    <w:rsid w:val="005A275F"/>
    <w:rsid w:val="005A7656"/>
    <w:rsid w:val="005C07FE"/>
    <w:rsid w:val="005C2348"/>
    <w:rsid w:val="005D67CC"/>
    <w:rsid w:val="005D68C9"/>
    <w:rsid w:val="005E460F"/>
    <w:rsid w:val="005E681B"/>
    <w:rsid w:val="006126F6"/>
    <w:rsid w:val="00622CB1"/>
    <w:rsid w:val="00623ADD"/>
    <w:rsid w:val="00633F6E"/>
    <w:rsid w:val="006563C9"/>
    <w:rsid w:val="006A0739"/>
    <w:rsid w:val="006B079E"/>
    <w:rsid w:val="006F3569"/>
    <w:rsid w:val="00710E05"/>
    <w:rsid w:val="00715401"/>
    <w:rsid w:val="0074236F"/>
    <w:rsid w:val="00755D0D"/>
    <w:rsid w:val="00760F81"/>
    <w:rsid w:val="007620DF"/>
    <w:rsid w:val="00783F28"/>
    <w:rsid w:val="007A0C2E"/>
    <w:rsid w:val="007A73E9"/>
    <w:rsid w:val="007B243D"/>
    <w:rsid w:val="007C1938"/>
    <w:rsid w:val="007D44A7"/>
    <w:rsid w:val="008005D9"/>
    <w:rsid w:val="008055C2"/>
    <w:rsid w:val="0082531C"/>
    <w:rsid w:val="00856747"/>
    <w:rsid w:val="008709E8"/>
    <w:rsid w:val="00891F3B"/>
    <w:rsid w:val="008B3E48"/>
    <w:rsid w:val="008C01A6"/>
    <w:rsid w:val="008C04CB"/>
    <w:rsid w:val="008E1BED"/>
    <w:rsid w:val="00910D52"/>
    <w:rsid w:val="009504EE"/>
    <w:rsid w:val="0097400D"/>
    <w:rsid w:val="00987ECC"/>
    <w:rsid w:val="009979A8"/>
    <w:rsid w:val="009A38BF"/>
    <w:rsid w:val="009A3A98"/>
    <w:rsid w:val="009C1A3D"/>
    <w:rsid w:val="009E3E41"/>
    <w:rsid w:val="009E6126"/>
    <w:rsid w:val="00A013EF"/>
    <w:rsid w:val="00A06378"/>
    <w:rsid w:val="00A10849"/>
    <w:rsid w:val="00A24083"/>
    <w:rsid w:val="00A266D5"/>
    <w:rsid w:val="00A878C5"/>
    <w:rsid w:val="00AE05A0"/>
    <w:rsid w:val="00B070CC"/>
    <w:rsid w:val="00B11661"/>
    <w:rsid w:val="00B225E7"/>
    <w:rsid w:val="00B34BD2"/>
    <w:rsid w:val="00B4533C"/>
    <w:rsid w:val="00B71E1F"/>
    <w:rsid w:val="00B755D3"/>
    <w:rsid w:val="00B86BA9"/>
    <w:rsid w:val="00B91B6C"/>
    <w:rsid w:val="00BA3CEC"/>
    <w:rsid w:val="00BB1608"/>
    <w:rsid w:val="00BD00CD"/>
    <w:rsid w:val="00BD6F17"/>
    <w:rsid w:val="00BF5EAE"/>
    <w:rsid w:val="00BF6238"/>
    <w:rsid w:val="00C15133"/>
    <w:rsid w:val="00C37A87"/>
    <w:rsid w:val="00C509C7"/>
    <w:rsid w:val="00C55E6C"/>
    <w:rsid w:val="00C57759"/>
    <w:rsid w:val="00CA385F"/>
    <w:rsid w:val="00CA4F27"/>
    <w:rsid w:val="00CD6CB0"/>
    <w:rsid w:val="00CE0723"/>
    <w:rsid w:val="00CE418B"/>
    <w:rsid w:val="00D02BD0"/>
    <w:rsid w:val="00D20593"/>
    <w:rsid w:val="00D43BBD"/>
    <w:rsid w:val="00D77B1B"/>
    <w:rsid w:val="00D823E7"/>
    <w:rsid w:val="00D842A8"/>
    <w:rsid w:val="00D9153B"/>
    <w:rsid w:val="00DA5360"/>
    <w:rsid w:val="00DB00CE"/>
    <w:rsid w:val="00DE7D10"/>
    <w:rsid w:val="00DF48EB"/>
    <w:rsid w:val="00E51D02"/>
    <w:rsid w:val="00EA2C71"/>
    <w:rsid w:val="00EA69FC"/>
    <w:rsid w:val="00EA7E7C"/>
    <w:rsid w:val="00EB03FB"/>
    <w:rsid w:val="00EB08F9"/>
    <w:rsid w:val="00EE66DB"/>
    <w:rsid w:val="00EE68A5"/>
    <w:rsid w:val="00EE7B0F"/>
    <w:rsid w:val="00EF3A3E"/>
    <w:rsid w:val="00F30DBE"/>
    <w:rsid w:val="00F34653"/>
    <w:rsid w:val="00F411CD"/>
    <w:rsid w:val="00F5079C"/>
    <w:rsid w:val="00F52713"/>
    <w:rsid w:val="00F5654D"/>
    <w:rsid w:val="00F75E3F"/>
    <w:rsid w:val="00F92FF9"/>
    <w:rsid w:val="00F94C01"/>
    <w:rsid w:val="00FA1C23"/>
    <w:rsid w:val="00FA679A"/>
    <w:rsid w:val="00FB0F8E"/>
    <w:rsid w:val="00FC0D56"/>
    <w:rsid w:val="00FE2C5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57161"/>
  <w15:chartTrackingRefBased/>
  <w15:docId w15:val="{68239181-40A2-4CF9-A34F-52D1E77B7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pPr>
      <w:spacing w:before="100" w:beforeAutospacing="1" w:after="100" w:afterAutospacing="1"/>
    </w:pPr>
  </w:style>
  <w:style w:type="character" w:styleId="Nadruk">
    <w:name w:val="Emphasis"/>
    <w:uiPriority w:val="20"/>
    <w:qFormat/>
    <w:rPr>
      <w:i/>
      <w:iCs/>
    </w:rPr>
  </w:style>
  <w:style w:type="paragraph" w:styleId="Lijstalinea">
    <w:name w:val="List Paragraph"/>
    <w:basedOn w:val="Standaard"/>
    <w:uiPriority w:val="34"/>
    <w:qFormat/>
    <w:rsid w:val="00121150"/>
    <w:pPr>
      <w:ind w:left="720"/>
      <w:contextualSpacing/>
    </w:pPr>
  </w:style>
  <w:style w:type="paragraph" w:styleId="Voetnoottekst">
    <w:name w:val="footnote text"/>
    <w:basedOn w:val="Standaard"/>
    <w:link w:val="VoetnoottekstChar"/>
    <w:uiPriority w:val="99"/>
    <w:semiHidden/>
    <w:unhideWhenUsed/>
    <w:rsid w:val="00D77B1B"/>
    <w:rPr>
      <w:sz w:val="20"/>
      <w:szCs w:val="20"/>
    </w:rPr>
  </w:style>
  <w:style w:type="character" w:customStyle="1" w:styleId="VoetnoottekstChar">
    <w:name w:val="Voetnoottekst Char"/>
    <w:basedOn w:val="Standaardalinea-lettertype"/>
    <w:link w:val="Voetnoottekst"/>
    <w:uiPriority w:val="99"/>
    <w:semiHidden/>
    <w:rsid w:val="00D77B1B"/>
    <w:rPr>
      <w:lang w:eastAsia="nl-NL"/>
    </w:rPr>
  </w:style>
  <w:style w:type="character" w:styleId="Voetnootmarkering">
    <w:name w:val="footnote reference"/>
    <w:basedOn w:val="Standaardalinea-lettertype"/>
    <w:uiPriority w:val="99"/>
    <w:semiHidden/>
    <w:unhideWhenUsed/>
    <w:rsid w:val="00D77B1B"/>
    <w:rPr>
      <w:vertAlign w:val="superscript"/>
    </w:rPr>
  </w:style>
  <w:style w:type="paragraph" w:styleId="Revisie">
    <w:name w:val="Revision"/>
    <w:hidden/>
    <w:uiPriority w:val="99"/>
    <w:semiHidden/>
    <w:rsid w:val="00F5654D"/>
    <w:rPr>
      <w:sz w:val="24"/>
      <w:szCs w:val="24"/>
      <w:lang w:eastAsia="nl-NL"/>
    </w:rPr>
  </w:style>
  <w:style w:type="character" w:styleId="Verwijzingopmerking">
    <w:name w:val="annotation reference"/>
    <w:basedOn w:val="Standaardalinea-lettertype"/>
    <w:uiPriority w:val="99"/>
    <w:semiHidden/>
    <w:unhideWhenUsed/>
    <w:rsid w:val="00F5654D"/>
    <w:rPr>
      <w:sz w:val="16"/>
      <w:szCs w:val="16"/>
    </w:rPr>
  </w:style>
  <w:style w:type="paragraph" w:styleId="Tekstopmerking">
    <w:name w:val="annotation text"/>
    <w:basedOn w:val="Standaard"/>
    <w:link w:val="TekstopmerkingChar"/>
    <w:uiPriority w:val="99"/>
    <w:unhideWhenUsed/>
    <w:rsid w:val="00F5654D"/>
    <w:rPr>
      <w:sz w:val="20"/>
      <w:szCs w:val="20"/>
    </w:rPr>
  </w:style>
  <w:style w:type="character" w:customStyle="1" w:styleId="TekstopmerkingChar">
    <w:name w:val="Tekst opmerking Char"/>
    <w:basedOn w:val="Standaardalinea-lettertype"/>
    <w:link w:val="Tekstopmerking"/>
    <w:uiPriority w:val="99"/>
    <w:rsid w:val="00F5654D"/>
    <w:rPr>
      <w:lang w:eastAsia="nl-NL"/>
    </w:rPr>
  </w:style>
  <w:style w:type="paragraph" w:styleId="Onderwerpvanopmerking">
    <w:name w:val="annotation subject"/>
    <w:basedOn w:val="Tekstopmerking"/>
    <w:next w:val="Tekstopmerking"/>
    <w:link w:val="OnderwerpvanopmerkingChar"/>
    <w:uiPriority w:val="99"/>
    <w:semiHidden/>
    <w:unhideWhenUsed/>
    <w:rsid w:val="00F5654D"/>
    <w:rPr>
      <w:b/>
      <w:bCs/>
    </w:rPr>
  </w:style>
  <w:style w:type="character" w:customStyle="1" w:styleId="OnderwerpvanopmerkingChar">
    <w:name w:val="Onderwerp van opmerking Char"/>
    <w:basedOn w:val="TekstopmerkingChar"/>
    <w:link w:val="Onderwerpvanopmerking"/>
    <w:uiPriority w:val="99"/>
    <w:semiHidden/>
    <w:rsid w:val="00F5654D"/>
    <w:rPr>
      <w:b/>
      <w:bCs/>
      <w:lang w:eastAsia="nl-NL"/>
    </w:rPr>
  </w:style>
  <w:style w:type="character" w:styleId="Hyperlink">
    <w:name w:val="Hyperlink"/>
    <w:basedOn w:val="Standaardalinea-lettertype"/>
    <w:uiPriority w:val="99"/>
    <w:unhideWhenUsed/>
    <w:rsid w:val="009C1A3D"/>
    <w:rPr>
      <w:color w:val="0563C1" w:themeColor="hyperlink"/>
      <w:u w:val="single"/>
    </w:rPr>
  </w:style>
  <w:style w:type="character" w:styleId="Onopgelostemelding">
    <w:name w:val="Unresolved Mention"/>
    <w:basedOn w:val="Standaardalinea-lettertype"/>
    <w:uiPriority w:val="99"/>
    <w:semiHidden/>
    <w:unhideWhenUsed/>
    <w:rsid w:val="009C1A3D"/>
    <w:rPr>
      <w:color w:val="605E5C"/>
      <w:shd w:val="clear" w:color="auto" w:fill="E1DFDD"/>
    </w:rPr>
  </w:style>
  <w:style w:type="paragraph" w:styleId="Geenafstand">
    <w:name w:val="No Spacing"/>
    <w:uiPriority w:val="1"/>
    <w:qFormat/>
    <w:rsid w:val="00FE2C5E"/>
    <w:rPr>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1620</ap:Words>
  <ap:Characters>8916</ap:Characters>
  <ap:DocSecurity>0</ap:DocSecurity>
  <ap:Lines>74</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10515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2026-10-12T14:00:00.0000000Z</dcterms:created>
  <dcterms:modified xsi:type="dcterms:W3CDTF">2026-10-12T14:00:00.0000000Z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SIP_Label_6800fede-0e59-47ad-af95-4e63bbdb932d_Enabled">
    <vt:lpwstr>true</vt:lpwstr>
  </property>
  <property fmtid="{D5CDD505-2E9C-101B-9397-08002B2CF9AE}" pid="4" name="MSIP_Label_6800fede-0e59-47ad-af95-4e63bbdb932d_SetDate">
    <vt:lpwstr>2026-09-23T08:26:38Z</vt:lpwstr>
  </property>
  <property fmtid="{D5CDD505-2E9C-101B-9397-08002B2CF9AE}" pid="5" name="MSIP_Label_6800fede-0e59-47ad-af95-4e63bbdb932d_Method">
    <vt:lpwstr>Standard</vt:lpwstr>
  </property>
  <property fmtid="{D5CDD505-2E9C-101B-9397-08002B2CF9AE}" pid="6" name="MSIP_Label_6800fede-0e59-47ad-af95-4e63bbdb932d_Name">
    <vt:lpwstr>FIN-DGGT-Rijksoverheid</vt:lpwstr>
  </property>
  <property fmtid="{D5CDD505-2E9C-101B-9397-08002B2CF9AE}" pid="7" name="MSIP_Label_6800fede-0e59-47ad-af95-4e63bbdb932d_SiteId">
    <vt:lpwstr>84712536-f524-40a0-913b-5d25ba502732</vt:lpwstr>
  </property>
  <property fmtid="{D5CDD505-2E9C-101B-9397-08002B2CF9AE}" pid="8" name="MSIP_Label_6800fede-0e59-47ad-af95-4e63bbdb932d_ActionId">
    <vt:lpwstr>0e49432e-6e58-48e9-be4b-ab3a17e6b5de</vt:lpwstr>
  </property>
  <property fmtid="{D5CDD505-2E9C-101B-9397-08002B2CF9AE}" pid="9" name="MSIP_Label_6800fede-0e59-47ad-af95-4e63bbdb932d_ContentBits">
    <vt:lpwstr>0</vt:lpwstr>
  </property>
  <property fmtid="{D5CDD505-2E9C-101B-9397-08002B2CF9AE}" pid="10" name="MSIP_Label_6800fede-0e59-47ad-af95-4e63bbdb932d_Tag">
    <vt:lpwstr>10, 3, 0, 1</vt:lpwstr>
  </property>
</Properties>
</file>