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2026Z21938</w:t>
        <w:br/>
      </w:r>
      <w:proofErr w:type="spellEnd"/>
    </w:p>
    <w:p>
      <w:pPr>
        <w:pStyle w:val="Normal"/>
        <w:rPr>
          <w:b w:val="1"/>
          <w:bCs w:val="1"/>
        </w:rPr>
      </w:pPr>
      <w:r w:rsidR="250AE766">
        <w:rPr>
          <w:b w:val="0"/>
          <w:bCs w:val="0"/>
        </w:rPr>
        <w:t>(ingezonden 12 oktober 2026)</w:t>
        <w:br/>
      </w:r>
    </w:p>
    <w:p>
      <w:r>
        <w:t xml:space="preserve">Vragen van het lid Ceder (ChristenUnie) aan de ministers van Buitenlandse Zaken en van Buitenlandse Handel en Ontwikkelingssamenwerking over ontbossing en mensenrechtenschendingen in West-Papua</w:t>
      </w:r>
      <w:r>
        <w:br/>
      </w:r>
    </w:p>
    <w:p>
      <w:r>
        <w:t xml:space="preserve"> 1.⁠ Herinnert u zich de reactie vanuit het ministerie van Buitenlandse Zaken op de brief van de Samenwerkende Organisaties voor West-Papua van 4 juni 2026?</w:t>
      </w:r>
      <w:r>
        <w:br/>
      </w:r>
    </w:p>
    <w:p>
      <w:r>
        <w:t xml:space="preserve"> 2.⁠ ⁠Welke informatie heeft u over de schaal van de ontbossing in Zuid-Papua, de betrokken bedrijven en de gevolgen hiervan voor de landrechten, voedselvoorziening en bestaanszekerheid van de Papoea's aldaar?</w:t>
      </w:r>
      <w:r>
        <w:br/>
      </w:r>
    </w:p>
    <w:p>
      <w:r>
        <w:t xml:space="preserve"> 3.⁠ ⁠In hoeverre wordt bij grootschalige landbouw-, palmolie- en energieprojecten in Papua daadwerkelijk de vrije, voorafgaande en geïnformeerde toestemming van de gemeenschappen aldaar verkregen, conform artikel 32 van de VN-Verklaring over de Rechten van Inheemse Volken (UNDRIP)? Welke waarborgen bestaan hiervoor?</w:t>
      </w:r>
      <w:r>
        <w:br/>
      </w:r>
    </w:p>
    <w:p>
      <w:r>
        <w:t xml:space="preserve">4. Klopt het dat lokale bewoners en mensenrechtenverdedigers die zich uitspreken tegen ontbossing en landonteigening te maken krijgen met intimidatie of andere vormen van druk? Welke informatie is daarover bij u bekend?</w:t>
      </w:r>
      <w:r>
        <w:br/>
      </w:r>
    </w:p>
    <w:p>
      <w:r>
        <w:t xml:space="preserve">5. Op welke manier heeft u uitvoering gegeven aan motie-Ceder over bij Indonesië aandringen op het waarborgen van de veiligheid en eerbiediging van de mensenrechten van de Papoea's en activisten in het bijzonder (Kamerstuk 21501-02, nr. 3436)?</w:t>
      </w:r>
      <w:r>
        <w:br/>
      </w:r>
    </w:p>
    <w:p>
      <w:r>
        <w:t xml:space="preserve">
          6. Heeft u ook in bilateraal verband bij Indonesië aangedrongen op het waarborgen
          <w:br/>
          van de veiligheid en eerbiediging van de mensenrechten van de Papoea's, en activisten
          <w:br/>
          in het bijzonder, en op veilige vertoningen van de documentaire Pesta Babi wanneer
          <w:br/>
          gewenst? Zo ja, wat was de reactie van de Indonesische autoriteiten? Zo nee, bent u bereid om dit alsnog te doen?
        </w:t>
      </w:r>
      <w:r>
        <w:br/>
      </w:r>
    </w:p>
    <w:p>
      <w:r>
        <w:t xml:space="preserve"> 7.⁠ ⁠Welke concrete uitvoering heeft u gegeven aan de motie over de Europese Commissie verzoeken om verbetering van de mensenrechtensituatie in West-Papoea bespreekbaar te maken (Kamerstuk 21501-02, nr. 3406)? Is de situatie inmiddels ook onderdeel van de gesprekken over de relatie tussen de EU en Indonesië en het EU-Indonesia Comprehensive Economic Partnership Agreement (CEPA)?</w:t>
      </w:r>
      <w:r>
        <w:br/>
      </w:r>
    </w:p>
    <w:p>
      <w:r>
        <w:t xml:space="preserve"> 8.⁠ ⁠ Kunt u inzicht geven in eventuele Nederlandse betrokkenheid bij palmolie-, landbouw- of energieprojecten in het gebied? Hoe wordt voorkomen dat Nederlandse of Europese bedrijven en financiële instellingen bijdragen aan ontbossing of mensenrechtenschendingen in Papua?  Liggen hier onafhankelijke risicoanalyses aan ten grondslag? </w:t>
      </w:r>
      <w:r>
        <w:br/>
      </w:r>
    </w:p>
    <w:p>
      <w:r>
        <w:t xml:space="preserve"> 9.⁠ ⁠Welke waarborgen bieden de EU-ontbossingsverordening en de afspraken binnen CEPA dat producten uit Papua die de Europese markt bereiken niet afkomstig zijn van recent ontbost gebied en dat daarbij ook de landrechten van Papua-gemeenschappen worden gerespecteerd? Welke onafhankelijke risicoanalyses liggen hieraan ten grondslag?</w:t>
      </w:r>
      <w:r>
        <w:br/>
      </w:r>
    </w:p>
    <w:p>
      <w:r>
        <w:t xml:space="preserve">10.⁠ ⁠Bent u bereid zich in EU-verband in te zetten voor een integrale aanpak waarbij de bescherming van het regenwoud, de landrechten en mensenrechten van de Papoea's en de bescherming van mensenrechtenverdedigers expliciet onderdeel worden van de EU-Indonesiërelatie, en de Kamer hierover vóór de eerstvolgende Raad Buitenlandse Zaken te informeren?</w:t>
      </w:r>
      <w:r>
        <w:br/>
      </w:r>
    </w:p>
    <w:p>
      <w:r>
        <w:t xml:space="preserve">11. Kunt u, in het licht van bovenstaande vragen, reflecteren op de bijzondere historische en morele verantwoordelijkheid die Nederland draagt voor de bescherming van de rechten van de Papoea’s? Zo nee, waarom niet?</w:t>
      </w:r>
      <w:r>
        <w:br/>
      </w:r>
    </w:p>
    <w:p>
      <w:r>
        <w:t xml:space="preserve">12. Kunt u deze vragen beantwoorden voor de begrotingsbehandeling van het ministerie van Buitenlandse Zaken?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