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60E4" w:rsidP="00AC60E4" w:rsidRDefault="00AC60E4" w14:paraId="69CCC3E3" w14:textId="77777777">
      <w:r w:rsidRPr="005C7586">
        <w:t>Geachte voorzitter,</w:t>
      </w:r>
    </w:p>
    <w:p w:rsidR="00AC60E4" w:rsidP="00AC60E4" w:rsidRDefault="00AC60E4" w14:paraId="6F83BE11" w14:textId="77777777"/>
    <w:p w:rsidR="00AC60E4" w:rsidP="00AC60E4" w:rsidRDefault="00AC60E4" w14:paraId="2C1F93E1" w14:textId="77777777">
      <w:r w:rsidRPr="00375AB4">
        <w:t xml:space="preserve">In </w:t>
      </w:r>
      <w:r>
        <w:t xml:space="preserve">een tijd waarin Europa voor </w:t>
      </w:r>
      <w:r w:rsidRPr="00375AB4">
        <w:t>belangrijke (</w:t>
      </w:r>
      <w:proofErr w:type="spellStart"/>
      <w:r w:rsidRPr="00375AB4">
        <w:t>geo</w:t>
      </w:r>
      <w:proofErr w:type="spellEnd"/>
      <w:r w:rsidRPr="00375AB4">
        <w:t>-)politieke, maatschappelijke, economische en financiële uitdagingen</w:t>
      </w:r>
      <w:r>
        <w:t xml:space="preserve"> staat, </w:t>
      </w:r>
      <w:r w:rsidRPr="005C4FF4">
        <w:t>zet het kabinet, zoals uiteengezet in het coalitieakkoord, in op een sterker en veiliger Europa t</w:t>
      </w:r>
      <w:r>
        <w:t>en behoeve van</w:t>
      </w:r>
      <w:r w:rsidRPr="005C4FF4">
        <w:t xml:space="preserve"> de welvaart en veiligheid van Nederland. Dit vereist een slagvaardige Unie in een onzekere wereld en daarom ook een Europese begroting die bijdraagt aan de strategische doelen van Europa</w:t>
      </w:r>
      <w:r>
        <w:t xml:space="preserve">. </w:t>
      </w:r>
    </w:p>
    <w:p w:rsidR="00AC60E4" w:rsidP="00AC60E4" w:rsidRDefault="00AC60E4" w14:paraId="5278E266" w14:textId="77777777"/>
    <w:p w:rsidR="00AC60E4" w:rsidP="00AC60E4" w:rsidRDefault="00AC60E4" w14:paraId="02923DB9" w14:textId="77777777">
      <w:r>
        <w:t xml:space="preserve">Inhoudelijk is de kern van de kabinetsinzet gericht op </w:t>
      </w:r>
      <w:r w:rsidRPr="008A4468">
        <w:t xml:space="preserve">een </w:t>
      </w:r>
      <w:r>
        <w:t>modern Meerjarig Financieel Kader (MFK)</w:t>
      </w:r>
      <w:r w:rsidRPr="008A4468">
        <w:t xml:space="preserve"> dat bijdraagt aan de strategische doelen van Europ</w:t>
      </w:r>
      <w:r>
        <w:t>a. Dit is in lijn met de eerdere inzet van het kabinet inzake het MFK en eigenmiddelenbesluit (EMB).</w:t>
      </w:r>
      <w:r>
        <w:rPr>
          <w:rStyle w:val="FootnoteReference"/>
        </w:rPr>
        <w:footnoteReference w:id="1"/>
      </w:r>
      <w:r w:rsidRPr="008A4468">
        <w:t xml:space="preserve"> </w:t>
      </w:r>
      <w:r>
        <w:t xml:space="preserve">Voor het kabinet zijn de MFK-prioriteiten uit het coalitieakkoord leidend, inclusief de budgettaire inzet om de stijging van de afdrachten te beperken, onder meer door continuering van de </w:t>
      </w:r>
      <w:proofErr w:type="spellStart"/>
      <w:r>
        <w:t>bni</w:t>
      </w:r>
      <w:proofErr w:type="spellEnd"/>
      <w:r>
        <w:t>-correctie op de</w:t>
      </w:r>
    </w:p>
    <w:p w:rsidR="00AC60E4" w:rsidP="00AC60E4" w:rsidRDefault="00AC60E4" w14:paraId="3F568D71" w14:textId="77777777">
      <w:r>
        <w:t>Nederlandse afdrachten.</w:t>
      </w:r>
    </w:p>
    <w:p w:rsidR="00AC60E4" w:rsidP="00AC60E4" w:rsidRDefault="00AC60E4" w14:paraId="767CFA79" w14:textId="77777777"/>
    <w:p w:rsidRPr="00280DEC" w:rsidR="00AC60E4" w:rsidP="00AC60E4" w:rsidRDefault="00AC60E4" w14:paraId="33A1DD4F" w14:textId="77777777">
      <w:r>
        <w:t>Een belangrijk onderdeel van de modernisering is een vereenvoudiging van de begrotingsarchitectuur. Daarnaast</w:t>
      </w:r>
      <w:r w:rsidRPr="00B63922">
        <w:t xml:space="preserve"> is</w:t>
      </w:r>
      <w:r>
        <w:t xml:space="preserve"> het</w:t>
      </w:r>
      <w:r w:rsidRPr="00B63922">
        <w:t xml:space="preserve"> voor het kabinet van groot belang dat de volgende EU-begroting strikte waarborgen voor de rechtsstaat en fundamentele rechten bevat, met een sterke en effectieve koppeling tussen het respecteren van de rechtsstaat en fundamentele rechten </w:t>
      </w:r>
      <w:r>
        <w:t xml:space="preserve">enerzijds, </w:t>
      </w:r>
      <w:r w:rsidRPr="00B63922">
        <w:t>en de ontvangst van EU-middelen</w:t>
      </w:r>
      <w:r>
        <w:t xml:space="preserve"> anderzijds</w:t>
      </w:r>
      <w:r w:rsidRPr="00B63922">
        <w:t xml:space="preserve">. </w:t>
      </w:r>
      <w:r>
        <w:t xml:space="preserve">Deze kabinetsinzet ten aanzien van een gemoderniseerde begrotingsarchitectuur en versterking van de </w:t>
      </w:r>
      <w:proofErr w:type="spellStart"/>
      <w:r>
        <w:t>rechtsstaatconditionaliteit</w:t>
      </w:r>
      <w:proofErr w:type="spellEnd"/>
      <w:r>
        <w:t xml:space="preserve"> is vooralsnog gerealiseerd door de zogeheten </w:t>
      </w:r>
      <w:proofErr w:type="spellStart"/>
      <w:r>
        <w:rPr>
          <w:i/>
          <w:iCs/>
        </w:rPr>
        <w:t>partial</w:t>
      </w:r>
      <w:proofErr w:type="spellEnd"/>
      <w:r>
        <w:rPr>
          <w:i/>
          <w:iCs/>
        </w:rPr>
        <w:t xml:space="preserve"> </w:t>
      </w:r>
      <w:proofErr w:type="spellStart"/>
      <w:r>
        <w:rPr>
          <w:i/>
          <w:iCs/>
        </w:rPr>
        <w:t>general</w:t>
      </w:r>
      <w:proofErr w:type="spellEnd"/>
      <w:r>
        <w:rPr>
          <w:i/>
          <w:iCs/>
        </w:rPr>
        <w:t xml:space="preserve"> approach</w:t>
      </w:r>
      <w:r>
        <w:t xml:space="preserve"> ten aanzien van de nationale en regionale partnerschapsplannen. Hierover is uw Kamer geïnformeerd via het verslag van de Raad Algemeen Zaken van juni jl.</w:t>
      </w:r>
    </w:p>
    <w:p w:rsidR="00AC60E4" w:rsidP="00AC60E4" w:rsidRDefault="00AC60E4" w14:paraId="63B3E229" w14:textId="77777777"/>
    <w:p w:rsidR="00AC60E4" w:rsidP="00AC60E4" w:rsidRDefault="00AC60E4" w14:paraId="06F81D28" w14:textId="77777777">
      <w:r>
        <w:t>D</w:t>
      </w:r>
      <w:r w:rsidRPr="00375AB4">
        <w:t xml:space="preserve">e onderhandelingen over </w:t>
      </w:r>
      <w:r>
        <w:t xml:space="preserve">het MFK </w:t>
      </w:r>
      <w:r w:rsidRPr="00375AB4">
        <w:t xml:space="preserve">bevinden zich in een </w:t>
      </w:r>
      <w:r>
        <w:t>belangrijke</w:t>
      </w:r>
      <w:r w:rsidRPr="00375AB4">
        <w:t xml:space="preserve"> fase.</w:t>
      </w:r>
    </w:p>
    <w:p w:rsidR="00AC60E4" w:rsidP="00AC60E4" w:rsidRDefault="00AC60E4" w14:paraId="77834E56" w14:textId="77777777">
      <w:r>
        <w:t xml:space="preserve">Het Ierse </w:t>
      </w:r>
      <w:r w:rsidRPr="005C7586">
        <w:t>voorzitterschap</w:t>
      </w:r>
      <w:r>
        <w:t xml:space="preserve"> heeft op 10 oktober jl.</w:t>
      </w:r>
      <w:r w:rsidRPr="005C7586">
        <w:t xml:space="preserve"> </w:t>
      </w:r>
      <w:r w:rsidRPr="001E2A73">
        <w:t xml:space="preserve">een nieuwe versie </w:t>
      </w:r>
      <w:r w:rsidRPr="005C7586">
        <w:t>van het onderhandelings</w:t>
      </w:r>
      <w:r>
        <w:t xml:space="preserve">kader over het MFK gedeeld, de </w:t>
      </w:r>
      <w:r w:rsidRPr="005C7586">
        <w:t>zogenoemde “</w:t>
      </w:r>
      <w:proofErr w:type="spellStart"/>
      <w:r w:rsidRPr="005C7586">
        <w:rPr>
          <w:i/>
          <w:iCs/>
        </w:rPr>
        <w:t>negotiating</w:t>
      </w:r>
      <w:proofErr w:type="spellEnd"/>
      <w:r w:rsidRPr="005C7586">
        <w:rPr>
          <w:i/>
          <w:iCs/>
        </w:rPr>
        <w:t xml:space="preserve"> box</w:t>
      </w:r>
      <w:r w:rsidRPr="005C7586">
        <w:t>”</w:t>
      </w:r>
      <w:r>
        <w:t xml:space="preserve"> (</w:t>
      </w:r>
      <w:proofErr w:type="spellStart"/>
      <w:r>
        <w:t>negobox</w:t>
      </w:r>
      <w:proofErr w:type="spellEnd"/>
      <w:r>
        <w:t xml:space="preserve">). Deze </w:t>
      </w:r>
      <w:proofErr w:type="spellStart"/>
      <w:r>
        <w:t>negobox</w:t>
      </w:r>
      <w:proofErr w:type="spellEnd"/>
      <w:r>
        <w:t xml:space="preserve"> zal worden besproken</w:t>
      </w:r>
      <w:r w:rsidRPr="005C7586">
        <w:t xml:space="preserve"> tijdens de Raad Algemene Zaken (RAZ) </w:t>
      </w:r>
      <w:r>
        <w:t xml:space="preserve">van 13 oktober </w:t>
      </w:r>
      <w:r w:rsidRPr="005C7586">
        <w:t xml:space="preserve">en de </w:t>
      </w:r>
      <w:r>
        <w:t>Europese Raad (</w:t>
      </w:r>
      <w:r w:rsidRPr="005C7586">
        <w:t>ER</w:t>
      </w:r>
      <w:r>
        <w:t xml:space="preserve">) </w:t>
      </w:r>
      <w:r w:rsidRPr="005C7586">
        <w:t xml:space="preserve">van </w:t>
      </w:r>
      <w:r>
        <w:t>15 en 16 oktober</w:t>
      </w:r>
      <w:r w:rsidRPr="005C7586">
        <w:t xml:space="preserve"> 2026</w:t>
      </w:r>
      <w:r>
        <w:t>.</w:t>
      </w:r>
      <w:r w:rsidRPr="005C7586">
        <w:t xml:space="preserve"> Het kabinet stuurt </w:t>
      </w:r>
      <w:r>
        <w:t>uw</w:t>
      </w:r>
      <w:r w:rsidRPr="005C7586">
        <w:t xml:space="preserve"> Kamer hierbij een appreciatie van </w:t>
      </w:r>
      <w:r>
        <w:t xml:space="preserve">deze </w:t>
      </w:r>
      <w:proofErr w:type="spellStart"/>
      <w:r>
        <w:t>negobox</w:t>
      </w:r>
      <w:proofErr w:type="spellEnd"/>
      <w:r w:rsidRPr="005C7586">
        <w:t xml:space="preserve">. Het </w:t>
      </w:r>
      <w:r w:rsidRPr="005C7586">
        <w:lastRenderedPageBreak/>
        <w:t xml:space="preserve">uitgangspunt </w:t>
      </w:r>
      <w:r>
        <w:t>voor</w:t>
      </w:r>
      <w:r w:rsidRPr="005C7586">
        <w:t xml:space="preserve"> de appreciatie</w:t>
      </w:r>
      <w:r>
        <w:t xml:space="preserve"> van de </w:t>
      </w:r>
      <w:proofErr w:type="spellStart"/>
      <w:r>
        <w:t>negobox</w:t>
      </w:r>
      <w:proofErr w:type="spellEnd"/>
      <w:r w:rsidRPr="005C7586">
        <w:t xml:space="preserve"> is de Kamerbrief met</w:t>
      </w:r>
      <w:r>
        <w:t xml:space="preserve"> de geactualiseerde</w:t>
      </w:r>
      <w:r w:rsidRPr="005C7586">
        <w:t xml:space="preserve"> kabinetsinzet</w:t>
      </w:r>
      <w:r>
        <w:t xml:space="preserve"> over het MFK en eigenmiddelenbesluit (EMB) van</w:t>
      </w:r>
      <w:r w:rsidRPr="005C7586">
        <w:t xml:space="preserve"> 22 mei jl.</w:t>
      </w:r>
      <w:r>
        <w:rPr>
          <w:rStyle w:val="FootnoteReference"/>
        </w:rPr>
        <w:footnoteReference w:id="2"/>
      </w:r>
      <w:r w:rsidRPr="008A4468">
        <w:t xml:space="preserve"> </w:t>
      </w:r>
      <w:r w:rsidRPr="005C7586">
        <w:t xml:space="preserve">De appreciatie </w:t>
      </w:r>
      <w:r>
        <w:t xml:space="preserve">in deze brief vormt de basis </w:t>
      </w:r>
      <w:r w:rsidRPr="005C7586">
        <w:t xml:space="preserve">voor de Nederlandse inzet tijdens de bespreking </w:t>
      </w:r>
      <w:r>
        <w:t xml:space="preserve">over het MFK </w:t>
      </w:r>
      <w:r w:rsidRPr="005C7586">
        <w:t xml:space="preserve">in de </w:t>
      </w:r>
      <w:r>
        <w:t>aankomende RAZ en ER.</w:t>
      </w:r>
    </w:p>
    <w:p w:rsidR="00AC60E4" w:rsidP="00AC60E4" w:rsidRDefault="00AC60E4" w14:paraId="03612C09" w14:textId="77777777"/>
    <w:p w:rsidRPr="00524F2B" w:rsidR="00AC60E4" w:rsidP="00AC60E4" w:rsidRDefault="00AC60E4" w14:paraId="41E3133C" w14:textId="77777777">
      <w:pPr>
        <w:rPr>
          <w:b/>
          <w:bCs/>
        </w:rPr>
      </w:pPr>
      <w:r>
        <w:rPr>
          <w:b/>
          <w:bCs/>
        </w:rPr>
        <w:t xml:space="preserve">Inhoud en kabinetsappreciatie Ierse </w:t>
      </w:r>
      <w:proofErr w:type="spellStart"/>
      <w:r>
        <w:rPr>
          <w:b/>
          <w:bCs/>
        </w:rPr>
        <w:t>negobox</w:t>
      </w:r>
      <w:proofErr w:type="spellEnd"/>
    </w:p>
    <w:p w:rsidR="00AC60E4" w:rsidP="00AC60E4" w:rsidRDefault="00AC60E4" w14:paraId="3F65C6F4" w14:textId="77777777">
      <w:r w:rsidRPr="0035620A">
        <w:t xml:space="preserve">Het </w:t>
      </w:r>
      <w:r>
        <w:t>Ierse voorzitterschap stelt een verlaging van het MFK-vastleggingenplafond van 159 mld. (8%) voor ten opzichte het Commissievoorstel van 16 juli 2025</w:t>
      </w:r>
      <w:r>
        <w:rPr>
          <w:rStyle w:val="FootnoteReference"/>
        </w:rPr>
        <w:footnoteReference w:id="3"/>
      </w:r>
      <w:r>
        <w:t>en 122 mld</w:t>
      </w:r>
      <w:r w:rsidRPr="00B20C3B">
        <w:t>. (6%)</w:t>
      </w:r>
      <w:r>
        <w:t xml:space="preserve"> ten opzichte van de Cypriotische </w:t>
      </w:r>
      <w:proofErr w:type="spellStart"/>
      <w:r>
        <w:t>negobox</w:t>
      </w:r>
      <w:proofErr w:type="spellEnd"/>
      <w:r>
        <w:t xml:space="preserve"> van 11 juni jl. Het </w:t>
      </w:r>
      <w:r w:rsidRPr="0035620A">
        <w:t xml:space="preserve">kabinet vindt de </w:t>
      </w:r>
      <w:r>
        <w:t>voorgestelde omvang</w:t>
      </w:r>
      <w:r w:rsidRPr="0035620A">
        <w:t xml:space="preserve"> </w:t>
      </w:r>
      <w:r>
        <w:t xml:space="preserve">van het MFK in de Ierse </w:t>
      </w:r>
      <w:proofErr w:type="spellStart"/>
      <w:r>
        <w:t>negobox</w:t>
      </w:r>
      <w:proofErr w:type="spellEnd"/>
      <w:r>
        <w:t xml:space="preserve"> geen goede basis voor een akkoord en </w:t>
      </w:r>
      <w:r w:rsidRPr="0035620A">
        <w:t xml:space="preserve">vindt dat de omvang </w:t>
      </w:r>
      <w:r>
        <w:t>verder</w:t>
      </w:r>
      <w:r w:rsidRPr="0035620A">
        <w:t xml:space="preserve"> omlaag moet</w:t>
      </w:r>
      <w:r>
        <w:t xml:space="preserve">. Het kabinet merkt op dat de Ierse </w:t>
      </w:r>
      <w:proofErr w:type="spellStart"/>
      <w:r>
        <w:t>negobox</w:t>
      </w:r>
      <w:proofErr w:type="spellEnd"/>
      <w:r>
        <w:t xml:space="preserve"> nog steeds een flinke moderniseringsslag bevat door een groter aandeel van de EU-begroting te richten op de strategische prioriteiten van de Unie dan in het huidig MFK het geval is. Echter, het kabinet vindt </w:t>
      </w:r>
      <w:r w:rsidRPr="00062A3A">
        <w:t xml:space="preserve">het </w:t>
      </w:r>
      <w:r>
        <w:t>ongewenst</w:t>
      </w:r>
      <w:r w:rsidRPr="00062A3A">
        <w:t xml:space="preserve"> dat de voorgestelde besparingen</w:t>
      </w:r>
      <w:r>
        <w:t xml:space="preserve"> in de Ierse box</w:t>
      </w:r>
      <w:r w:rsidRPr="00062A3A">
        <w:t xml:space="preserve"> ten opzichte van het Commissievoorstel in belangrijke mate ten koste gaan van programma’s die leiden tot modernisering van het MFK</w:t>
      </w:r>
      <w:r>
        <w:t xml:space="preserve"> en een grotere geopolitieke slagkracht. Het kabinet wijst het beschermen van de landenenveloppen voor landbouw en cohesie binnen de nationale en regionale partnerschapsprogramma’s (NRPP) in de volumeverlaging af. Tabel 1 geeft een overzicht van de wijzigingen op pijlerniveau ten opzichte van het Commissievoorstel en de vorige </w:t>
      </w:r>
      <w:proofErr w:type="spellStart"/>
      <w:r>
        <w:t>negobox</w:t>
      </w:r>
      <w:proofErr w:type="spellEnd"/>
      <w:r>
        <w:t xml:space="preserve"> (in lopende prijzen, in miljarden).</w:t>
      </w:r>
    </w:p>
    <w:p w:rsidR="00AC60E4" w:rsidP="00AC60E4" w:rsidRDefault="00AC60E4" w14:paraId="3E8E5688" w14:textId="77777777"/>
    <w:p w:rsidRPr="00CE0F21" w:rsidR="00AC60E4" w:rsidP="00AC60E4" w:rsidRDefault="00AC60E4" w14:paraId="759A7BB7" w14:textId="77777777">
      <w:pPr>
        <w:spacing w:line="240" w:lineRule="auto"/>
        <w:rPr>
          <w:i/>
        </w:rPr>
      </w:pPr>
      <w:r w:rsidRPr="0023372D">
        <w:rPr>
          <w:i/>
          <w:iCs/>
        </w:rPr>
        <w:t>Tabel 1. Verschillen Commissievoorstel</w:t>
      </w:r>
      <w:r>
        <w:rPr>
          <w:i/>
          <w:iCs/>
        </w:rPr>
        <w:t xml:space="preserve"> (COM)</w:t>
      </w:r>
      <w:r w:rsidRPr="0023372D">
        <w:rPr>
          <w:i/>
          <w:iCs/>
        </w:rPr>
        <w:t xml:space="preserve">, </w:t>
      </w:r>
      <w:proofErr w:type="spellStart"/>
      <w:r w:rsidRPr="0023372D">
        <w:rPr>
          <w:i/>
          <w:iCs/>
        </w:rPr>
        <w:t>negobox</w:t>
      </w:r>
      <w:proofErr w:type="spellEnd"/>
      <w:r w:rsidRPr="0023372D">
        <w:rPr>
          <w:i/>
          <w:iCs/>
        </w:rPr>
        <w:t xml:space="preserve"> C</w:t>
      </w:r>
      <w:r>
        <w:rPr>
          <w:i/>
          <w:iCs/>
        </w:rPr>
        <w:t>yprus (CYP)</w:t>
      </w:r>
      <w:r w:rsidRPr="0023372D">
        <w:rPr>
          <w:i/>
          <w:iCs/>
        </w:rPr>
        <w:t xml:space="preserve">, </w:t>
      </w:r>
      <w:proofErr w:type="spellStart"/>
      <w:r w:rsidRPr="0023372D">
        <w:rPr>
          <w:i/>
          <w:iCs/>
        </w:rPr>
        <w:t>negobox</w:t>
      </w:r>
      <w:proofErr w:type="spellEnd"/>
      <w:r w:rsidRPr="0023372D">
        <w:rPr>
          <w:i/>
          <w:iCs/>
        </w:rPr>
        <w:t xml:space="preserve"> I</w:t>
      </w:r>
      <w:r>
        <w:rPr>
          <w:i/>
          <w:iCs/>
        </w:rPr>
        <w:t xml:space="preserve">erland (IER), in </w:t>
      </w:r>
      <w:r w:rsidRPr="00922F56">
        <w:rPr>
          <w:i/>
          <w:iCs/>
        </w:rPr>
        <w:t>vastleggingen</w:t>
      </w:r>
      <w:r>
        <w:rPr>
          <w:i/>
          <w:iCs/>
        </w:rPr>
        <w:t xml:space="preserve"> in mld. euro over gehele MFK-periode 2028-2034.</w:t>
      </w:r>
    </w:p>
    <w:tbl>
      <w:tblPr>
        <w:tblW w:w="7645" w:type="dxa"/>
        <w:tblCellMar>
          <w:left w:w="70" w:type="dxa"/>
          <w:right w:w="70" w:type="dxa"/>
        </w:tblCellMar>
        <w:tblLook w:val="04A0" w:firstRow="1" w:lastRow="0" w:firstColumn="1" w:lastColumn="0" w:noHBand="0" w:noVBand="1"/>
      </w:tblPr>
      <w:tblGrid>
        <w:gridCol w:w="2542"/>
        <w:gridCol w:w="653"/>
        <w:gridCol w:w="653"/>
        <w:gridCol w:w="653"/>
        <w:gridCol w:w="160"/>
        <w:gridCol w:w="847"/>
        <w:gridCol w:w="709"/>
        <w:gridCol w:w="160"/>
        <w:gridCol w:w="763"/>
        <w:gridCol w:w="709"/>
      </w:tblGrid>
      <w:tr w:rsidRPr="0023372D" w:rsidR="00AC60E4" w:rsidTr="00FB5A50" w14:paraId="56F21E04" w14:textId="77777777">
        <w:trPr>
          <w:trHeight w:val="228"/>
        </w:trPr>
        <w:tc>
          <w:tcPr>
            <w:tcW w:w="2542" w:type="dxa"/>
            <w:tcBorders>
              <w:top w:val="single" w:color="auto" w:sz="8" w:space="0"/>
              <w:left w:val="single" w:color="auto" w:sz="8" w:space="0"/>
              <w:bottom w:val="single" w:color="auto" w:sz="4" w:space="0"/>
              <w:right w:val="nil"/>
            </w:tcBorders>
            <w:shd w:val="clear" w:color="auto" w:fill="002060"/>
            <w:noWrap/>
            <w:vAlign w:val="bottom"/>
            <w:hideMark/>
          </w:tcPr>
          <w:p w:rsidRPr="00772DED" w:rsidR="00AC60E4" w:rsidP="00FB5A50" w:rsidRDefault="00AC60E4" w14:paraId="4289134A" w14:textId="77777777">
            <w:pPr>
              <w:spacing w:line="240" w:lineRule="auto"/>
              <w:rPr>
                <w:rFonts w:eastAsia="Times New Roman" w:cs="Times New Roman"/>
                <w:color w:val="FFFFFF" w:themeColor="background1"/>
                <w:sz w:val="16"/>
                <w:szCs w:val="16"/>
              </w:rPr>
            </w:pPr>
            <w:r w:rsidRPr="00772DED">
              <w:rPr>
                <w:rFonts w:eastAsia="Times New Roman" w:cs="Times New Roman"/>
                <w:color w:val="FFFFFF" w:themeColor="background1"/>
                <w:sz w:val="16"/>
                <w:szCs w:val="16"/>
              </w:rPr>
              <w:t> </w:t>
            </w:r>
          </w:p>
        </w:tc>
        <w:tc>
          <w:tcPr>
            <w:tcW w:w="1755" w:type="dxa"/>
            <w:gridSpan w:val="3"/>
            <w:tcBorders>
              <w:top w:val="single" w:color="auto" w:sz="8" w:space="0"/>
              <w:left w:val="nil"/>
              <w:bottom w:val="single" w:color="auto" w:sz="4" w:space="0"/>
              <w:right w:val="single" w:color="000000" w:themeColor="text1" w:sz="8" w:space="0"/>
            </w:tcBorders>
            <w:shd w:val="clear" w:color="auto" w:fill="002060"/>
            <w:noWrap/>
            <w:vAlign w:val="bottom"/>
            <w:hideMark/>
          </w:tcPr>
          <w:p w:rsidRPr="00772DED" w:rsidR="00AC60E4" w:rsidP="00FB5A50" w:rsidRDefault="00AC60E4" w14:paraId="1FB5E8CF" w14:textId="77777777">
            <w:pPr>
              <w:spacing w:line="240" w:lineRule="auto"/>
              <w:jc w:val="center"/>
              <w:rPr>
                <w:rFonts w:eastAsia="Times New Roman" w:cs="Times New Roman"/>
                <w:b/>
                <w:bCs/>
                <w:color w:val="FFFFFF" w:themeColor="background1"/>
                <w:sz w:val="16"/>
                <w:szCs w:val="16"/>
              </w:rPr>
            </w:pPr>
            <w:r w:rsidRPr="00772DED">
              <w:rPr>
                <w:rFonts w:eastAsia="Times New Roman" w:cs="Times New Roman"/>
                <w:b/>
                <w:bCs/>
                <w:color w:val="FFFFFF" w:themeColor="background1"/>
                <w:sz w:val="16"/>
                <w:szCs w:val="16"/>
              </w:rPr>
              <w:t>Voorstellen</w:t>
            </w:r>
          </w:p>
        </w:tc>
        <w:tc>
          <w:tcPr>
            <w:tcW w:w="160" w:type="dxa"/>
            <w:tcBorders>
              <w:top w:val="nil"/>
              <w:left w:val="nil"/>
              <w:bottom w:val="nil"/>
              <w:right w:val="nil"/>
            </w:tcBorders>
            <w:noWrap/>
            <w:vAlign w:val="bottom"/>
            <w:hideMark/>
          </w:tcPr>
          <w:p w:rsidRPr="00772DED" w:rsidR="00AC60E4" w:rsidP="00FB5A50" w:rsidRDefault="00AC60E4" w14:paraId="20B10865" w14:textId="77777777">
            <w:pPr>
              <w:spacing w:line="240" w:lineRule="auto"/>
              <w:jc w:val="center"/>
              <w:rPr>
                <w:rFonts w:eastAsia="Times New Roman" w:cs="Times New Roman"/>
                <w:b/>
                <w:bCs/>
                <w:sz w:val="16"/>
                <w:szCs w:val="16"/>
              </w:rPr>
            </w:pPr>
          </w:p>
        </w:tc>
        <w:tc>
          <w:tcPr>
            <w:tcW w:w="1556" w:type="dxa"/>
            <w:gridSpan w:val="2"/>
            <w:tcBorders>
              <w:top w:val="single" w:color="auto" w:sz="8" w:space="0"/>
              <w:left w:val="single" w:color="auto" w:sz="8" w:space="0"/>
              <w:bottom w:val="single" w:color="auto" w:sz="4" w:space="0"/>
              <w:right w:val="single" w:color="000000" w:themeColor="text1" w:sz="8" w:space="0"/>
            </w:tcBorders>
            <w:shd w:val="clear" w:color="auto" w:fill="002060"/>
            <w:noWrap/>
            <w:vAlign w:val="bottom"/>
            <w:hideMark/>
          </w:tcPr>
          <w:p w:rsidRPr="00772DED" w:rsidR="00AC60E4" w:rsidP="00FB5A50" w:rsidRDefault="00AC60E4" w14:paraId="429BD133" w14:textId="77777777">
            <w:pPr>
              <w:spacing w:line="240" w:lineRule="auto"/>
              <w:jc w:val="center"/>
              <w:rPr>
                <w:rFonts w:eastAsia="Times New Roman" w:cs="Times New Roman"/>
                <w:b/>
                <w:bCs/>
                <w:color w:val="FFFFFF" w:themeColor="background1"/>
                <w:sz w:val="16"/>
                <w:szCs w:val="16"/>
              </w:rPr>
            </w:pPr>
            <w:r w:rsidRPr="00772DED">
              <w:rPr>
                <w:rFonts w:eastAsia="Times New Roman" w:cs="Times New Roman"/>
                <w:b/>
                <w:bCs/>
                <w:color w:val="FFFFFF" w:themeColor="background1"/>
                <w:sz w:val="16"/>
                <w:szCs w:val="16"/>
              </w:rPr>
              <w:t>Verschil CYP-IER</w:t>
            </w:r>
          </w:p>
        </w:tc>
        <w:tc>
          <w:tcPr>
            <w:tcW w:w="160" w:type="dxa"/>
            <w:tcBorders>
              <w:top w:val="nil"/>
              <w:left w:val="nil"/>
              <w:bottom w:val="nil"/>
              <w:right w:val="nil"/>
            </w:tcBorders>
            <w:noWrap/>
            <w:vAlign w:val="bottom"/>
            <w:hideMark/>
          </w:tcPr>
          <w:p w:rsidRPr="00772DED" w:rsidR="00AC60E4" w:rsidP="00FB5A50" w:rsidRDefault="00AC60E4" w14:paraId="6EB56871" w14:textId="77777777">
            <w:pPr>
              <w:spacing w:line="240" w:lineRule="auto"/>
              <w:jc w:val="center"/>
              <w:rPr>
                <w:rFonts w:eastAsia="Times New Roman" w:cs="Times New Roman"/>
                <w:b/>
                <w:bCs/>
                <w:sz w:val="16"/>
                <w:szCs w:val="16"/>
              </w:rPr>
            </w:pPr>
          </w:p>
        </w:tc>
        <w:tc>
          <w:tcPr>
            <w:tcW w:w="1472" w:type="dxa"/>
            <w:gridSpan w:val="2"/>
            <w:tcBorders>
              <w:top w:val="single" w:color="auto" w:sz="8" w:space="0"/>
              <w:left w:val="single" w:color="auto" w:sz="8" w:space="0"/>
              <w:bottom w:val="single" w:color="auto" w:sz="4" w:space="0"/>
              <w:right w:val="single" w:color="000000" w:themeColor="text1" w:sz="8" w:space="0"/>
            </w:tcBorders>
            <w:shd w:val="clear" w:color="auto" w:fill="002060"/>
            <w:noWrap/>
            <w:vAlign w:val="bottom"/>
            <w:hideMark/>
          </w:tcPr>
          <w:p w:rsidRPr="00772DED" w:rsidR="00AC60E4" w:rsidP="00FB5A50" w:rsidRDefault="00AC60E4" w14:paraId="4074ABDD" w14:textId="77777777">
            <w:pPr>
              <w:spacing w:line="240" w:lineRule="auto"/>
              <w:jc w:val="center"/>
              <w:rPr>
                <w:rFonts w:eastAsia="Times New Roman" w:cs="Times New Roman"/>
                <w:b/>
                <w:bCs/>
                <w:sz w:val="16"/>
                <w:szCs w:val="16"/>
              </w:rPr>
            </w:pPr>
            <w:r w:rsidRPr="00772DED">
              <w:rPr>
                <w:rFonts w:eastAsia="Times New Roman" w:cs="Times New Roman"/>
                <w:b/>
                <w:bCs/>
                <w:color w:val="FFFFFF" w:themeColor="background1"/>
                <w:sz w:val="16"/>
                <w:szCs w:val="16"/>
              </w:rPr>
              <w:t>Verschil COM-IER</w:t>
            </w:r>
          </w:p>
        </w:tc>
      </w:tr>
      <w:tr w:rsidRPr="0023372D" w:rsidR="00AC60E4" w:rsidTr="00FB5A50" w14:paraId="0C03103D" w14:textId="77777777">
        <w:trPr>
          <w:trHeight w:val="228"/>
        </w:trPr>
        <w:tc>
          <w:tcPr>
            <w:tcW w:w="2542" w:type="dxa"/>
            <w:tcBorders>
              <w:top w:val="single" w:color="auto" w:sz="4" w:space="0"/>
              <w:left w:val="single" w:color="auto" w:sz="4" w:space="0"/>
              <w:right w:val="single" w:color="auto" w:sz="4" w:space="0"/>
            </w:tcBorders>
            <w:vAlign w:val="center"/>
            <w:hideMark/>
          </w:tcPr>
          <w:p w:rsidRPr="00772DED" w:rsidR="00AC60E4" w:rsidP="00FB5A50" w:rsidRDefault="00AC60E4" w14:paraId="21766C67" w14:textId="77777777">
            <w:pPr>
              <w:spacing w:line="240" w:lineRule="auto"/>
              <w:rPr>
                <w:rFonts w:eastAsia="Times New Roman" w:cs="Times New Roman"/>
                <w:b/>
                <w:bCs/>
                <w:sz w:val="16"/>
                <w:szCs w:val="16"/>
              </w:rPr>
            </w:pPr>
            <w:r w:rsidRPr="00772DED">
              <w:rPr>
                <w:rFonts w:eastAsia="Times New Roman" w:cs="Times New Roman"/>
                <w:b/>
                <w:bCs/>
                <w:sz w:val="16"/>
                <w:szCs w:val="16"/>
              </w:rPr>
              <w:t> </w:t>
            </w:r>
          </w:p>
        </w:tc>
        <w:tc>
          <w:tcPr>
            <w:tcW w:w="385" w:type="dxa"/>
            <w:tcBorders>
              <w:top w:val="single" w:color="auto" w:sz="4" w:space="0"/>
              <w:left w:val="single" w:color="auto" w:sz="4" w:space="0"/>
              <w:right w:val="nil"/>
            </w:tcBorders>
            <w:vAlign w:val="center"/>
            <w:hideMark/>
          </w:tcPr>
          <w:p w:rsidRPr="003F5FC6" w:rsidR="00AC60E4" w:rsidP="00FB5A50" w:rsidRDefault="00AC60E4" w14:paraId="572962F0" w14:textId="77777777">
            <w:pPr>
              <w:spacing w:line="240" w:lineRule="auto"/>
              <w:jc w:val="center"/>
              <w:rPr>
                <w:rFonts w:eastAsia="Times New Roman" w:cs="Times New Roman"/>
                <w:b/>
                <w:bCs/>
                <w:sz w:val="16"/>
                <w:szCs w:val="16"/>
              </w:rPr>
            </w:pPr>
            <w:r w:rsidRPr="003F5FC6">
              <w:rPr>
                <w:rFonts w:eastAsia="Times New Roman" w:cs="Times New Roman"/>
                <w:b/>
                <w:bCs/>
                <w:sz w:val="16"/>
                <w:szCs w:val="16"/>
              </w:rPr>
              <w:t>COM</w:t>
            </w:r>
          </w:p>
        </w:tc>
        <w:tc>
          <w:tcPr>
            <w:tcW w:w="717" w:type="dxa"/>
            <w:tcBorders>
              <w:top w:val="single" w:color="auto" w:sz="4" w:space="0"/>
              <w:left w:val="nil"/>
              <w:right w:val="nil"/>
            </w:tcBorders>
            <w:vAlign w:val="center"/>
            <w:hideMark/>
          </w:tcPr>
          <w:p w:rsidRPr="003F5FC6" w:rsidR="00AC60E4" w:rsidP="00FB5A50" w:rsidRDefault="00AC60E4" w14:paraId="69C581E1" w14:textId="77777777">
            <w:pPr>
              <w:spacing w:line="240" w:lineRule="auto"/>
              <w:jc w:val="center"/>
              <w:rPr>
                <w:rFonts w:eastAsia="Times New Roman" w:cs="Times New Roman"/>
                <w:b/>
                <w:bCs/>
                <w:sz w:val="16"/>
                <w:szCs w:val="16"/>
              </w:rPr>
            </w:pPr>
            <w:r w:rsidRPr="003F5FC6">
              <w:rPr>
                <w:rFonts w:eastAsia="Times New Roman" w:cs="Times New Roman"/>
                <w:b/>
                <w:bCs/>
                <w:sz w:val="16"/>
                <w:szCs w:val="16"/>
                <w:lang w:val="en-US"/>
              </w:rPr>
              <w:t>CYP</w:t>
            </w:r>
          </w:p>
        </w:tc>
        <w:tc>
          <w:tcPr>
            <w:tcW w:w="653" w:type="dxa"/>
            <w:tcBorders>
              <w:top w:val="single" w:color="auto" w:sz="4" w:space="0"/>
              <w:left w:val="nil"/>
              <w:right w:val="single" w:color="auto" w:sz="8" w:space="0"/>
            </w:tcBorders>
            <w:vAlign w:val="center"/>
            <w:hideMark/>
          </w:tcPr>
          <w:p w:rsidRPr="003F5FC6" w:rsidR="00AC60E4" w:rsidP="00FB5A50" w:rsidRDefault="00AC60E4" w14:paraId="591475C5" w14:textId="77777777">
            <w:pPr>
              <w:spacing w:line="240" w:lineRule="auto"/>
              <w:jc w:val="center"/>
              <w:rPr>
                <w:rFonts w:eastAsia="Times New Roman" w:cs="Times New Roman"/>
                <w:b/>
                <w:bCs/>
                <w:sz w:val="16"/>
                <w:szCs w:val="16"/>
              </w:rPr>
            </w:pPr>
            <w:r w:rsidRPr="003F5FC6">
              <w:rPr>
                <w:rFonts w:eastAsia="Times New Roman" w:cs="Times New Roman"/>
                <w:b/>
                <w:bCs/>
                <w:sz w:val="16"/>
                <w:szCs w:val="16"/>
                <w:lang w:val="en-GB"/>
              </w:rPr>
              <w:t>IER</w:t>
            </w:r>
          </w:p>
        </w:tc>
        <w:tc>
          <w:tcPr>
            <w:tcW w:w="160" w:type="dxa"/>
            <w:tcBorders>
              <w:top w:val="nil"/>
              <w:left w:val="nil"/>
              <w:right w:val="nil"/>
            </w:tcBorders>
            <w:noWrap/>
            <w:vAlign w:val="center"/>
            <w:hideMark/>
          </w:tcPr>
          <w:p w:rsidRPr="003F5FC6" w:rsidR="00AC60E4" w:rsidP="00FB5A50" w:rsidRDefault="00AC60E4" w14:paraId="00F6E907" w14:textId="77777777">
            <w:pPr>
              <w:spacing w:line="240" w:lineRule="auto"/>
              <w:jc w:val="center"/>
              <w:rPr>
                <w:rFonts w:eastAsia="Times New Roman" w:cs="Times New Roman"/>
                <w:b/>
                <w:bCs/>
                <w:sz w:val="16"/>
                <w:szCs w:val="16"/>
              </w:rPr>
            </w:pPr>
          </w:p>
        </w:tc>
        <w:tc>
          <w:tcPr>
            <w:tcW w:w="847" w:type="dxa"/>
            <w:tcBorders>
              <w:top w:val="single" w:color="auto" w:sz="4" w:space="0"/>
              <w:left w:val="single" w:color="auto" w:sz="8" w:space="0"/>
              <w:right w:val="nil"/>
            </w:tcBorders>
            <w:vAlign w:val="center"/>
            <w:hideMark/>
          </w:tcPr>
          <w:p w:rsidRPr="003F5FC6" w:rsidR="00AC60E4" w:rsidP="00FB5A50" w:rsidRDefault="00AC60E4" w14:paraId="1B565895" w14:textId="77777777">
            <w:pPr>
              <w:spacing w:line="240" w:lineRule="auto"/>
              <w:jc w:val="center"/>
              <w:rPr>
                <w:rFonts w:eastAsia="Times New Roman" w:cs="Times New Roman"/>
                <w:b/>
                <w:bCs/>
                <w:sz w:val="16"/>
                <w:szCs w:val="16"/>
              </w:rPr>
            </w:pPr>
            <w:r w:rsidRPr="003F5FC6">
              <w:rPr>
                <w:rFonts w:eastAsia="Times New Roman" w:cs="Times New Roman"/>
                <w:b/>
                <w:bCs/>
                <w:sz w:val="16"/>
                <w:szCs w:val="16"/>
              </w:rPr>
              <w:t>Δ mld.</w:t>
            </w:r>
          </w:p>
        </w:tc>
        <w:tc>
          <w:tcPr>
            <w:tcW w:w="709" w:type="dxa"/>
            <w:tcBorders>
              <w:top w:val="single" w:color="auto" w:sz="4" w:space="0"/>
              <w:left w:val="nil"/>
              <w:right w:val="single" w:color="auto" w:sz="8" w:space="0"/>
            </w:tcBorders>
            <w:vAlign w:val="center"/>
            <w:hideMark/>
          </w:tcPr>
          <w:p w:rsidRPr="003F5FC6" w:rsidR="00AC60E4" w:rsidP="00FB5A50" w:rsidRDefault="00AC60E4" w14:paraId="5A9117F5" w14:textId="77777777">
            <w:pPr>
              <w:spacing w:line="240" w:lineRule="auto"/>
              <w:jc w:val="center"/>
              <w:rPr>
                <w:rFonts w:eastAsia="Times New Roman" w:cs="Times New Roman"/>
                <w:b/>
                <w:bCs/>
                <w:sz w:val="16"/>
                <w:szCs w:val="16"/>
              </w:rPr>
            </w:pPr>
            <w:r w:rsidRPr="003F5FC6">
              <w:rPr>
                <w:rFonts w:eastAsia="Times New Roman" w:cs="Times New Roman"/>
                <w:b/>
                <w:bCs/>
                <w:sz w:val="16"/>
                <w:szCs w:val="16"/>
              </w:rPr>
              <w:t>%</w:t>
            </w:r>
          </w:p>
        </w:tc>
        <w:tc>
          <w:tcPr>
            <w:tcW w:w="160" w:type="dxa"/>
            <w:tcBorders>
              <w:top w:val="nil"/>
              <w:left w:val="nil"/>
              <w:right w:val="nil"/>
            </w:tcBorders>
            <w:noWrap/>
            <w:vAlign w:val="center"/>
            <w:hideMark/>
          </w:tcPr>
          <w:p w:rsidRPr="003F5FC6" w:rsidR="00AC60E4" w:rsidP="00FB5A50" w:rsidRDefault="00AC60E4" w14:paraId="0B50F074" w14:textId="77777777">
            <w:pPr>
              <w:spacing w:line="240" w:lineRule="auto"/>
              <w:jc w:val="center"/>
              <w:rPr>
                <w:rFonts w:eastAsia="Times New Roman" w:cs="Times New Roman"/>
                <w:b/>
                <w:bCs/>
                <w:sz w:val="16"/>
                <w:szCs w:val="16"/>
              </w:rPr>
            </w:pPr>
          </w:p>
        </w:tc>
        <w:tc>
          <w:tcPr>
            <w:tcW w:w="763" w:type="dxa"/>
            <w:tcBorders>
              <w:top w:val="single" w:color="auto" w:sz="4" w:space="0"/>
              <w:left w:val="single" w:color="auto" w:sz="8" w:space="0"/>
              <w:right w:val="nil"/>
            </w:tcBorders>
            <w:vAlign w:val="center"/>
            <w:hideMark/>
          </w:tcPr>
          <w:p w:rsidRPr="003F5FC6" w:rsidR="00AC60E4" w:rsidP="00FB5A50" w:rsidRDefault="00AC60E4" w14:paraId="3B25573A" w14:textId="77777777">
            <w:pPr>
              <w:spacing w:line="240" w:lineRule="auto"/>
              <w:jc w:val="center"/>
              <w:rPr>
                <w:rFonts w:eastAsia="Times New Roman" w:cs="Times New Roman"/>
                <w:b/>
                <w:bCs/>
                <w:sz w:val="16"/>
                <w:szCs w:val="16"/>
              </w:rPr>
            </w:pPr>
            <w:r w:rsidRPr="003F5FC6">
              <w:rPr>
                <w:rFonts w:eastAsia="Times New Roman" w:cs="Times New Roman"/>
                <w:b/>
                <w:bCs/>
                <w:sz w:val="16"/>
                <w:szCs w:val="16"/>
              </w:rPr>
              <w:t>Δ mld.</w:t>
            </w:r>
          </w:p>
        </w:tc>
        <w:tc>
          <w:tcPr>
            <w:tcW w:w="709" w:type="dxa"/>
            <w:tcBorders>
              <w:top w:val="single" w:color="auto" w:sz="4" w:space="0"/>
              <w:left w:val="nil"/>
              <w:right w:val="single" w:color="auto" w:sz="8" w:space="0"/>
            </w:tcBorders>
            <w:noWrap/>
            <w:vAlign w:val="center"/>
            <w:hideMark/>
          </w:tcPr>
          <w:p w:rsidRPr="003F5FC6" w:rsidR="00AC60E4" w:rsidP="00FB5A50" w:rsidRDefault="00AC60E4" w14:paraId="229011AE" w14:textId="77777777">
            <w:pPr>
              <w:spacing w:line="240" w:lineRule="auto"/>
              <w:jc w:val="center"/>
              <w:rPr>
                <w:rFonts w:eastAsia="Times New Roman" w:cs="Times New Roman"/>
                <w:b/>
                <w:bCs/>
                <w:sz w:val="16"/>
                <w:szCs w:val="16"/>
              </w:rPr>
            </w:pPr>
            <w:r w:rsidRPr="003F5FC6">
              <w:rPr>
                <w:rFonts w:eastAsia="Times New Roman" w:cs="Times New Roman"/>
                <w:b/>
                <w:bCs/>
                <w:sz w:val="16"/>
                <w:szCs w:val="16"/>
              </w:rPr>
              <w:t>%</w:t>
            </w:r>
          </w:p>
        </w:tc>
      </w:tr>
      <w:tr w:rsidRPr="0023372D" w:rsidR="00AC60E4" w:rsidTr="00FB5A50" w14:paraId="3B9E2D44" w14:textId="77777777">
        <w:trPr>
          <w:trHeight w:val="228"/>
        </w:trPr>
        <w:tc>
          <w:tcPr>
            <w:tcW w:w="2542" w:type="dxa"/>
            <w:tcBorders>
              <w:top w:val="nil"/>
              <w:left w:val="single" w:color="auto" w:sz="4" w:space="0"/>
              <w:bottom w:val="nil"/>
              <w:right w:val="single" w:color="auto" w:sz="4" w:space="0"/>
            </w:tcBorders>
            <w:vAlign w:val="center"/>
            <w:hideMark/>
          </w:tcPr>
          <w:p w:rsidRPr="00772DED" w:rsidR="00AC60E4" w:rsidP="00FB5A50" w:rsidRDefault="00AC60E4" w14:paraId="6C92A755" w14:textId="77777777">
            <w:pPr>
              <w:spacing w:line="240" w:lineRule="auto"/>
              <w:rPr>
                <w:rFonts w:eastAsia="Times New Roman" w:cs="Times New Roman"/>
                <w:sz w:val="16"/>
                <w:szCs w:val="16"/>
              </w:rPr>
            </w:pPr>
            <w:proofErr w:type="spellStart"/>
            <w:r w:rsidRPr="00772DED">
              <w:rPr>
                <w:rFonts w:eastAsia="Times New Roman" w:cs="Times New Roman"/>
                <w:sz w:val="16"/>
                <w:szCs w:val="16"/>
                <w:lang w:val="en-US"/>
              </w:rPr>
              <w:t>Pilaar</w:t>
            </w:r>
            <w:proofErr w:type="spellEnd"/>
            <w:r w:rsidRPr="00772DED">
              <w:rPr>
                <w:rFonts w:eastAsia="Times New Roman" w:cs="Times New Roman"/>
                <w:sz w:val="16"/>
                <w:szCs w:val="16"/>
                <w:lang w:val="en-US"/>
              </w:rPr>
              <w:t xml:space="preserve"> </w:t>
            </w:r>
            <w:r>
              <w:rPr>
                <w:rFonts w:eastAsia="Times New Roman" w:cs="Times New Roman"/>
                <w:sz w:val="16"/>
                <w:szCs w:val="16"/>
                <w:lang w:val="en-US"/>
              </w:rPr>
              <w:t>1</w:t>
            </w:r>
          </w:p>
        </w:tc>
        <w:tc>
          <w:tcPr>
            <w:tcW w:w="385" w:type="dxa"/>
            <w:tcBorders>
              <w:top w:val="nil"/>
              <w:left w:val="single" w:color="auto" w:sz="4" w:space="0"/>
              <w:bottom w:val="nil"/>
              <w:right w:val="nil"/>
            </w:tcBorders>
            <w:vAlign w:val="center"/>
            <w:hideMark/>
          </w:tcPr>
          <w:p w:rsidRPr="00772DED" w:rsidR="00AC60E4" w:rsidP="00FB5A50" w:rsidRDefault="00AC60E4" w14:paraId="512A6A67" w14:textId="77777777">
            <w:pPr>
              <w:spacing w:line="240" w:lineRule="auto"/>
              <w:jc w:val="center"/>
              <w:rPr>
                <w:rFonts w:eastAsia="Times New Roman" w:cs="Times New Roman"/>
                <w:sz w:val="16"/>
                <w:szCs w:val="16"/>
              </w:rPr>
            </w:pPr>
            <w:r w:rsidRPr="00772DED">
              <w:rPr>
                <w:rFonts w:eastAsia="Times New Roman" w:cs="Times New Roman"/>
                <w:sz w:val="16"/>
                <w:szCs w:val="16"/>
                <w:lang w:val="en-US"/>
              </w:rPr>
              <w:t>894</w:t>
            </w:r>
          </w:p>
        </w:tc>
        <w:tc>
          <w:tcPr>
            <w:tcW w:w="717" w:type="dxa"/>
            <w:tcBorders>
              <w:top w:val="nil"/>
              <w:left w:val="nil"/>
              <w:bottom w:val="nil"/>
              <w:right w:val="nil"/>
            </w:tcBorders>
            <w:vAlign w:val="center"/>
            <w:hideMark/>
          </w:tcPr>
          <w:p w:rsidRPr="00772DED" w:rsidR="00AC60E4" w:rsidP="00FB5A50" w:rsidRDefault="00AC60E4" w14:paraId="6340DB71" w14:textId="77777777">
            <w:pPr>
              <w:spacing w:line="240" w:lineRule="auto"/>
              <w:jc w:val="center"/>
              <w:rPr>
                <w:rFonts w:eastAsia="Times New Roman" w:cs="Times New Roman"/>
                <w:sz w:val="16"/>
                <w:szCs w:val="16"/>
              </w:rPr>
            </w:pPr>
            <w:r w:rsidRPr="00772DED">
              <w:rPr>
                <w:rFonts w:eastAsia="Times New Roman" w:cs="Times New Roman"/>
                <w:sz w:val="16"/>
                <w:szCs w:val="16"/>
                <w:lang w:val="en-GB"/>
              </w:rPr>
              <w:t>889</w:t>
            </w:r>
          </w:p>
        </w:tc>
        <w:tc>
          <w:tcPr>
            <w:tcW w:w="653" w:type="dxa"/>
            <w:tcBorders>
              <w:top w:val="nil"/>
              <w:left w:val="nil"/>
              <w:bottom w:val="nil"/>
              <w:right w:val="single" w:color="auto" w:sz="8" w:space="0"/>
            </w:tcBorders>
            <w:vAlign w:val="center"/>
          </w:tcPr>
          <w:p w:rsidRPr="00772DED" w:rsidR="00AC60E4" w:rsidP="00FB5A50" w:rsidRDefault="00AC60E4" w14:paraId="4A2F58B7" w14:textId="77777777">
            <w:pPr>
              <w:spacing w:line="240" w:lineRule="auto"/>
              <w:jc w:val="center"/>
              <w:rPr>
                <w:rFonts w:eastAsia="Times New Roman" w:cs="Times New Roman"/>
                <w:sz w:val="16"/>
                <w:szCs w:val="16"/>
              </w:rPr>
            </w:pPr>
            <w:r w:rsidRPr="00772DED">
              <w:rPr>
                <w:sz w:val="16"/>
                <w:szCs w:val="16"/>
              </w:rPr>
              <w:t xml:space="preserve">858 </w:t>
            </w:r>
          </w:p>
        </w:tc>
        <w:tc>
          <w:tcPr>
            <w:tcW w:w="160" w:type="dxa"/>
            <w:tcBorders>
              <w:top w:val="nil"/>
              <w:left w:val="nil"/>
              <w:bottom w:val="nil"/>
              <w:right w:val="nil"/>
            </w:tcBorders>
            <w:noWrap/>
            <w:vAlign w:val="center"/>
            <w:hideMark/>
          </w:tcPr>
          <w:p w:rsidRPr="00772DED" w:rsidR="00AC60E4" w:rsidP="00FB5A50" w:rsidRDefault="00AC60E4" w14:paraId="156B3615" w14:textId="77777777">
            <w:pPr>
              <w:spacing w:line="240" w:lineRule="auto"/>
              <w:jc w:val="center"/>
              <w:rPr>
                <w:rFonts w:eastAsia="Times New Roman" w:cs="Times New Roman"/>
                <w:sz w:val="16"/>
                <w:szCs w:val="16"/>
              </w:rPr>
            </w:pPr>
          </w:p>
        </w:tc>
        <w:tc>
          <w:tcPr>
            <w:tcW w:w="847" w:type="dxa"/>
            <w:tcBorders>
              <w:top w:val="nil"/>
              <w:left w:val="single" w:color="auto" w:sz="8" w:space="0"/>
              <w:bottom w:val="nil"/>
              <w:right w:val="nil"/>
            </w:tcBorders>
            <w:vAlign w:val="center"/>
            <w:hideMark/>
          </w:tcPr>
          <w:p w:rsidRPr="00772DED" w:rsidR="00AC60E4" w:rsidP="00FB5A50" w:rsidRDefault="00AC60E4" w14:paraId="4D066FB0" w14:textId="77777777">
            <w:pPr>
              <w:spacing w:line="240" w:lineRule="auto"/>
              <w:jc w:val="center"/>
              <w:rPr>
                <w:rFonts w:eastAsia="Times New Roman" w:cs="Times New Roman"/>
                <w:color w:val="FF0000"/>
                <w:sz w:val="16"/>
                <w:szCs w:val="16"/>
              </w:rPr>
            </w:pPr>
            <w:r w:rsidRPr="00772DED">
              <w:rPr>
                <w:sz w:val="16"/>
                <w:szCs w:val="16"/>
              </w:rPr>
              <w:t xml:space="preserve">-32 </w:t>
            </w:r>
          </w:p>
        </w:tc>
        <w:tc>
          <w:tcPr>
            <w:tcW w:w="709" w:type="dxa"/>
            <w:tcBorders>
              <w:top w:val="nil"/>
              <w:left w:val="nil"/>
              <w:bottom w:val="nil"/>
              <w:right w:val="single" w:color="auto" w:sz="8" w:space="0"/>
            </w:tcBorders>
            <w:vAlign w:val="center"/>
            <w:hideMark/>
          </w:tcPr>
          <w:p w:rsidRPr="00772DED" w:rsidR="00AC60E4" w:rsidP="00FB5A50" w:rsidRDefault="00AC60E4" w14:paraId="0AF7854A" w14:textId="77777777">
            <w:pPr>
              <w:spacing w:line="240" w:lineRule="auto"/>
              <w:jc w:val="center"/>
              <w:rPr>
                <w:rFonts w:eastAsia="Times New Roman" w:cs="Times New Roman"/>
                <w:color w:val="FF0000"/>
                <w:sz w:val="16"/>
                <w:szCs w:val="16"/>
              </w:rPr>
            </w:pPr>
            <w:r w:rsidRPr="00772DED">
              <w:rPr>
                <w:sz w:val="16"/>
                <w:szCs w:val="16"/>
              </w:rPr>
              <w:t>-4%</w:t>
            </w:r>
          </w:p>
        </w:tc>
        <w:tc>
          <w:tcPr>
            <w:tcW w:w="160" w:type="dxa"/>
            <w:tcBorders>
              <w:top w:val="nil"/>
              <w:left w:val="nil"/>
              <w:bottom w:val="nil"/>
              <w:right w:val="nil"/>
            </w:tcBorders>
            <w:noWrap/>
            <w:vAlign w:val="center"/>
            <w:hideMark/>
          </w:tcPr>
          <w:p w:rsidRPr="00772DED" w:rsidR="00AC60E4" w:rsidP="00FB5A50" w:rsidRDefault="00AC60E4" w14:paraId="54C10CE5" w14:textId="77777777">
            <w:pPr>
              <w:spacing w:line="240" w:lineRule="auto"/>
              <w:jc w:val="center"/>
              <w:rPr>
                <w:rFonts w:eastAsia="Times New Roman" w:cs="Times New Roman"/>
                <w:color w:val="FF0000"/>
                <w:sz w:val="16"/>
                <w:szCs w:val="16"/>
              </w:rPr>
            </w:pPr>
          </w:p>
        </w:tc>
        <w:tc>
          <w:tcPr>
            <w:tcW w:w="763" w:type="dxa"/>
            <w:tcBorders>
              <w:top w:val="nil"/>
              <w:left w:val="single" w:color="auto" w:sz="8" w:space="0"/>
              <w:bottom w:val="nil"/>
              <w:right w:val="nil"/>
            </w:tcBorders>
            <w:vAlign w:val="center"/>
            <w:hideMark/>
          </w:tcPr>
          <w:p w:rsidRPr="00772DED" w:rsidR="00AC60E4" w:rsidP="00FB5A50" w:rsidRDefault="00AC60E4" w14:paraId="0D18A30F" w14:textId="77777777">
            <w:pPr>
              <w:spacing w:line="240" w:lineRule="auto"/>
              <w:jc w:val="center"/>
              <w:rPr>
                <w:rFonts w:eastAsia="Times New Roman" w:cs="Times New Roman"/>
                <w:color w:val="FF0000"/>
                <w:sz w:val="16"/>
                <w:szCs w:val="16"/>
              </w:rPr>
            </w:pPr>
            <w:r w:rsidRPr="00772DED">
              <w:rPr>
                <w:sz w:val="16"/>
                <w:szCs w:val="16"/>
              </w:rPr>
              <w:t xml:space="preserve">-36 </w:t>
            </w:r>
          </w:p>
        </w:tc>
        <w:tc>
          <w:tcPr>
            <w:tcW w:w="709" w:type="dxa"/>
            <w:tcBorders>
              <w:top w:val="nil"/>
              <w:left w:val="nil"/>
              <w:bottom w:val="nil"/>
              <w:right w:val="single" w:color="auto" w:sz="8" w:space="0"/>
            </w:tcBorders>
            <w:vAlign w:val="center"/>
            <w:hideMark/>
          </w:tcPr>
          <w:p w:rsidRPr="00772DED" w:rsidR="00AC60E4" w:rsidP="00FB5A50" w:rsidRDefault="00AC60E4" w14:paraId="05341F37" w14:textId="77777777">
            <w:pPr>
              <w:spacing w:line="240" w:lineRule="auto"/>
              <w:jc w:val="center"/>
              <w:rPr>
                <w:rFonts w:eastAsia="Times New Roman" w:cs="Times New Roman"/>
                <w:color w:val="FF0000"/>
                <w:sz w:val="16"/>
                <w:szCs w:val="16"/>
              </w:rPr>
            </w:pPr>
            <w:r w:rsidRPr="00772DED">
              <w:rPr>
                <w:sz w:val="16"/>
                <w:szCs w:val="16"/>
              </w:rPr>
              <w:t>-4%</w:t>
            </w:r>
          </w:p>
        </w:tc>
      </w:tr>
      <w:tr w:rsidRPr="0023372D" w:rsidR="00AC60E4" w:rsidTr="00FB5A50" w14:paraId="42DA202C" w14:textId="77777777">
        <w:trPr>
          <w:trHeight w:val="228"/>
        </w:trPr>
        <w:tc>
          <w:tcPr>
            <w:tcW w:w="2542" w:type="dxa"/>
            <w:tcBorders>
              <w:top w:val="nil"/>
              <w:left w:val="single" w:color="auto" w:sz="4" w:space="0"/>
              <w:bottom w:val="nil"/>
              <w:right w:val="single" w:color="auto" w:sz="4" w:space="0"/>
            </w:tcBorders>
            <w:vAlign w:val="center"/>
            <w:hideMark/>
          </w:tcPr>
          <w:p w:rsidRPr="00772DED" w:rsidR="00AC60E4" w:rsidP="00FB5A50" w:rsidRDefault="00AC60E4" w14:paraId="3E3B4A97" w14:textId="77777777">
            <w:pPr>
              <w:spacing w:line="240" w:lineRule="auto"/>
              <w:rPr>
                <w:rFonts w:eastAsia="Times New Roman" w:cs="Times New Roman"/>
                <w:sz w:val="16"/>
                <w:szCs w:val="16"/>
              </w:rPr>
            </w:pPr>
            <w:proofErr w:type="spellStart"/>
            <w:r w:rsidRPr="00772DED">
              <w:rPr>
                <w:rFonts w:eastAsia="Times New Roman" w:cs="Times New Roman"/>
                <w:sz w:val="16"/>
                <w:szCs w:val="16"/>
                <w:lang w:val="en-US"/>
              </w:rPr>
              <w:t>Pilaar</w:t>
            </w:r>
            <w:proofErr w:type="spellEnd"/>
            <w:r w:rsidRPr="00772DED">
              <w:rPr>
                <w:rFonts w:eastAsia="Times New Roman" w:cs="Times New Roman"/>
                <w:sz w:val="16"/>
                <w:szCs w:val="16"/>
                <w:lang w:val="en-US"/>
              </w:rPr>
              <w:t xml:space="preserve"> 2</w:t>
            </w:r>
          </w:p>
        </w:tc>
        <w:tc>
          <w:tcPr>
            <w:tcW w:w="385" w:type="dxa"/>
            <w:tcBorders>
              <w:top w:val="nil"/>
              <w:left w:val="single" w:color="auto" w:sz="4" w:space="0"/>
              <w:bottom w:val="nil"/>
              <w:right w:val="nil"/>
            </w:tcBorders>
            <w:vAlign w:val="center"/>
            <w:hideMark/>
          </w:tcPr>
          <w:p w:rsidRPr="00772DED" w:rsidR="00AC60E4" w:rsidP="00FB5A50" w:rsidRDefault="00AC60E4" w14:paraId="03A9683D" w14:textId="77777777">
            <w:pPr>
              <w:spacing w:line="240" w:lineRule="auto"/>
              <w:jc w:val="center"/>
              <w:rPr>
                <w:rFonts w:eastAsia="Times New Roman" w:cs="Times New Roman"/>
                <w:sz w:val="16"/>
                <w:szCs w:val="16"/>
              </w:rPr>
            </w:pPr>
            <w:r w:rsidRPr="00772DED">
              <w:rPr>
                <w:rFonts w:eastAsia="Times New Roman" w:cs="Times New Roman"/>
                <w:sz w:val="16"/>
                <w:szCs w:val="16"/>
                <w:lang w:val="en-US"/>
              </w:rPr>
              <w:t>590</w:t>
            </w:r>
          </w:p>
        </w:tc>
        <w:tc>
          <w:tcPr>
            <w:tcW w:w="717" w:type="dxa"/>
            <w:tcBorders>
              <w:top w:val="nil"/>
              <w:left w:val="nil"/>
              <w:bottom w:val="nil"/>
              <w:right w:val="nil"/>
            </w:tcBorders>
            <w:vAlign w:val="center"/>
            <w:hideMark/>
          </w:tcPr>
          <w:p w:rsidRPr="00772DED" w:rsidR="00AC60E4" w:rsidP="00FB5A50" w:rsidRDefault="00AC60E4" w14:paraId="1510966C" w14:textId="77777777">
            <w:pPr>
              <w:spacing w:line="240" w:lineRule="auto"/>
              <w:jc w:val="center"/>
              <w:rPr>
                <w:rFonts w:eastAsia="Times New Roman" w:cs="Times New Roman"/>
                <w:sz w:val="16"/>
                <w:szCs w:val="16"/>
              </w:rPr>
            </w:pPr>
            <w:r w:rsidRPr="00772DED">
              <w:rPr>
                <w:rFonts w:eastAsia="Times New Roman" w:cs="Times New Roman"/>
                <w:sz w:val="16"/>
                <w:szCs w:val="16"/>
              </w:rPr>
              <w:t>566</w:t>
            </w:r>
          </w:p>
        </w:tc>
        <w:tc>
          <w:tcPr>
            <w:tcW w:w="653" w:type="dxa"/>
            <w:tcBorders>
              <w:top w:val="nil"/>
              <w:left w:val="nil"/>
              <w:bottom w:val="nil"/>
              <w:right w:val="single" w:color="auto" w:sz="8" w:space="0"/>
            </w:tcBorders>
            <w:vAlign w:val="center"/>
          </w:tcPr>
          <w:p w:rsidRPr="00772DED" w:rsidR="00AC60E4" w:rsidP="00FB5A50" w:rsidRDefault="00AC60E4" w14:paraId="386771CB" w14:textId="77777777">
            <w:pPr>
              <w:spacing w:line="240" w:lineRule="auto"/>
              <w:jc w:val="center"/>
              <w:rPr>
                <w:rFonts w:eastAsia="Times New Roman" w:cs="Times New Roman"/>
                <w:sz w:val="16"/>
                <w:szCs w:val="16"/>
              </w:rPr>
            </w:pPr>
            <w:r w:rsidRPr="00772DED">
              <w:rPr>
                <w:sz w:val="16"/>
                <w:szCs w:val="16"/>
              </w:rPr>
              <w:t xml:space="preserve">514 </w:t>
            </w:r>
          </w:p>
        </w:tc>
        <w:tc>
          <w:tcPr>
            <w:tcW w:w="160" w:type="dxa"/>
            <w:tcBorders>
              <w:top w:val="nil"/>
              <w:left w:val="nil"/>
              <w:bottom w:val="nil"/>
              <w:right w:val="nil"/>
            </w:tcBorders>
            <w:noWrap/>
            <w:vAlign w:val="center"/>
            <w:hideMark/>
          </w:tcPr>
          <w:p w:rsidRPr="00772DED" w:rsidR="00AC60E4" w:rsidP="00FB5A50" w:rsidRDefault="00AC60E4" w14:paraId="73855A4D" w14:textId="77777777">
            <w:pPr>
              <w:spacing w:line="240" w:lineRule="auto"/>
              <w:jc w:val="center"/>
              <w:rPr>
                <w:rFonts w:eastAsia="Times New Roman" w:cs="Times New Roman"/>
                <w:sz w:val="16"/>
                <w:szCs w:val="16"/>
              </w:rPr>
            </w:pPr>
          </w:p>
        </w:tc>
        <w:tc>
          <w:tcPr>
            <w:tcW w:w="847" w:type="dxa"/>
            <w:tcBorders>
              <w:top w:val="nil"/>
              <w:left w:val="single" w:color="auto" w:sz="8" w:space="0"/>
              <w:bottom w:val="nil"/>
              <w:right w:val="nil"/>
            </w:tcBorders>
            <w:vAlign w:val="center"/>
            <w:hideMark/>
          </w:tcPr>
          <w:p w:rsidRPr="00772DED" w:rsidR="00AC60E4" w:rsidP="00FB5A50" w:rsidRDefault="00AC60E4" w14:paraId="5DE628D8" w14:textId="77777777">
            <w:pPr>
              <w:spacing w:line="240" w:lineRule="auto"/>
              <w:jc w:val="center"/>
              <w:rPr>
                <w:rFonts w:eastAsia="Times New Roman" w:cs="Times New Roman"/>
                <w:color w:val="FF0000"/>
                <w:sz w:val="16"/>
                <w:szCs w:val="16"/>
              </w:rPr>
            </w:pPr>
            <w:r w:rsidRPr="00772DED">
              <w:rPr>
                <w:sz w:val="16"/>
                <w:szCs w:val="16"/>
              </w:rPr>
              <w:t xml:space="preserve">-52 </w:t>
            </w:r>
          </w:p>
        </w:tc>
        <w:tc>
          <w:tcPr>
            <w:tcW w:w="709" w:type="dxa"/>
            <w:tcBorders>
              <w:top w:val="nil"/>
              <w:left w:val="nil"/>
              <w:bottom w:val="nil"/>
              <w:right w:val="single" w:color="auto" w:sz="8" w:space="0"/>
            </w:tcBorders>
            <w:vAlign w:val="center"/>
            <w:hideMark/>
          </w:tcPr>
          <w:p w:rsidRPr="00772DED" w:rsidR="00AC60E4" w:rsidP="00FB5A50" w:rsidRDefault="00AC60E4" w14:paraId="61B9BD75" w14:textId="77777777">
            <w:pPr>
              <w:spacing w:line="240" w:lineRule="auto"/>
              <w:jc w:val="center"/>
              <w:rPr>
                <w:rFonts w:eastAsia="Times New Roman" w:cs="Times New Roman"/>
                <w:color w:val="FF0000"/>
                <w:sz w:val="16"/>
                <w:szCs w:val="16"/>
              </w:rPr>
            </w:pPr>
            <w:r w:rsidRPr="00772DED">
              <w:rPr>
                <w:sz w:val="16"/>
                <w:szCs w:val="16"/>
              </w:rPr>
              <w:t>-9%</w:t>
            </w:r>
          </w:p>
        </w:tc>
        <w:tc>
          <w:tcPr>
            <w:tcW w:w="160" w:type="dxa"/>
            <w:tcBorders>
              <w:top w:val="nil"/>
              <w:left w:val="nil"/>
              <w:bottom w:val="nil"/>
              <w:right w:val="nil"/>
            </w:tcBorders>
            <w:noWrap/>
            <w:vAlign w:val="center"/>
            <w:hideMark/>
          </w:tcPr>
          <w:p w:rsidRPr="00772DED" w:rsidR="00AC60E4" w:rsidP="00FB5A50" w:rsidRDefault="00AC60E4" w14:paraId="2DA62D49" w14:textId="77777777">
            <w:pPr>
              <w:spacing w:line="240" w:lineRule="auto"/>
              <w:jc w:val="center"/>
              <w:rPr>
                <w:rFonts w:eastAsia="Times New Roman" w:cs="Times New Roman"/>
                <w:color w:val="FF0000"/>
                <w:sz w:val="16"/>
                <w:szCs w:val="16"/>
              </w:rPr>
            </w:pPr>
          </w:p>
        </w:tc>
        <w:tc>
          <w:tcPr>
            <w:tcW w:w="763" w:type="dxa"/>
            <w:tcBorders>
              <w:top w:val="nil"/>
              <w:left w:val="single" w:color="auto" w:sz="8" w:space="0"/>
              <w:bottom w:val="nil"/>
              <w:right w:val="nil"/>
            </w:tcBorders>
            <w:vAlign w:val="center"/>
            <w:hideMark/>
          </w:tcPr>
          <w:p w:rsidRPr="00772DED" w:rsidR="00AC60E4" w:rsidP="00FB5A50" w:rsidRDefault="00AC60E4" w14:paraId="5B24260E" w14:textId="77777777">
            <w:pPr>
              <w:spacing w:line="240" w:lineRule="auto"/>
              <w:jc w:val="center"/>
              <w:rPr>
                <w:rFonts w:eastAsia="Times New Roman" w:cs="Times New Roman"/>
                <w:color w:val="FF0000"/>
                <w:sz w:val="16"/>
                <w:szCs w:val="16"/>
              </w:rPr>
            </w:pPr>
            <w:r w:rsidRPr="00772DED">
              <w:rPr>
                <w:sz w:val="16"/>
                <w:szCs w:val="16"/>
              </w:rPr>
              <w:t xml:space="preserve">-75 </w:t>
            </w:r>
          </w:p>
        </w:tc>
        <w:tc>
          <w:tcPr>
            <w:tcW w:w="709" w:type="dxa"/>
            <w:tcBorders>
              <w:top w:val="nil"/>
              <w:left w:val="nil"/>
              <w:bottom w:val="nil"/>
              <w:right w:val="single" w:color="auto" w:sz="8" w:space="0"/>
            </w:tcBorders>
            <w:vAlign w:val="center"/>
            <w:hideMark/>
          </w:tcPr>
          <w:p w:rsidRPr="00772DED" w:rsidR="00AC60E4" w:rsidP="00FB5A50" w:rsidRDefault="00AC60E4" w14:paraId="14D4CD71" w14:textId="77777777">
            <w:pPr>
              <w:spacing w:line="240" w:lineRule="auto"/>
              <w:jc w:val="center"/>
              <w:rPr>
                <w:rFonts w:eastAsia="Times New Roman" w:cs="Times New Roman"/>
                <w:color w:val="FF0000"/>
                <w:sz w:val="16"/>
                <w:szCs w:val="16"/>
              </w:rPr>
            </w:pPr>
            <w:r w:rsidRPr="00772DED">
              <w:rPr>
                <w:sz w:val="16"/>
                <w:szCs w:val="16"/>
              </w:rPr>
              <w:t>-13%</w:t>
            </w:r>
          </w:p>
        </w:tc>
      </w:tr>
      <w:tr w:rsidRPr="0023372D" w:rsidR="00AC60E4" w:rsidTr="00FB5A50" w14:paraId="297B6BE7" w14:textId="77777777">
        <w:trPr>
          <w:trHeight w:val="228"/>
        </w:trPr>
        <w:tc>
          <w:tcPr>
            <w:tcW w:w="2542" w:type="dxa"/>
            <w:tcBorders>
              <w:top w:val="nil"/>
              <w:left w:val="single" w:color="auto" w:sz="4" w:space="0"/>
              <w:bottom w:val="nil"/>
              <w:right w:val="single" w:color="auto" w:sz="4" w:space="0"/>
            </w:tcBorders>
            <w:vAlign w:val="center"/>
            <w:hideMark/>
          </w:tcPr>
          <w:p w:rsidRPr="00772DED" w:rsidR="00AC60E4" w:rsidP="00FB5A50" w:rsidRDefault="00AC60E4" w14:paraId="451113B2" w14:textId="77777777">
            <w:pPr>
              <w:spacing w:line="240" w:lineRule="auto"/>
              <w:rPr>
                <w:rFonts w:eastAsia="Times New Roman" w:cs="Times New Roman"/>
                <w:sz w:val="16"/>
                <w:szCs w:val="16"/>
              </w:rPr>
            </w:pPr>
            <w:proofErr w:type="spellStart"/>
            <w:r w:rsidRPr="00772DED">
              <w:rPr>
                <w:rFonts w:eastAsia="Times New Roman" w:cs="Times New Roman"/>
                <w:sz w:val="16"/>
                <w:szCs w:val="16"/>
                <w:lang w:val="en-US"/>
              </w:rPr>
              <w:t>Pilaar</w:t>
            </w:r>
            <w:proofErr w:type="spellEnd"/>
            <w:r w:rsidRPr="00772DED">
              <w:rPr>
                <w:rFonts w:eastAsia="Times New Roman" w:cs="Times New Roman"/>
                <w:sz w:val="16"/>
                <w:szCs w:val="16"/>
                <w:lang w:val="en-US"/>
              </w:rPr>
              <w:t xml:space="preserve"> 3</w:t>
            </w:r>
          </w:p>
        </w:tc>
        <w:tc>
          <w:tcPr>
            <w:tcW w:w="385" w:type="dxa"/>
            <w:tcBorders>
              <w:top w:val="nil"/>
              <w:left w:val="single" w:color="auto" w:sz="4" w:space="0"/>
              <w:bottom w:val="nil"/>
              <w:right w:val="nil"/>
            </w:tcBorders>
            <w:vAlign w:val="center"/>
            <w:hideMark/>
          </w:tcPr>
          <w:p w:rsidRPr="00772DED" w:rsidR="00AC60E4" w:rsidP="00FB5A50" w:rsidRDefault="00AC60E4" w14:paraId="3B2D7A17" w14:textId="77777777">
            <w:pPr>
              <w:spacing w:line="240" w:lineRule="auto"/>
              <w:jc w:val="center"/>
              <w:rPr>
                <w:rFonts w:eastAsia="Times New Roman" w:cs="Times New Roman"/>
                <w:sz w:val="16"/>
                <w:szCs w:val="16"/>
              </w:rPr>
            </w:pPr>
            <w:r w:rsidRPr="00772DED">
              <w:rPr>
                <w:rFonts w:eastAsia="Times New Roman" w:cs="Times New Roman"/>
                <w:sz w:val="16"/>
                <w:szCs w:val="16"/>
              </w:rPr>
              <w:t>215</w:t>
            </w:r>
          </w:p>
        </w:tc>
        <w:tc>
          <w:tcPr>
            <w:tcW w:w="717" w:type="dxa"/>
            <w:tcBorders>
              <w:top w:val="nil"/>
              <w:left w:val="nil"/>
              <w:bottom w:val="nil"/>
              <w:right w:val="nil"/>
            </w:tcBorders>
            <w:vAlign w:val="center"/>
            <w:hideMark/>
          </w:tcPr>
          <w:p w:rsidRPr="00772DED" w:rsidR="00AC60E4" w:rsidP="00FB5A50" w:rsidRDefault="00AC60E4" w14:paraId="5AB1A9CF" w14:textId="77777777">
            <w:pPr>
              <w:spacing w:line="240" w:lineRule="auto"/>
              <w:jc w:val="center"/>
              <w:rPr>
                <w:rFonts w:eastAsia="Times New Roman" w:cs="Times New Roman"/>
                <w:sz w:val="16"/>
                <w:szCs w:val="16"/>
              </w:rPr>
            </w:pPr>
            <w:r w:rsidRPr="00772DED">
              <w:rPr>
                <w:rFonts w:eastAsia="Times New Roman" w:cs="Times New Roman"/>
                <w:sz w:val="16"/>
                <w:szCs w:val="16"/>
              </w:rPr>
              <w:t>207</w:t>
            </w:r>
          </w:p>
        </w:tc>
        <w:tc>
          <w:tcPr>
            <w:tcW w:w="653" w:type="dxa"/>
            <w:tcBorders>
              <w:top w:val="nil"/>
              <w:left w:val="nil"/>
              <w:bottom w:val="nil"/>
              <w:right w:val="single" w:color="auto" w:sz="8" w:space="0"/>
            </w:tcBorders>
            <w:vAlign w:val="center"/>
          </w:tcPr>
          <w:p w:rsidRPr="00772DED" w:rsidR="00AC60E4" w:rsidP="00FB5A50" w:rsidRDefault="00AC60E4" w14:paraId="6CCC41CA" w14:textId="77777777">
            <w:pPr>
              <w:spacing w:line="240" w:lineRule="auto"/>
              <w:jc w:val="center"/>
              <w:rPr>
                <w:rFonts w:eastAsia="Times New Roman" w:cs="Times New Roman"/>
                <w:sz w:val="16"/>
                <w:szCs w:val="16"/>
              </w:rPr>
            </w:pPr>
            <w:r w:rsidRPr="00772DED">
              <w:rPr>
                <w:sz w:val="16"/>
                <w:szCs w:val="16"/>
              </w:rPr>
              <w:t xml:space="preserve">178 </w:t>
            </w:r>
          </w:p>
        </w:tc>
        <w:tc>
          <w:tcPr>
            <w:tcW w:w="160" w:type="dxa"/>
            <w:tcBorders>
              <w:top w:val="nil"/>
              <w:left w:val="nil"/>
              <w:bottom w:val="nil"/>
              <w:right w:val="nil"/>
            </w:tcBorders>
            <w:noWrap/>
            <w:vAlign w:val="center"/>
            <w:hideMark/>
          </w:tcPr>
          <w:p w:rsidRPr="00772DED" w:rsidR="00AC60E4" w:rsidP="00FB5A50" w:rsidRDefault="00AC60E4" w14:paraId="7304C92E" w14:textId="77777777">
            <w:pPr>
              <w:spacing w:line="240" w:lineRule="auto"/>
              <w:jc w:val="center"/>
              <w:rPr>
                <w:rFonts w:eastAsia="Times New Roman" w:cs="Times New Roman"/>
                <w:sz w:val="16"/>
                <w:szCs w:val="16"/>
              </w:rPr>
            </w:pPr>
          </w:p>
        </w:tc>
        <w:tc>
          <w:tcPr>
            <w:tcW w:w="847" w:type="dxa"/>
            <w:tcBorders>
              <w:top w:val="nil"/>
              <w:left w:val="single" w:color="auto" w:sz="8" w:space="0"/>
              <w:bottom w:val="nil"/>
              <w:right w:val="nil"/>
            </w:tcBorders>
            <w:vAlign w:val="center"/>
            <w:hideMark/>
          </w:tcPr>
          <w:p w:rsidRPr="00772DED" w:rsidR="00AC60E4" w:rsidP="00FB5A50" w:rsidRDefault="00AC60E4" w14:paraId="19A6F202" w14:textId="77777777">
            <w:pPr>
              <w:spacing w:line="240" w:lineRule="auto"/>
              <w:jc w:val="center"/>
              <w:rPr>
                <w:rFonts w:eastAsia="Times New Roman" w:cs="Times New Roman"/>
                <w:color w:val="FF0000"/>
                <w:sz w:val="16"/>
                <w:szCs w:val="16"/>
              </w:rPr>
            </w:pPr>
            <w:r w:rsidRPr="00772DED">
              <w:rPr>
                <w:sz w:val="16"/>
                <w:szCs w:val="16"/>
              </w:rPr>
              <w:t xml:space="preserve">-29 </w:t>
            </w:r>
          </w:p>
        </w:tc>
        <w:tc>
          <w:tcPr>
            <w:tcW w:w="709" w:type="dxa"/>
            <w:tcBorders>
              <w:top w:val="nil"/>
              <w:left w:val="nil"/>
              <w:bottom w:val="nil"/>
              <w:right w:val="single" w:color="auto" w:sz="8" w:space="0"/>
            </w:tcBorders>
            <w:vAlign w:val="center"/>
            <w:hideMark/>
          </w:tcPr>
          <w:p w:rsidRPr="00772DED" w:rsidR="00AC60E4" w:rsidP="00FB5A50" w:rsidRDefault="00AC60E4" w14:paraId="349EF9CA" w14:textId="77777777">
            <w:pPr>
              <w:spacing w:line="240" w:lineRule="auto"/>
              <w:jc w:val="center"/>
              <w:rPr>
                <w:rFonts w:eastAsia="Times New Roman" w:cs="Times New Roman"/>
                <w:color w:val="FF0000"/>
                <w:sz w:val="16"/>
                <w:szCs w:val="16"/>
              </w:rPr>
            </w:pPr>
            <w:r w:rsidRPr="00772DED">
              <w:rPr>
                <w:sz w:val="16"/>
                <w:szCs w:val="16"/>
              </w:rPr>
              <w:t>-14%</w:t>
            </w:r>
          </w:p>
        </w:tc>
        <w:tc>
          <w:tcPr>
            <w:tcW w:w="160" w:type="dxa"/>
            <w:tcBorders>
              <w:top w:val="nil"/>
              <w:left w:val="nil"/>
              <w:bottom w:val="nil"/>
              <w:right w:val="nil"/>
            </w:tcBorders>
            <w:noWrap/>
            <w:vAlign w:val="center"/>
            <w:hideMark/>
          </w:tcPr>
          <w:p w:rsidRPr="00772DED" w:rsidR="00AC60E4" w:rsidP="00FB5A50" w:rsidRDefault="00AC60E4" w14:paraId="51E183A9" w14:textId="77777777">
            <w:pPr>
              <w:spacing w:line="240" w:lineRule="auto"/>
              <w:jc w:val="center"/>
              <w:rPr>
                <w:rFonts w:eastAsia="Times New Roman" w:cs="Times New Roman"/>
                <w:color w:val="FF0000"/>
                <w:sz w:val="16"/>
                <w:szCs w:val="16"/>
              </w:rPr>
            </w:pPr>
          </w:p>
        </w:tc>
        <w:tc>
          <w:tcPr>
            <w:tcW w:w="763" w:type="dxa"/>
            <w:tcBorders>
              <w:top w:val="nil"/>
              <w:left w:val="single" w:color="auto" w:sz="8" w:space="0"/>
              <w:bottom w:val="nil"/>
              <w:right w:val="nil"/>
            </w:tcBorders>
            <w:vAlign w:val="center"/>
            <w:hideMark/>
          </w:tcPr>
          <w:p w:rsidRPr="00772DED" w:rsidR="00AC60E4" w:rsidP="00FB5A50" w:rsidRDefault="00AC60E4" w14:paraId="5384DCF6" w14:textId="77777777">
            <w:pPr>
              <w:spacing w:line="240" w:lineRule="auto"/>
              <w:jc w:val="center"/>
              <w:rPr>
                <w:rFonts w:eastAsia="Times New Roman" w:cs="Times New Roman"/>
                <w:color w:val="FF0000"/>
                <w:sz w:val="16"/>
                <w:szCs w:val="16"/>
              </w:rPr>
            </w:pPr>
            <w:r w:rsidRPr="00772DED">
              <w:rPr>
                <w:sz w:val="16"/>
                <w:szCs w:val="16"/>
              </w:rPr>
              <w:t xml:space="preserve">-37 </w:t>
            </w:r>
          </w:p>
        </w:tc>
        <w:tc>
          <w:tcPr>
            <w:tcW w:w="709" w:type="dxa"/>
            <w:tcBorders>
              <w:top w:val="nil"/>
              <w:left w:val="nil"/>
              <w:bottom w:val="nil"/>
              <w:right w:val="single" w:color="auto" w:sz="8" w:space="0"/>
            </w:tcBorders>
            <w:vAlign w:val="center"/>
            <w:hideMark/>
          </w:tcPr>
          <w:p w:rsidRPr="00772DED" w:rsidR="00AC60E4" w:rsidP="00FB5A50" w:rsidRDefault="00AC60E4" w14:paraId="2B1D98CB" w14:textId="77777777">
            <w:pPr>
              <w:spacing w:line="240" w:lineRule="auto"/>
              <w:jc w:val="center"/>
              <w:rPr>
                <w:rFonts w:eastAsia="Times New Roman" w:cs="Times New Roman"/>
                <w:color w:val="FF0000"/>
                <w:sz w:val="16"/>
                <w:szCs w:val="16"/>
              </w:rPr>
            </w:pPr>
            <w:r w:rsidRPr="00772DED">
              <w:rPr>
                <w:sz w:val="16"/>
                <w:szCs w:val="16"/>
              </w:rPr>
              <w:t>-17%</w:t>
            </w:r>
          </w:p>
        </w:tc>
      </w:tr>
      <w:tr w:rsidRPr="0023372D" w:rsidR="00AC60E4" w:rsidTr="00FB5A50" w14:paraId="06A62341" w14:textId="77777777">
        <w:trPr>
          <w:trHeight w:val="352"/>
        </w:trPr>
        <w:tc>
          <w:tcPr>
            <w:tcW w:w="2542" w:type="dxa"/>
            <w:tcBorders>
              <w:top w:val="nil"/>
              <w:left w:val="single" w:color="auto" w:sz="4" w:space="0"/>
              <w:right w:val="single" w:color="auto" w:sz="4" w:space="0"/>
            </w:tcBorders>
            <w:vAlign w:val="center"/>
            <w:hideMark/>
          </w:tcPr>
          <w:p w:rsidRPr="00772DED" w:rsidR="00AC60E4" w:rsidP="00FB5A50" w:rsidRDefault="00AC60E4" w14:paraId="7EE753AE" w14:textId="77777777">
            <w:pPr>
              <w:spacing w:line="240" w:lineRule="auto"/>
              <w:rPr>
                <w:rFonts w:eastAsia="Times New Roman" w:cs="Times New Roman"/>
                <w:sz w:val="16"/>
                <w:szCs w:val="16"/>
              </w:rPr>
            </w:pPr>
            <w:proofErr w:type="spellStart"/>
            <w:r w:rsidRPr="00772DED">
              <w:rPr>
                <w:rFonts w:eastAsia="Times New Roman" w:cs="Times New Roman"/>
                <w:sz w:val="16"/>
                <w:szCs w:val="16"/>
                <w:lang w:val="en-US"/>
              </w:rPr>
              <w:t>Pilaar</w:t>
            </w:r>
            <w:proofErr w:type="spellEnd"/>
            <w:r w:rsidRPr="00772DED">
              <w:rPr>
                <w:rFonts w:eastAsia="Times New Roman" w:cs="Times New Roman"/>
                <w:sz w:val="16"/>
                <w:szCs w:val="16"/>
                <w:lang w:val="en-US"/>
              </w:rPr>
              <w:t xml:space="preserve"> 4</w:t>
            </w:r>
          </w:p>
        </w:tc>
        <w:tc>
          <w:tcPr>
            <w:tcW w:w="385" w:type="dxa"/>
            <w:tcBorders>
              <w:top w:val="nil"/>
              <w:left w:val="single" w:color="auto" w:sz="4" w:space="0"/>
              <w:right w:val="nil"/>
            </w:tcBorders>
            <w:vAlign w:val="center"/>
            <w:hideMark/>
          </w:tcPr>
          <w:p w:rsidRPr="00772DED" w:rsidR="00AC60E4" w:rsidP="00FB5A50" w:rsidRDefault="00AC60E4" w14:paraId="0B824774" w14:textId="77777777">
            <w:pPr>
              <w:spacing w:line="240" w:lineRule="auto"/>
              <w:jc w:val="center"/>
              <w:rPr>
                <w:rFonts w:eastAsia="Times New Roman" w:cs="Times New Roman"/>
                <w:sz w:val="16"/>
                <w:szCs w:val="16"/>
              </w:rPr>
            </w:pPr>
            <w:r w:rsidRPr="00772DED">
              <w:rPr>
                <w:rFonts w:eastAsia="Times New Roman" w:cs="Times New Roman"/>
                <w:sz w:val="16"/>
                <w:szCs w:val="16"/>
              </w:rPr>
              <w:t>118</w:t>
            </w:r>
          </w:p>
        </w:tc>
        <w:tc>
          <w:tcPr>
            <w:tcW w:w="717" w:type="dxa"/>
            <w:tcBorders>
              <w:top w:val="nil"/>
              <w:left w:val="nil"/>
              <w:right w:val="nil"/>
            </w:tcBorders>
            <w:vAlign w:val="center"/>
            <w:hideMark/>
          </w:tcPr>
          <w:p w:rsidRPr="00772DED" w:rsidR="00AC60E4" w:rsidP="00FB5A50" w:rsidRDefault="00AC60E4" w14:paraId="1FFBEFC1" w14:textId="77777777">
            <w:pPr>
              <w:spacing w:line="240" w:lineRule="auto"/>
              <w:jc w:val="center"/>
              <w:rPr>
                <w:rFonts w:eastAsia="Times New Roman" w:cs="Times New Roman"/>
                <w:sz w:val="16"/>
                <w:szCs w:val="16"/>
              </w:rPr>
            </w:pPr>
            <w:r w:rsidRPr="00772DED">
              <w:rPr>
                <w:rFonts w:eastAsia="Times New Roman" w:cs="Times New Roman"/>
                <w:sz w:val="16"/>
                <w:szCs w:val="16"/>
              </w:rPr>
              <w:t>117</w:t>
            </w:r>
          </w:p>
        </w:tc>
        <w:tc>
          <w:tcPr>
            <w:tcW w:w="653" w:type="dxa"/>
            <w:tcBorders>
              <w:top w:val="nil"/>
              <w:left w:val="nil"/>
              <w:right w:val="single" w:color="auto" w:sz="8" w:space="0"/>
            </w:tcBorders>
            <w:vAlign w:val="center"/>
          </w:tcPr>
          <w:p w:rsidRPr="00772DED" w:rsidR="00AC60E4" w:rsidP="00FB5A50" w:rsidRDefault="00AC60E4" w14:paraId="1F2984F3" w14:textId="77777777">
            <w:pPr>
              <w:spacing w:line="240" w:lineRule="auto"/>
              <w:jc w:val="center"/>
              <w:rPr>
                <w:rFonts w:eastAsia="Times New Roman" w:cs="Times New Roman"/>
                <w:sz w:val="16"/>
                <w:szCs w:val="16"/>
              </w:rPr>
            </w:pPr>
            <w:r w:rsidRPr="00772DED">
              <w:rPr>
                <w:sz w:val="16"/>
                <w:szCs w:val="16"/>
              </w:rPr>
              <w:t xml:space="preserve">108 </w:t>
            </w:r>
          </w:p>
        </w:tc>
        <w:tc>
          <w:tcPr>
            <w:tcW w:w="160" w:type="dxa"/>
            <w:tcBorders>
              <w:top w:val="nil"/>
              <w:left w:val="nil"/>
              <w:bottom w:val="nil"/>
              <w:right w:val="nil"/>
            </w:tcBorders>
            <w:noWrap/>
            <w:vAlign w:val="center"/>
            <w:hideMark/>
          </w:tcPr>
          <w:p w:rsidRPr="00772DED" w:rsidR="00AC60E4" w:rsidP="00FB5A50" w:rsidRDefault="00AC60E4" w14:paraId="16DE1CD8" w14:textId="77777777">
            <w:pPr>
              <w:spacing w:line="240" w:lineRule="auto"/>
              <w:jc w:val="center"/>
              <w:rPr>
                <w:rFonts w:eastAsia="Times New Roman" w:cs="Times New Roman"/>
                <w:sz w:val="16"/>
                <w:szCs w:val="16"/>
              </w:rPr>
            </w:pPr>
          </w:p>
        </w:tc>
        <w:tc>
          <w:tcPr>
            <w:tcW w:w="847" w:type="dxa"/>
            <w:tcBorders>
              <w:top w:val="nil"/>
              <w:left w:val="single" w:color="auto" w:sz="8" w:space="0"/>
              <w:right w:val="nil"/>
            </w:tcBorders>
            <w:vAlign w:val="center"/>
            <w:hideMark/>
          </w:tcPr>
          <w:p w:rsidRPr="00772DED" w:rsidR="00AC60E4" w:rsidP="00FB5A50" w:rsidRDefault="00AC60E4" w14:paraId="620557A5" w14:textId="77777777">
            <w:pPr>
              <w:spacing w:line="240" w:lineRule="auto"/>
              <w:jc w:val="center"/>
              <w:rPr>
                <w:rFonts w:eastAsia="Times New Roman" w:cs="Times New Roman"/>
                <w:color w:val="FF0000"/>
                <w:sz w:val="16"/>
                <w:szCs w:val="16"/>
              </w:rPr>
            </w:pPr>
            <w:r w:rsidRPr="00772DED">
              <w:rPr>
                <w:sz w:val="16"/>
                <w:szCs w:val="16"/>
              </w:rPr>
              <w:t xml:space="preserve">-10 </w:t>
            </w:r>
          </w:p>
        </w:tc>
        <w:tc>
          <w:tcPr>
            <w:tcW w:w="709" w:type="dxa"/>
            <w:tcBorders>
              <w:top w:val="nil"/>
              <w:left w:val="nil"/>
              <w:right w:val="single" w:color="auto" w:sz="8" w:space="0"/>
            </w:tcBorders>
            <w:vAlign w:val="center"/>
            <w:hideMark/>
          </w:tcPr>
          <w:p w:rsidRPr="00772DED" w:rsidR="00AC60E4" w:rsidP="00FB5A50" w:rsidRDefault="00AC60E4" w14:paraId="0200323B" w14:textId="77777777">
            <w:pPr>
              <w:spacing w:line="240" w:lineRule="auto"/>
              <w:jc w:val="center"/>
              <w:rPr>
                <w:rFonts w:eastAsia="Times New Roman" w:cs="Times New Roman"/>
                <w:color w:val="FF0000"/>
                <w:sz w:val="16"/>
                <w:szCs w:val="16"/>
              </w:rPr>
            </w:pPr>
            <w:r w:rsidRPr="00772DED">
              <w:rPr>
                <w:sz w:val="16"/>
                <w:szCs w:val="16"/>
              </w:rPr>
              <w:t>-8%</w:t>
            </w:r>
          </w:p>
        </w:tc>
        <w:tc>
          <w:tcPr>
            <w:tcW w:w="160" w:type="dxa"/>
            <w:tcBorders>
              <w:top w:val="nil"/>
              <w:left w:val="nil"/>
              <w:bottom w:val="nil"/>
              <w:right w:val="nil"/>
            </w:tcBorders>
            <w:noWrap/>
            <w:vAlign w:val="center"/>
            <w:hideMark/>
          </w:tcPr>
          <w:p w:rsidRPr="00772DED" w:rsidR="00AC60E4" w:rsidP="00FB5A50" w:rsidRDefault="00AC60E4" w14:paraId="5C93BA61" w14:textId="77777777">
            <w:pPr>
              <w:spacing w:line="240" w:lineRule="auto"/>
              <w:jc w:val="center"/>
              <w:rPr>
                <w:rFonts w:eastAsia="Times New Roman" w:cs="Times New Roman"/>
                <w:color w:val="FF0000"/>
                <w:sz w:val="16"/>
                <w:szCs w:val="16"/>
              </w:rPr>
            </w:pPr>
          </w:p>
        </w:tc>
        <w:tc>
          <w:tcPr>
            <w:tcW w:w="763" w:type="dxa"/>
            <w:tcBorders>
              <w:top w:val="nil"/>
              <w:left w:val="single" w:color="auto" w:sz="8" w:space="0"/>
              <w:right w:val="nil"/>
            </w:tcBorders>
            <w:vAlign w:val="center"/>
            <w:hideMark/>
          </w:tcPr>
          <w:p w:rsidRPr="00772DED" w:rsidR="00AC60E4" w:rsidP="00FB5A50" w:rsidRDefault="00AC60E4" w14:paraId="2A61F6E1" w14:textId="77777777">
            <w:pPr>
              <w:spacing w:line="240" w:lineRule="auto"/>
              <w:jc w:val="center"/>
              <w:rPr>
                <w:rFonts w:eastAsia="Times New Roman" w:cs="Times New Roman"/>
                <w:color w:val="FF0000"/>
                <w:sz w:val="16"/>
                <w:szCs w:val="16"/>
              </w:rPr>
            </w:pPr>
            <w:r w:rsidRPr="00772DED">
              <w:rPr>
                <w:sz w:val="16"/>
                <w:szCs w:val="16"/>
              </w:rPr>
              <w:t xml:space="preserve">-10 </w:t>
            </w:r>
          </w:p>
        </w:tc>
        <w:tc>
          <w:tcPr>
            <w:tcW w:w="709" w:type="dxa"/>
            <w:tcBorders>
              <w:top w:val="nil"/>
              <w:left w:val="nil"/>
              <w:right w:val="single" w:color="auto" w:sz="8" w:space="0"/>
            </w:tcBorders>
            <w:vAlign w:val="center"/>
            <w:hideMark/>
          </w:tcPr>
          <w:p w:rsidRPr="00772DED" w:rsidR="00AC60E4" w:rsidP="00FB5A50" w:rsidRDefault="00AC60E4" w14:paraId="0B48E5D7" w14:textId="77777777">
            <w:pPr>
              <w:spacing w:line="240" w:lineRule="auto"/>
              <w:jc w:val="center"/>
              <w:rPr>
                <w:rFonts w:eastAsia="Times New Roman" w:cs="Times New Roman"/>
                <w:color w:val="FF0000"/>
                <w:sz w:val="16"/>
                <w:szCs w:val="16"/>
              </w:rPr>
            </w:pPr>
            <w:r w:rsidRPr="00772DED">
              <w:rPr>
                <w:sz w:val="16"/>
                <w:szCs w:val="16"/>
              </w:rPr>
              <w:t>-9%</w:t>
            </w:r>
          </w:p>
        </w:tc>
      </w:tr>
      <w:tr w:rsidRPr="0023372D" w:rsidR="00AC60E4" w:rsidTr="00FB5A50" w14:paraId="7BB5E7DB" w14:textId="77777777">
        <w:trPr>
          <w:trHeight w:val="228"/>
        </w:trPr>
        <w:tc>
          <w:tcPr>
            <w:tcW w:w="2542" w:type="dxa"/>
            <w:tcBorders>
              <w:top w:val="nil"/>
              <w:left w:val="single" w:color="auto" w:sz="4" w:space="0"/>
              <w:bottom w:val="single" w:color="auto" w:sz="4" w:space="0"/>
              <w:right w:val="single" w:color="auto" w:sz="4" w:space="0"/>
            </w:tcBorders>
            <w:vAlign w:val="center"/>
            <w:hideMark/>
          </w:tcPr>
          <w:p w:rsidRPr="00772DED" w:rsidR="00AC60E4" w:rsidP="00FB5A50" w:rsidRDefault="00AC60E4" w14:paraId="2EA3264B" w14:textId="77777777">
            <w:pPr>
              <w:spacing w:line="240" w:lineRule="auto"/>
              <w:rPr>
                <w:rFonts w:eastAsia="Times New Roman" w:cs="Times New Roman"/>
                <w:b/>
                <w:bCs/>
                <w:sz w:val="16"/>
                <w:szCs w:val="16"/>
              </w:rPr>
            </w:pPr>
            <w:r w:rsidRPr="00772DED">
              <w:rPr>
                <w:rFonts w:eastAsia="Times New Roman" w:cs="Times New Roman"/>
                <w:b/>
                <w:bCs/>
                <w:sz w:val="16"/>
                <w:szCs w:val="16"/>
              </w:rPr>
              <w:t>[A] Totale beleidsuitgaven</w:t>
            </w:r>
          </w:p>
        </w:tc>
        <w:tc>
          <w:tcPr>
            <w:tcW w:w="385" w:type="dxa"/>
            <w:tcBorders>
              <w:top w:val="nil"/>
              <w:left w:val="single" w:color="auto" w:sz="4" w:space="0"/>
              <w:bottom w:val="single" w:color="auto" w:sz="4" w:space="0"/>
              <w:right w:val="nil"/>
            </w:tcBorders>
            <w:vAlign w:val="center"/>
            <w:hideMark/>
          </w:tcPr>
          <w:p w:rsidRPr="00772DED" w:rsidR="00AC60E4" w:rsidP="00FB5A50" w:rsidRDefault="00AC60E4" w14:paraId="4400CF22" w14:textId="77777777">
            <w:pPr>
              <w:spacing w:line="240" w:lineRule="auto"/>
              <w:jc w:val="center"/>
              <w:rPr>
                <w:rFonts w:eastAsia="Times New Roman" w:cs="Times New Roman"/>
                <w:b/>
                <w:bCs/>
                <w:sz w:val="16"/>
                <w:szCs w:val="16"/>
              </w:rPr>
            </w:pPr>
            <w:r w:rsidRPr="00772DED">
              <w:rPr>
                <w:rFonts w:eastAsia="Times New Roman" w:cs="Times New Roman"/>
                <w:b/>
                <w:bCs/>
                <w:sz w:val="16"/>
                <w:szCs w:val="16"/>
              </w:rPr>
              <w:t>1.817</w:t>
            </w:r>
          </w:p>
        </w:tc>
        <w:tc>
          <w:tcPr>
            <w:tcW w:w="717" w:type="dxa"/>
            <w:tcBorders>
              <w:top w:val="nil"/>
              <w:left w:val="nil"/>
              <w:bottom w:val="single" w:color="auto" w:sz="4" w:space="0"/>
              <w:right w:val="nil"/>
            </w:tcBorders>
            <w:vAlign w:val="center"/>
            <w:hideMark/>
          </w:tcPr>
          <w:p w:rsidRPr="00772DED" w:rsidR="00AC60E4" w:rsidP="00FB5A50" w:rsidRDefault="00AC60E4" w14:paraId="6E17148E" w14:textId="77777777">
            <w:pPr>
              <w:spacing w:line="240" w:lineRule="auto"/>
              <w:jc w:val="center"/>
              <w:rPr>
                <w:rFonts w:eastAsia="Times New Roman" w:cs="Times New Roman"/>
                <w:b/>
                <w:bCs/>
                <w:sz w:val="16"/>
                <w:szCs w:val="16"/>
              </w:rPr>
            </w:pPr>
            <w:r w:rsidRPr="00772DED">
              <w:rPr>
                <w:rFonts w:eastAsia="Times New Roman" w:cs="Times New Roman"/>
                <w:b/>
                <w:bCs/>
                <w:sz w:val="16"/>
                <w:szCs w:val="16"/>
              </w:rPr>
              <w:t>1.780</w:t>
            </w:r>
          </w:p>
        </w:tc>
        <w:tc>
          <w:tcPr>
            <w:tcW w:w="653" w:type="dxa"/>
            <w:tcBorders>
              <w:top w:val="nil"/>
              <w:left w:val="nil"/>
              <w:bottom w:val="single" w:color="auto" w:sz="4" w:space="0"/>
              <w:right w:val="single" w:color="auto" w:sz="8" w:space="0"/>
            </w:tcBorders>
            <w:vAlign w:val="center"/>
          </w:tcPr>
          <w:p w:rsidRPr="00772DED" w:rsidR="00AC60E4" w:rsidP="00FB5A50" w:rsidRDefault="00AC60E4" w14:paraId="067C7730" w14:textId="77777777">
            <w:pPr>
              <w:spacing w:line="240" w:lineRule="auto"/>
              <w:jc w:val="center"/>
              <w:rPr>
                <w:rFonts w:eastAsia="Times New Roman" w:cs="Times New Roman"/>
                <w:b/>
                <w:bCs/>
                <w:sz w:val="16"/>
                <w:szCs w:val="16"/>
              </w:rPr>
            </w:pPr>
            <w:r w:rsidRPr="00772DED">
              <w:rPr>
                <w:b/>
                <w:bCs/>
                <w:sz w:val="16"/>
                <w:szCs w:val="16"/>
              </w:rPr>
              <w:t xml:space="preserve">1.658 </w:t>
            </w:r>
          </w:p>
        </w:tc>
        <w:tc>
          <w:tcPr>
            <w:tcW w:w="160" w:type="dxa"/>
            <w:tcBorders>
              <w:top w:val="nil"/>
              <w:left w:val="nil"/>
              <w:right w:val="nil"/>
            </w:tcBorders>
            <w:noWrap/>
            <w:vAlign w:val="center"/>
            <w:hideMark/>
          </w:tcPr>
          <w:p w:rsidRPr="00772DED" w:rsidR="00AC60E4" w:rsidP="00FB5A50" w:rsidRDefault="00AC60E4" w14:paraId="6FF5199E" w14:textId="77777777">
            <w:pPr>
              <w:spacing w:line="240" w:lineRule="auto"/>
              <w:jc w:val="center"/>
              <w:rPr>
                <w:rFonts w:eastAsia="Times New Roman" w:cs="Times New Roman"/>
                <w:b/>
                <w:bCs/>
                <w:sz w:val="16"/>
                <w:szCs w:val="16"/>
              </w:rPr>
            </w:pPr>
          </w:p>
        </w:tc>
        <w:tc>
          <w:tcPr>
            <w:tcW w:w="847" w:type="dxa"/>
            <w:tcBorders>
              <w:top w:val="nil"/>
              <w:left w:val="single" w:color="auto" w:sz="8" w:space="0"/>
              <w:bottom w:val="single" w:color="auto" w:sz="4" w:space="0"/>
              <w:right w:val="nil"/>
            </w:tcBorders>
            <w:vAlign w:val="center"/>
            <w:hideMark/>
          </w:tcPr>
          <w:p w:rsidRPr="00772DED" w:rsidR="00AC60E4" w:rsidP="00FB5A50" w:rsidRDefault="00AC60E4" w14:paraId="28E4B08B" w14:textId="77777777">
            <w:pPr>
              <w:spacing w:line="240" w:lineRule="auto"/>
              <w:jc w:val="center"/>
              <w:rPr>
                <w:rFonts w:eastAsia="Times New Roman" w:cs="Times New Roman"/>
                <w:b/>
                <w:bCs/>
                <w:color w:val="FF0000"/>
                <w:sz w:val="16"/>
                <w:szCs w:val="16"/>
              </w:rPr>
            </w:pPr>
            <w:r w:rsidRPr="00772DED">
              <w:rPr>
                <w:b/>
                <w:bCs/>
                <w:sz w:val="16"/>
                <w:szCs w:val="16"/>
              </w:rPr>
              <w:t xml:space="preserve">-122 </w:t>
            </w:r>
          </w:p>
        </w:tc>
        <w:tc>
          <w:tcPr>
            <w:tcW w:w="709" w:type="dxa"/>
            <w:tcBorders>
              <w:top w:val="nil"/>
              <w:left w:val="nil"/>
              <w:bottom w:val="single" w:color="auto" w:sz="4" w:space="0"/>
              <w:right w:val="single" w:color="auto" w:sz="8" w:space="0"/>
            </w:tcBorders>
            <w:vAlign w:val="center"/>
            <w:hideMark/>
          </w:tcPr>
          <w:p w:rsidRPr="00772DED" w:rsidR="00AC60E4" w:rsidP="00FB5A50" w:rsidRDefault="00AC60E4" w14:paraId="68559EEF" w14:textId="77777777">
            <w:pPr>
              <w:spacing w:line="240" w:lineRule="auto"/>
              <w:jc w:val="center"/>
              <w:rPr>
                <w:rFonts w:eastAsia="Times New Roman" w:cs="Times New Roman"/>
                <w:b/>
                <w:bCs/>
                <w:color w:val="FF0000"/>
                <w:sz w:val="16"/>
                <w:szCs w:val="16"/>
              </w:rPr>
            </w:pPr>
            <w:r w:rsidRPr="00772DED">
              <w:rPr>
                <w:b/>
                <w:bCs/>
                <w:sz w:val="16"/>
                <w:szCs w:val="16"/>
              </w:rPr>
              <w:t>-7%</w:t>
            </w:r>
          </w:p>
        </w:tc>
        <w:tc>
          <w:tcPr>
            <w:tcW w:w="160" w:type="dxa"/>
            <w:tcBorders>
              <w:top w:val="nil"/>
              <w:left w:val="nil"/>
              <w:right w:val="nil"/>
            </w:tcBorders>
            <w:noWrap/>
            <w:vAlign w:val="center"/>
            <w:hideMark/>
          </w:tcPr>
          <w:p w:rsidRPr="00772DED" w:rsidR="00AC60E4" w:rsidP="00FB5A50" w:rsidRDefault="00AC60E4" w14:paraId="37BF19E1" w14:textId="77777777">
            <w:pPr>
              <w:spacing w:line="240" w:lineRule="auto"/>
              <w:jc w:val="center"/>
              <w:rPr>
                <w:rFonts w:eastAsia="Times New Roman" w:cs="Times New Roman"/>
                <w:b/>
                <w:bCs/>
                <w:color w:val="FF0000"/>
                <w:sz w:val="16"/>
                <w:szCs w:val="16"/>
              </w:rPr>
            </w:pPr>
          </w:p>
        </w:tc>
        <w:tc>
          <w:tcPr>
            <w:tcW w:w="763" w:type="dxa"/>
            <w:tcBorders>
              <w:top w:val="nil"/>
              <w:left w:val="single" w:color="auto" w:sz="8" w:space="0"/>
              <w:bottom w:val="single" w:color="auto" w:sz="4" w:space="0"/>
              <w:right w:val="nil"/>
            </w:tcBorders>
            <w:vAlign w:val="center"/>
            <w:hideMark/>
          </w:tcPr>
          <w:p w:rsidRPr="00772DED" w:rsidR="00AC60E4" w:rsidP="00FB5A50" w:rsidRDefault="00AC60E4" w14:paraId="3950AB86" w14:textId="77777777">
            <w:pPr>
              <w:spacing w:line="240" w:lineRule="auto"/>
              <w:jc w:val="center"/>
              <w:rPr>
                <w:rFonts w:eastAsia="Times New Roman" w:cs="Times New Roman"/>
                <w:b/>
                <w:bCs/>
                <w:color w:val="FF0000"/>
                <w:sz w:val="16"/>
                <w:szCs w:val="16"/>
              </w:rPr>
            </w:pPr>
            <w:r w:rsidRPr="00772DED">
              <w:rPr>
                <w:b/>
                <w:bCs/>
                <w:sz w:val="16"/>
                <w:szCs w:val="16"/>
              </w:rPr>
              <w:t xml:space="preserve">-159 </w:t>
            </w:r>
          </w:p>
        </w:tc>
        <w:tc>
          <w:tcPr>
            <w:tcW w:w="709" w:type="dxa"/>
            <w:tcBorders>
              <w:top w:val="nil"/>
              <w:left w:val="nil"/>
              <w:bottom w:val="single" w:color="auto" w:sz="4" w:space="0"/>
              <w:right w:val="single" w:color="auto" w:sz="8" w:space="0"/>
            </w:tcBorders>
            <w:vAlign w:val="center"/>
            <w:hideMark/>
          </w:tcPr>
          <w:p w:rsidRPr="00772DED" w:rsidR="00AC60E4" w:rsidP="00FB5A50" w:rsidRDefault="00AC60E4" w14:paraId="66D104E6" w14:textId="77777777">
            <w:pPr>
              <w:spacing w:line="240" w:lineRule="auto"/>
              <w:jc w:val="center"/>
              <w:rPr>
                <w:rFonts w:eastAsia="Times New Roman" w:cs="Times New Roman"/>
                <w:b/>
                <w:bCs/>
                <w:color w:val="FF0000"/>
                <w:sz w:val="16"/>
                <w:szCs w:val="16"/>
              </w:rPr>
            </w:pPr>
            <w:r w:rsidRPr="00772DED">
              <w:rPr>
                <w:b/>
                <w:bCs/>
                <w:sz w:val="16"/>
                <w:szCs w:val="16"/>
              </w:rPr>
              <w:t>-9%</w:t>
            </w:r>
          </w:p>
        </w:tc>
      </w:tr>
      <w:tr w:rsidRPr="0023372D" w:rsidR="00AC60E4" w:rsidTr="00FB5A50" w14:paraId="262340D8" w14:textId="77777777">
        <w:trPr>
          <w:trHeight w:val="228"/>
        </w:trPr>
        <w:tc>
          <w:tcPr>
            <w:tcW w:w="2542" w:type="dxa"/>
            <w:tcBorders>
              <w:top w:val="single" w:color="auto" w:sz="4" w:space="0"/>
              <w:left w:val="single" w:color="auto" w:sz="4" w:space="0"/>
              <w:right w:val="single" w:color="auto" w:sz="4" w:space="0"/>
            </w:tcBorders>
            <w:vAlign w:val="center"/>
            <w:hideMark/>
          </w:tcPr>
          <w:p w:rsidRPr="00772DED" w:rsidR="00AC60E4" w:rsidP="00FB5A50" w:rsidRDefault="00AC60E4" w14:paraId="0C8CC9E0" w14:textId="77777777">
            <w:pPr>
              <w:spacing w:line="240" w:lineRule="auto"/>
              <w:rPr>
                <w:rFonts w:eastAsia="Times New Roman" w:cs="Times New Roman"/>
                <w:sz w:val="16"/>
                <w:szCs w:val="16"/>
              </w:rPr>
            </w:pPr>
            <w:r w:rsidRPr="00772DED">
              <w:rPr>
                <w:rFonts w:eastAsia="Times New Roman" w:cs="Times New Roman"/>
                <w:sz w:val="16"/>
                <w:szCs w:val="16"/>
              </w:rPr>
              <w:t>NGEU-betalingen</w:t>
            </w:r>
          </w:p>
        </w:tc>
        <w:tc>
          <w:tcPr>
            <w:tcW w:w="385" w:type="dxa"/>
            <w:tcBorders>
              <w:top w:val="single" w:color="auto" w:sz="4" w:space="0"/>
              <w:left w:val="single" w:color="auto" w:sz="4" w:space="0"/>
              <w:right w:val="nil"/>
            </w:tcBorders>
            <w:vAlign w:val="center"/>
            <w:hideMark/>
          </w:tcPr>
          <w:p w:rsidRPr="00772DED" w:rsidR="00AC60E4" w:rsidP="00FB5A50" w:rsidRDefault="00AC60E4" w14:paraId="10296008" w14:textId="77777777">
            <w:pPr>
              <w:spacing w:line="240" w:lineRule="auto"/>
              <w:jc w:val="center"/>
              <w:rPr>
                <w:rFonts w:eastAsia="Times New Roman" w:cs="Times New Roman"/>
                <w:sz w:val="16"/>
                <w:szCs w:val="16"/>
              </w:rPr>
            </w:pPr>
            <w:r w:rsidRPr="00772DED">
              <w:rPr>
                <w:rFonts w:eastAsia="Times New Roman" w:cs="Times New Roman"/>
                <w:sz w:val="16"/>
                <w:szCs w:val="16"/>
              </w:rPr>
              <w:t>168</w:t>
            </w:r>
          </w:p>
        </w:tc>
        <w:tc>
          <w:tcPr>
            <w:tcW w:w="717" w:type="dxa"/>
            <w:tcBorders>
              <w:top w:val="single" w:color="auto" w:sz="4" w:space="0"/>
              <w:left w:val="nil"/>
              <w:right w:val="nil"/>
            </w:tcBorders>
            <w:vAlign w:val="center"/>
            <w:hideMark/>
          </w:tcPr>
          <w:p w:rsidRPr="00772DED" w:rsidR="00AC60E4" w:rsidP="00FB5A50" w:rsidRDefault="00AC60E4" w14:paraId="1E55DB97" w14:textId="77777777">
            <w:pPr>
              <w:spacing w:line="240" w:lineRule="auto"/>
              <w:jc w:val="center"/>
              <w:rPr>
                <w:rFonts w:eastAsia="Times New Roman" w:cs="Times New Roman"/>
                <w:sz w:val="16"/>
                <w:szCs w:val="16"/>
              </w:rPr>
            </w:pPr>
            <w:r w:rsidRPr="00772DED">
              <w:rPr>
                <w:rFonts w:eastAsia="Times New Roman" w:cs="Times New Roman"/>
                <w:sz w:val="16"/>
                <w:szCs w:val="16"/>
              </w:rPr>
              <w:t>168</w:t>
            </w:r>
          </w:p>
        </w:tc>
        <w:tc>
          <w:tcPr>
            <w:tcW w:w="653" w:type="dxa"/>
            <w:tcBorders>
              <w:top w:val="single" w:color="auto" w:sz="4" w:space="0"/>
              <w:left w:val="nil"/>
              <w:right w:val="single" w:color="auto" w:sz="8" w:space="0"/>
            </w:tcBorders>
            <w:vAlign w:val="center"/>
          </w:tcPr>
          <w:p w:rsidRPr="00772DED" w:rsidR="00AC60E4" w:rsidP="00FB5A50" w:rsidRDefault="00AC60E4" w14:paraId="5ED5EAAC" w14:textId="77777777">
            <w:pPr>
              <w:spacing w:line="240" w:lineRule="auto"/>
              <w:jc w:val="center"/>
              <w:rPr>
                <w:rFonts w:eastAsia="Times New Roman" w:cs="Times New Roman"/>
                <w:sz w:val="16"/>
                <w:szCs w:val="16"/>
              </w:rPr>
            </w:pPr>
            <w:r w:rsidRPr="00772DED">
              <w:rPr>
                <w:sz w:val="16"/>
                <w:szCs w:val="16"/>
              </w:rPr>
              <w:t xml:space="preserve">168 </w:t>
            </w:r>
          </w:p>
        </w:tc>
        <w:tc>
          <w:tcPr>
            <w:tcW w:w="160" w:type="dxa"/>
            <w:tcBorders>
              <w:left w:val="nil"/>
              <w:bottom w:val="nil"/>
              <w:right w:val="nil"/>
            </w:tcBorders>
            <w:noWrap/>
            <w:vAlign w:val="center"/>
            <w:hideMark/>
          </w:tcPr>
          <w:p w:rsidRPr="00772DED" w:rsidR="00AC60E4" w:rsidP="00FB5A50" w:rsidRDefault="00AC60E4" w14:paraId="4F98B8E0" w14:textId="77777777">
            <w:pPr>
              <w:spacing w:line="240" w:lineRule="auto"/>
              <w:jc w:val="center"/>
              <w:rPr>
                <w:rFonts w:eastAsia="Times New Roman" w:cs="Times New Roman"/>
                <w:sz w:val="16"/>
                <w:szCs w:val="16"/>
              </w:rPr>
            </w:pPr>
          </w:p>
        </w:tc>
        <w:tc>
          <w:tcPr>
            <w:tcW w:w="847" w:type="dxa"/>
            <w:tcBorders>
              <w:top w:val="single" w:color="auto" w:sz="4" w:space="0"/>
              <w:left w:val="single" w:color="auto" w:sz="8" w:space="0"/>
              <w:right w:val="nil"/>
            </w:tcBorders>
            <w:vAlign w:val="center"/>
            <w:hideMark/>
          </w:tcPr>
          <w:p w:rsidRPr="00772DED" w:rsidR="00AC60E4" w:rsidP="00FB5A50" w:rsidRDefault="00AC60E4" w14:paraId="30F954E6" w14:textId="77777777">
            <w:pPr>
              <w:spacing w:line="240" w:lineRule="auto"/>
              <w:jc w:val="center"/>
              <w:rPr>
                <w:rFonts w:eastAsia="Times New Roman" w:cs="Times New Roman"/>
                <w:color w:val="FF0000"/>
                <w:sz w:val="16"/>
                <w:szCs w:val="16"/>
              </w:rPr>
            </w:pPr>
            <w:r w:rsidRPr="00772DED">
              <w:rPr>
                <w:sz w:val="16"/>
                <w:szCs w:val="16"/>
              </w:rPr>
              <w:t xml:space="preserve">-   </w:t>
            </w:r>
          </w:p>
        </w:tc>
        <w:tc>
          <w:tcPr>
            <w:tcW w:w="709" w:type="dxa"/>
            <w:tcBorders>
              <w:top w:val="single" w:color="auto" w:sz="4" w:space="0"/>
              <w:left w:val="nil"/>
              <w:right w:val="single" w:color="auto" w:sz="8" w:space="0"/>
            </w:tcBorders>
            <w:vAlign w:val="center"/>
            <w:hideMark/>
          </w:tcPr>
          <w:p w:rsidRPr="00772DED" w:rsidR="00AC60E4" w:rsidP="00FB5A50" w:rsidRDefault="00AC60E4" w14:paraId="683AC821" w14:textId="77777777">
            <w:pPr>
              <w:spacing w:line="240" w:lineRule="auto"/>
              <w:jc w:val="center"/>
              <w:rPr>
                <w:rFonts w:eastAsia="Times New Roman" w:cs="Times New Roman"/>
                <w:color w:val="FF0000"/>
                <w:sz w:val="16"/>
                <w:szCs w:val="16"/>
              </w:rPr>
            </w:pPr>
            <w:r w:rsidRPr="00772DED">
              <w:rPr>
                <w:sz w:val="16"/>
                <w:szCs w:val="16"/>
              </w:rPr>
              <w:t>0%</w:t>
            </w:r>
          </w:p>
        </w:tc>
        <w:tc>
          <w:tcPr>
            <w:tcW w:w="160" w:type="dxa"/>
            <w:tcBorders>
              <w:left w:val="nil"/>
              <w:bottom w:val="nil"/>
              <w:right w:val="nil"/>
            </w:tcBorders>
            <w:noWrap/>
            <w:vAlign w:val="center"/>
            <w:hideMark/>
          </w:tcPr>
          <w:p w:rsidRPr="00772DED" w:rsidR="00AC60E4" w:rsidP="00FB5A50" w:rsidRDefault="00AC60E4" w14:paraId="321C8C41" w14:textId="77777777">
            <w:pPr>
              <w:spacing w:line="240" w:lineRule="auto"/>
              <w:jc w:val="center"/>
              <w:rPr>
                <w:rFonts w:eastAsia="Times New Roman" w:cs="Times New Roman"/>
                <w:color w:val="FF0000"/>
                <w:sz w:val="16"/>
                <w:szCs w:val="16"/>
              </w:rPr>
            </w:pPr>
          </w:p>
        </w:tc>
        <w:tc>
          <w:tcPr>
            <w:tcW w:w="763" w:type="dxa"/>
            <w:tcBorders>
              <w:top w:val="single" w:color="auto" w:sz="4" w:space="0"/>
              <w:left w:val="single" w:color="auto" w:sz="8" w:space="0"/>
              <w:right w:val="nil"/>
            </w:tcBorders>
            <w:vAlign w:val="center"/>
            <w:hideMark/>
          </w:tcPr>
          <w:p w:rsidRPr="00772DED" w:rsidR="00AC60E4" w:rsidP="00FB5A50" w:rsidRDefault="00AC60E4" w14:paraId="0C3D7388" w14:textId="77777777">
            <w:pPr>
              <w:spacing w:line="240" w:lineRule="auto"/>
              <w:jc w:val="center"/>
              <w:rPr>
                <w:rFonts w:eastAsia="Times New Roman" w:cs="Times New Roman"/>
                <w:color w:val="FF0000"/>
                <w:sz w:val="16"/>
                <w:szCs w:val="16"/>
              </w:rPr>
            </w:pPr>
            <w:r w:rsidRPr="00772DED">
              <w:rPr>
                <w:sz w:val="16"/>
                <w:szCs w:val="16"/>
              </w:rPr>
              <w:t xml:space="preserve">-   </w:t>
            </w:r>
          </w:p>
        </w:tc>
        <w:tc>
          <w:tcPr>
            <w:tcW w:w="709" w:type="dxa"/>
            <w:tcBorders>
              <w:top w:val="single" w:color="auto" w:sz="4" w:space="0"/>
              <w:left w:val="nil"/>
              <w:right w:val="single" w:color="auto" w:sz="8" w:space="0"/>
            </w:tcBorders>
            <w:vAlign w:val="center"/>
            <w:hideMark/>
          </w:tcPr>
          <w:p w:rsidRPr="00772DED" w:rsidR="00AC60E4" w:rsidP="00FB5A50" w:rsidRDefault="00AC60E4" w14:paraId="2C85DAAF" w14:textId="77777777">
            <w:pPr>
              <w:spacing w:line="240" w:lineRule="auto"/>
              <w:jc w:val="center"/>
              <w:rPr>
                <w:rFonts w:eastAsia="Times New Roman" w:cs="Times New Roman"/>
                <w:color w:val="FF0000"/>
                <w:sz w:val="16"/>
                <w:szCs w:val="16"/>
              </w:rPr>
            </w:pPr>
            <w:r w:rsidRPr="00772DED">
              <w:rPr>
                <w:sz w:val="16"/>
                <w:szCs w:val="16"/>
              </w:rPr>
              <w:t>0%</w:t>
            </w:r>
          </w:p>
        </w:tc>
      </w:tr>
      <w:tr w:rsidRPr="0023372D" w:rsidR="00AC60E4" w:rsidTr="00FB5A50" w14:paraId="4B4C7951" w14:textId="77777777">
        <w:trPr>
          <w:trHeight w:val="228"/>
        </w:trPr>
        <w:tc>
          <w:tcPr>
            <w:tcW w:w="2542" w:type="dxa"/>
            <w:tcBorders>
              <w:top w:val="nil"/>
              <w:left w:val="single" w:color="auto" w:sz="4" w:space="0"/>
              <w:bottom w:val="single" w:color="auto" w:sz="4" w:space="0"/>
              <w:right w:val="single" w:color="auto" w:sz="4" w:space="0"/>
            </w:tcBorders>
            <w:vAlign w:val="center"/>
            <w:hideMark/>
          </w:tcPr>
          <w:p w:rsidRPr="00772DED" w:rsidR="00AC60E4" w:rsidP="00FB5A50" w:rsidRDefault="00AC60E4" w14:paraId="317B6D12" w14:textId="77777777">
            <w:pPr>
              <w:spacing w:line="240" w:lineRule="auto"/>
              <w:rPr>
                <w:rFonts w:eastAsia="Times New Roman" w:cs="Times New Roman"/>
                <w:b/>
                <w:bCs/>
                <w:sz w:val="16"/>
                <w:szCs w:val="16"/>
              </w:rPr>
            </w:pPr>
            <w:r w:rsidRPr="00772DED">
              <w:rPr>
                <w:rFonts w:eastAsia="Times New Roman" w:cs="Times New Roman"/>
                <w:b/>
                <w:bCs/>
                <w:sz w:val="16"/>
                <w:szCs w:val="16"/>
              </w:rPr>
              <w:t>[B] Totaal MFK-plafond</w:t>
            </w:r>
          </w:p>
        </w:tc>
        <w:tc>
          <w:tcPr>
            <w:tcW w:w="385" w:type="dxa"/>
            <w:tcBorders>
              <w:top w:val="nil"/>
              <w:left w:val="single" w:color="auto" w:sz="4" w:space="0"/>
              <w:bottom w:val="single" w:color="auto" w:sz="4" w:space="0"/>
            </w:tcBorders>
            <w:vAlign w:val="center"/>
            <w:hideMark/>
          </w:tcPr>
          <w:p w:rsidRPr="00772DED" w:rsidR="00AC60E4" w:rsidP="00FB5A50" w:rsidRDefault="00AC60E4" w14:paraId="671413C5" w14:textId="77777777">
            <w:pPr>
              <w:spacing w:line="240" w:lineRule="auto"/>
              <w:jc w:val="center"/>
              <w:rPr>
                <w:rFonts w:eastAsia="Times New Roman" w:cs="Times New Roman"/>
                <w:b/>
                <w:bCs/>
                <w:sz w:val="16"/>
                <w:szCs w:val="16"/>
              </w:rPr>
            </w:pPr>
            <w:r w:rsidRPr="00772DED">
              <w:rPr>
                <w:rFonts w:eastAsia="Times New Roman" w:cs="Times New Roman"/>
                <w:b/>
                <w:bCs/>
                <w:sz w:val="16"/>
                <w:szCs w:val="16"/>
              </w:rPr>
              <w:t>1.985</w:t>
            </w:r>
          </w:p>
        </w:tc>
        <w:tc>
          <w:tcPr>
            <w:tcW w:w="717" w:type="dxa"/>
            <w:tcBorders>
              <w:top w:val="nil"/>
              <w:bottom w:val="single" w:color="auto" w:sz="4" w:space="0"/>
            </w:tcBorders>
            <w:vAlign w:val="center"/>
            <w:hideMark/>
          </w:tcPr>
          <w:p w:rsidRPr="00772DED" w:rsidR="00AC60E4" w:rsidP="00FB5A50" w:rsidRDefault="00AC60E4" w14:paraId="08474A4E" w14:textId="77777777">
            <w:pPr>
              <w:spacing w:line="240" w:lineRule="auto"/>
              <w:jc w:val="center"/>
              <w:rPr>
                <w:rFonts w:eastAsia="Times New Roman" w:cs="Times New Roman"/>
                <w:b/>
                <w:bCs/>
                <w:sz w:val="16"/>
                <w:szCs w:val="16"/>
              </w:rPr>
            </w:pPr>
            <w:r w:rsidRPr="00772DED">
              <w:rPr>
                <w:rFonts w:eastAsia="Times New Roman" w:cs="Times New Roman"/>
                <w:b/>
                <w:bCs/>
                <w:sz w:val="16"/>
                <w:szCs w:val="16"/>
              </w:rPr>
              <w:t>1.948</w:t>
            </w:r>
          </w:p>
        </w:tc>
        <w:tc>
          <w:tcPr>
            <w:tcW w:w="653" w:type="dxa"/>
            <w:tcBorders>
              <w:top w:val="nil"/>
              <w:bottom w:val="single" w:color="auto" w:sz="4" w:space="0"/>
              <w:right w:val="single" w:color="auto" w:sz="8" w:space="0"/>
            </w:tcBorders>
            <w:vAlign w:val="center"/>
          </w:tcPr>
          <w:p w:rsidRPr="00772DED" w:rsidR="00AC60E4" w:rsidP="00FB5A50" w:rsidRDefault="00AC60E4" w14:paraId="31FA4EBB" w14:textId="77777777">
            <w:pPr>
              <w:spacing w:line="240" w:lineRule="auto"/>
              <w:jc w:val="center"/>
              <w:rPr>
                <w:rFonts w:eastAsia="Times New Roman" w:cs="Times New Roman"/>
                <w:b/>
                <w:bCs/>
                <w:sz w:val="16"/>
                <w:szCs w:val="16"/>
              </w:rPr>
            </w:pPr>
            <w:r w:rsidRPr="00772DED">
              <w:rPr>
                <w:b/>
                <w:bCs/>
                <w:sz w:val="16"/>
                <w:szCs w:val="16"/>
              </w:rPr>
              <w:t xml:space="preserve">1.826 </w:t>
            </w:r>
          </w:p>
        </w:tc>
        <w:tc>
          <w:tcPr>
            <w:tcW w:w="160" w:type="dxa"/>
            <w:tcBorders>
              <w:top w:val="nil"/>
              <w:left w:val="nil"/>
              <w:bottom w:val="nil"/>
              <w:right w:val="nil"/>
            </w:tcBorders>
            <w:noWrap/>
            <w:vAlign w:val="center"/>
            <w:hideMark/>
          </w:tcPr>
          <w:p w:rsidRPr="00772DED" w:rsidR="00AC60E4" w:rsidP="00FB5A50" w:rsidRDefault="00AC60E4" w14:paraId="6AAB1ED8" w14:textId="77777777">
            <w:pPr>
              <w:spacing w:line="240" w:lineRule="auto"/>
              <w:jc w:val="center"/>
              <w:rPr>
                <w:rFonts w:eastAsia="Times New Roman" w:cs="Times New Roman"/>
                <w:b/>
                <w:bCs/>
                <w:sz w:val="16"/>
                <w:szCs w:val="16"/>
              </w:rPr>
            </w:pPr>
          </w:p>
        </w:tc>
        <w:tc>
          <w:tcPr>
            <w:tcW w:w="847" w:type="dxa"/>
            <w:tcBorders>
              <w:top w:val="nil"/>
              <w:left w:val="single" w:color="auto" w:sz="8" w:space="0"/>
              <w:bottom w:val="single" w:color="auto" w:sz="4" w:space="0"/>
              <w:right w:val="nil"/>
            </w:tcBorders>
            <w:vAlign w:val="center"/>
            <w:hideMark/>
          </w:tcPr>
          <w:p w:rsidRPr="00772DED" w:rsidR="00AC60E4" w:rsidP="00FB5A50" w:rsidRDefault="00AC60E4" w14:paraId="41CB262D" w14:textId="77777777">
            <w:pPr>
              <w:spacing w:line="240" w:lineRule="auto"/>
              <w:jc w:val="center"/>
              <w:rPr>
                <w:rFonts w:eastAsia="Times New Roman" w:cs="Times New Roman"/>
                <w:b/>
                <w:bCs/>
                <w:color w:val="FF0000"/>
                <w:sz w:val="16"/>
                <w:szCs w:val="16"/>
              </w:rPr>
            </w:pPr>
            <w:r w:rsidRPr="00772DED">
              <w:rPr>
                <w:b/>
                <w:bCs/>
                <w:sz w:val="16"/>
                <w:szCs w:val="16"/>
              </w:rPr>
              <w:t xml:space="preserve">-122 </w:t>
            </w:r>
          </w:p>
        </w:tc>
        <w:tc>
          <w:tcPr>
            <w:tcW w:w="709" w:type="dxa"/>
            <w:tcBorders>
              <w:top w:val="nil"/>
              <w:left w:val="nil"/>
              <w:bottom w:val="single" w:color="auto" w:sz="4" w:space="0"/>
              <w:right w:val="single" w:color="auto" w:sz="8" w:space="0"/>
            </w:tcBorders>
            <w:vAlign w:val="center"/>
            <w:hideMark/>
          </w:tcPr>
          <w:p w:rsidRPr="00772DED" w:rsidR="00AC60E4" w:rsidP="00FB5A50" w:rsidRDefault="00AC60E4" w14:paraId="298460CB" w14:textId="77777777">
            <w:pPr>
              <w:spacing w:line="240" w:lineRule="auto"/>
              <w:jc w:val="center"/>
              <w:rPr>
                <w:rFonts w:eastAsia="Times New Roman" w:cs="Times New Roman"/>
                <w:b/>
                <w:bCs/>
                <w:color w:val="FF0000"/>
                <w:sz w:val="16"/>
                <w:szCs w:val="16"/>
              </w:rPr>
            </w:pPr>
            <w:r w:rsidRPr="00772DED">
              <w:rPr>
                <w:b/>
                <w:bCs/>
                <w:sz w:val="16"/>
                <w:szCs w:val="16"/>
              </w:rPr>
              <w:t>-6%</w:t>
            </w:r>
          </w:p>
        </w:tc>
        <w:tc>
          <w:tcPr>
            <w:tcW w:w="160" w:type="dxa"/>
            <w:tcBorders>
              <w:top w:val="nil"/>
              <w:left w:val="nil"/>
              <w:bottom w:val="nil"/>
              <w:right w:val="nil"/>
            </w:tcBorders>
            <w:noWrap/>
            <w:vAlign w:val="center"/>
            <w:hideMark/>
          </w:tcPr>
          <w:p w:rsidRPr="00772DED" w:rsidR="00AC60E4" w:rsidP="00FB5A50" w:rsidRDefault="00AC60E4" w14:paraId="56821A6B" w14:textId="77777777">
            <w:pPr>
              <w:spacing w:line="240" w:lineRule="auto"/>
              <w:jc w:val="center"/>
              <w:rPr>
                <w:rFonts w:eastAsia="Times New Roman" w:cs="Times New Roman"/>
                <w:b/>
                <w:bCs/>
                <w:color w:val="FF0000"/>
                <w:sz w:val="16"/>
                <w:szCs w:val="16"/>
              </w:rPr>
            </w:pPr>
          </w:p>
        </w:tc>
        <w:tc>
          <w:tcPr>
            <w:tcW w:w="763" w:type="dxa"/>
            <w:tcBorders>
              <w:top w:val="nil"/>
              <w:left w:val="single" w:color="auto" w:sz="8" w:space="0"/>
              <w:bottom w:val="single" w:color="auto" w:sz="4" w:space="0"/>
              <w:right w:val="nil"/>
            </w:tcBorders>
            <w:vAlign w:val="center"/>
            <w:hideMark/>
          </w:tcPr>
          <w:p w:rsidRPr="00772DED" w:rsidR="00AC60E4" w:rsidP="00FB5A50" w:rsidRDefault="00AC60E4" w14:paraId="583C706F" w14:textId="77777777">
            <w:pPr>
              <w:spacing w:line="240" w:lineRule="auto"/>
              <w:jc w:val="center"/>
              <w:rPr>
                <w:rFonts w:eastAsia="Times New Roman" w:cs="Times New Roman"/>
                <w:b/>
                <w:bCs/>
                <w:color w:val="FF0000"/>
                <w:sz w:val="16"/>
                <w:szCs w:val="16"/>
              </w:rPr>
            </w:pPr>
            <w:r w:rsidRPr="00772DED">
              <w:rPr>
                <w:b/>
                <w:bCs/>
                <w:sz w:val="16"/>
                <w:szCs w:val="16"/>
              </w:rPr>
              <w:t xml:space="preserve">-159 </w:t>
            </w:r>
          </w:p>
        </w:tc>
        <w:tc>
          <w:tcPr>
            <w:tcW w:w="709" w:type="dxa"/>
            <w:tcBorders>
              <w:top w:val="nil"/>
              <w:left w:val="nil"/>
              <w:bottom w:val="single" w:color="auto" w:sz="4" w:space="0"/>
              <w:right w:val="single" w:color="auto" w:sz="8" w:space="0"/>
            </w:tcBorders>
            <w:vAlign w:val="center"/>
            <w:hideMark/>
          </w:tcPr>
          <w:p w:rsidRPr="00772DED" w:rsidR="00AC60E4" w:rsidP="00FB5A50" w:rsidRDefault="00AC60E4" w14:paraId="21B22BF1" w14:textId="77777777">
            <w:pPr>
              <w:spacing w:line="240" w:lineRule="auto"/>
              <w:jc w:val="center"/>
              <w:rPr>
                <w:rFonts w:eastAsia="Times New Roman" w:cs="Times New Roman"/>
                <w:b/>
                <w:bCs/>
                <w:color w:val="FF0000"/>
                <w:sz w:val="16"/>
                <w:szCs w:val="16"/>
              </w:rPr>
            </w:pPr>
            <w:r w:rsidRPr="00772DED">
              <w:rPr>
                <w:b/>
                <w:bCs/>
                <w:sz w:val="16"/>
                <w:szCs w:val="16"/>
              </w:rPr>
              <w:t>-8%</w:t>
            </w:r>
          </w:p>
        </w:tc>
      </w:tr>
      <w:tr w:rsidRPr="0023372D" w:rsidR="00AC60E4" w:rsidTr="00FB5A50" w14:paraId="71077CB3" w14:textId="77777777">
        <w:trPr>
          <w:trHeight w:val="228"/>
        </w:trPr>
        <w:tc>
          <w:tcPr>
            <w:tcW w:w="2542" w:type="dxa"/>
            <w:tcBorders>
              <w:top w:val="single" w:color="auto" w:sz="4" w:space="0"/>
              <w:left w:val="single" w:color="auto" w:sz="4" w:space="0"/>
              <w:bottom w:val="nil"/>
              <w:right w:val="single" w:color="auto" w:sz="4" w:space="0"/>
            </w:tcBorders>
            <w:vAlign w:val="center"/>
            <w:hideMark/>
          </w:tcPr>
          <w:p w:rsidRPr="00772DED" w:rsidR="00AC60E4" w:rsidP="00FB5A50" w:rsidRDefault="00AC60E4" w14:paraId="4FD6FE2E" w14:textId="77777777">
            <w:pPr>
              <w:spacing w:line="240" w:lineRule="auto"/>
              <w:rPr>
                <w:rFonts w:eastAsia="Times New Roman" w:cs="Times New Roman"/>
                <w:sz w:val="16"/>
                <w:szCs w:val="16"/>
              </w:rPr>
            </w:pPr>
            <w:r w:rsidRPr="00772DED">
              <w:rPr>
                <w:rFonts w:eastAsia="Times New Roman" w:cs="Times New Roman"/>
                <w:sz w:val="16"/>
                <w:szCs w:val="16"/>
              </w:rPr>
              <w:t>Flexibiliteitsinstrument</w:t>
            </w:r>
          </w:p>
        </w:tc>
        <w:tc>
          <w:tcPr>
            <w:tcW w:w="385" w:type="dxa"/>
            <w:tcBorders>
              <w:top w:val="single" w:color="auto" w:sz="4" w:space="0"/>
              <w:left w:val="single" w:color="auto" w:sz="4" w:space="0"/>
              <w:bottom w:val="nil"/>
              <w:right w:val="nil"/>
            </w:tcBorders>
            <w:vAlign w:val="center"/>
            <w:hideMark/>
          </w:tcPr>
          <w:p w:rsidRPr="00772DED" w:rsidR="00AC60E4" w:rsidP="00FB5A50" w:rsidRDefault="00AC60E4" w14:paraId="05E1F7D1" w14:textId="77777777">
            <w:pPr>
              <w:spacing w:line="240" w:lineRule="auto"/>
              <w:jc w:val="center"/>
              <w:rPr>
                <w:rFonts w:eastAsia="Times New Roman" w:cs="Times New Roman"/>
                <w:sz w:val="16"/>
                <w:szCs w:val="16"/>
              </w:rPr>
            </w:pPr>
            <w:r w:rsidRPr="00772DED">
              <w:rPr>
                <w:rFonts w:eastAsia="Times New Roman" w:cs="Times New Roman"/>
                <w:sz w:val="16"/>
                <w:szCs w:val="16"/>
              </w:rPr>
              <w:t>16</w:t>
            </w:r>
          </w:p>
        </w:tc>
        <w:tc>
          <w:tcPr>
            <w:tcW w:w="717" w:type="dxa"/>
            <w:tcBorders>
              <w:top w:val="single" w:color="auto" w:sz="4" w:space="0"/>
              <w:left w:val="nil"/>
              <w:bottom w:val="nil"/>
              <w:right w:val="nil"/>
            </w:tcBorders>
            <w:vAlign w:val="center"/>
            <w:hideMark/>
          </w:tcPr>
          <w:p w:rsidRPr="00772DED" w:rsidR="00AC60E4" w:rsidP="00FB5A50" w:rsidRDefault="00AC60E4" w14:paraId="48ECBCE1" w14:textId="77777777">
            <w:pPr>
              <w:spacing w:line="240" w:lineRule="auto"/>
              <w:jc w:val="center"/>
              <w:rPr>
                <w:rFonts w:eastAsia="Times New Roman" w:cs="Times New Roman"/>
                <w:sz w:val="16"/>
                <w:szCs w:val="16"/>
              </w:rPr>
            </w:pPr>
            <w:r w:rsidRPr="00772DED">
              <w:rPr>
                <w:rFonts w:eastAsia="Times New Roman" w:cs="Times New Roman"/>
                <w:sz w:val="16"/>
                <w:szCs w:val="16"/>
              </w:rPr>
              <w:t>16</w:t>
            </w:r>
          </w:p>
        </w:tc>
        <w:tc>
          <w:tcPr>
            <w:tcW w:w="653" w:type="dxa"/>
            <w:tcBorders>
              <w:top w:val="single" w:color="auto" w:sz="4" w:space="0"/>
              <w:left w:val="nil"/>
              <w:bottom w:val="nil"/>
              <w:right w:val="single" w:color="auto" w:sz="8" w:space="0"/>
            </w:tcBorders>
            <w:vAlign w:val="center"/>
          </w:tcPr>
          <w:p w:rsidRPr="00772DED" w:rsidR="00AC60E4" w:rsidP="00FB5A50" w:rsidRDefault="00AC60E4" w14:paraId="3D16E72B" w14:textId="77777777">
            <w:pPr>
              <w:spacing w:line="240" w:lineRule="auto"/>
              <w:jc w:val="center"/>
              <w:rPr>
                <w:rFonts w:eastAsia="Times New Roman" w:cs="Times New Roman"/>
                <w:sz w:val="16"/>
                <w:szCs w:val="16"/>
              </w:rPr>
            </w:pPr>
            <w:r w:rsidRPr="00772DED">
              <w:rPr>
                <w:sz w:val="16"/>
                <w:szCs w:val="16"/>
              </w:rPr>
              <w:t xml:space="preserve">16 </w:t>
            </w:r>
          </w:p>
        </w:tc>
        <w:tc>
          <w:tcPr>
            <w:tcW w:w="160" w:type="dxa"/>
            <w:tcBorders>
              <w:top w:val="nil"/>
              <w:left w:val="nil"/>
              <w:bottom w:val="nil"/>
              <w:right w:val="nil"/>
            </w:tcBorders>
            <w:noWrap/>
            <w:vAlign w:val="center"/>
            <w:hideMark/>
          </w:tcPr>
          <w:p w:rsidRPr="00772DED" w:rsidR="00AC60E4" w:rsidP="00FB5A50" w:rsidRDefault="00AC60E4" w14:paraId="32AF37E3" w14:textId="77777777">
            <w:pPr>
              <w:spacing w:line="240" w:lineRule="auto"/>
              <w:jc w:val="center"/>
              <w:rPr>
                <w:rFonts w:eastAsia="Times New Roman" w:cs="Times New Roman"/>
                <w:sz w:val="16"/>
                <w:szCs w:val="16"/>
              </w:rPr>
            </w:pPr>
          </w:p>
        </w:tc>
        <w:tc>
          <w:tcPr>
            <w:tcW w:w="847" w:type="dxa"/>
            <w:tcBorders>
              <w:top w:val="single" w:color="auto" w:sz="4" w:space="0"/>
              <w:left w:val="single" w:color="auto" w:sz="8" w:space="0"/>
              <w:bottom w:val="nil"/>
              <w:right w:val="nil"/>
            </w:tcBorders>
            <w:vAlign w:val="center"/>
            <w:hideMark/>
          </w:tcPr>
          <w:p w:rsidRPr="00772DED" w:rsidR="00AC60E4" w:rsidP="00FB5A50" w:rsidRDefault="00AC60E4" w14:paraId="06FFBC16" w14:textId="77777777">
            <w:pPr>
              <w:spacing w:line="240" w:lineRule="auto"/>
              <w:jc w:val="center"/>
              <w:rPr>
                <w:rFonts w:eastAsia="Times New Roman" w:cs="Times New Roman"/>
                <w:color w:val="FF0000"/>
                <w:sz w:val="16"/>
                <w:szCs w:val="16"/>
              </w:rPr>
            </w:pPr>
            <w:r w:rsidRPr="00772DED">
              <w:rPr>
                <w:sz w:val="16"/>
                <w:szCs w:val="16"/>
              </w:rPr>
              <w:t xml:space="preserve">-   </w:t>
            </w:r>
          </w:p>
        </w:tc>
        <w:tc>
          <w:tcPr>
            <w:tcW w:w="709" w:type="dxa"/>
            <w:tcBorders>
              <w:top w:val="single" w:color="auto" w:sz="4" w:space="0"/>
              <w:left w:val="nil"/>
              <w:bottom w:val="nil"/>
              <w:right w:val="single" w:color="auto" w:sz="8" w:space="0"/>
            </w:tcBorders>
            <w:vAlign w:val="center"/>
            <w:hideMark/>
          </w:tcPr>
          <w:p w:rsidRPr="00772DED" w:rsidR="00AC60E4" w:rsidP="00FB5A50" w:rsidRDefault="00AC60E4" w14:paraId="1BDF4973" w14:textId="77777777">
            <w:pPr>
              <w:spacing w:line="240" w:lineRule="auto"/>
              <w:jc w:val="center"/>
              <w:rPr>
                <w:rFonts w:eastAsia="Times New Roman" w:cs="Times New Roman"/>
                <w:color w:val="FF0000"/>
                <w:sz w:val="16"/>
                <w:szCs w:val="16"/>
              </w:rPr>
            </w:pPr>
            <w:r w:rsidRPr="00772DED">
              <w:rPr>
                <w:sz w:val="16"/>
                <w:szCs w:val="16"/>
              </w:rPr>
              <w:t>0%</w:t>
            </w:r>
          </w:p>
        </w:tc>
        <w:tc>
          <w:tcPr>
            <w:tcW w:w="160" w:type="dxa"/>
            <w:tcBorders>
              <w:top w:val="nil"/>
              <w:left w:val="nil"/>
              <w:bottom w:val="nil"/>
              <w:right w:val="nil"/>
            </w:tcBorders>
            <w:noWrap/>
            <w:vAlign w:val="center"/>
            <w:hideMark/>
          </w:tcPr>
          <w:p w:rsidRPr="00772DED" w:rsidR="00AC60E4" w:rsidP="00FB5A50" w:rsidRDefault="00AC60E4" w14:paraId="60116FC1" w14:textId="77777777">
            <w:pPr>
              <w:spacing w:line="240" w:lineRule="auto"/>
              <w:jc w:val="center"/>
              <w:rPr>
                <w:rFonts w:eastAsia="Times New Roman" w:cs="Times New Roman"/>
                <w:color w:val="FF0000"/>
                <w:sz w:val="16"/>
                <w:szCs w:val="16"/>
              </w:rPr>
            </w:pPr>
          </w:p>
        </w:tc>
        <w:tc>
          <w:tcPr>
            <w:tcW w:w="763" w:type="dxa"/>
            <w:tcBorders>
              <w:top w:val="single" w:color="auto" w:sz="4" w:space="0"/>
              <w:left w:val="single" w:color="auto" w:sz="8" w:space="0"/>
              <w:bottom w:val="nil"/>
              <w:right w:val="nil"/>
            </w:tcBorders>
            <w:vAlign w:val="center"/>
            <w:hideMark/>
          </w:tcPr>
          <w:p w:rsidRPr="00772DED" w:rsidR="00AC60E4" w:rsidP="00FB5A50" w:rsidRDefault="00AC60E4" w14:paraId="17F93B0C" w14:textId="77777777">
            <w:pPr>
              <w:spacing w:line="240" w:lineRule="auto"/>
              <w:jc w:val="center"/>
              <w:rPr>
                <w:rFonts w:eastAsia="Times New Roman" w:cs="Times New Roman"/>
                <w:color w:val="FF0000"/>
                <w:sz w:val="16"/>
                <w:szCs w:val="16"/>
              </w:rPr>
            </w:pPr>
            <w:r w:rsidRPr="00772DED">
              <w:rPr>
                <w:sz w:val="16"/>
                <w:szCs w:val="16"/>
              </w:rPr>
              <w:t xml:space="preserve">-   </w:t>
            </w:r>
          </w:p>
        </w:tc>
        <w:tc>
          <w:tcPr>
            <w:tcW w:w="709" w:type="dxa"/>
            <w:tcBorders>
              <w:top w:val="single" w:color="auto" w:sz="4" w:space="0"/>
              <w:left w:val="nil"/>
              <w:bottom w:val="nil"/>
              <w:right w:val="single" w:color="auto" w:sz="8" w:space="0"/>
            </w:tcBorders>
            <w:vAlign w:val="center"/>
            <w:hideMark/>
          </w:tcPr>
          <w:p w:rsidRPr="00772DED" w:rsidR="00AC60E4" w:rsidP="00FB5A50" w:rsidRDefault="00AC60E4" w14:paraId="4F5AFF78" w14:textId="77777777">
            <w:pPr>
              <w:spacing w:line="240" w:lineRule="auto"/>
              <w:jc w:val="center"/>
              <w:rPr>
                <w:rFonts w:eastAsia="Times New Roman" w:cs="Times New Roman"/>
                <w:color w:val="FF0000"/>
                <w:sz w:val="16"/>
                <w:szCs w:val="16"/>
              </w:rPr>
            </w:pPr>
            <w:r w:rsidRPr="00772DED">
              <w:rPr>
                <w:sz w:val="16"/>
                <w:szCs w:val="16"/>
              </w:rPr>
              <w:t>0%</w:t>
            </w:r>
          </w:p>
        </w:tc>
      </w:tr>
      <w:tr w:rsidRPr="0023372D" w:rsidR="00AC60E4" w:rsidTr="00FB5A50" w14:paraId="229E19D9" w14:textId="77777777">
        <w:trPr>
          <w:trHeight w:val="240"/>
        </w:trPr>
        <w:tc>
          <w:tcPr>
            <w:tcW w:w="2542" w:type="dxa"/>
            <w:tcBorders>
              <w:top w:val="nil"/>
              <w:left w:val="single" w:color="auto" w:sz="4" w:space="0"/>
              <w:bottom w:val="single" w:color="auto" w:sz="4" w:space="0"/>
              <w:right w:val="single" w:color="auto" w:sz="4" w:space="0"/>
            </w:tcBorders>
            <w:vAlign w:val="center"/>
            <w:hideMark/>
          </w:tcPr>
          <w:p w:rsidRPr="00772DED" w:rsidR="00AC60E4" w:rsidP="00FB5A50" w:rsidRDefault="00AC60E4" w14:paraId="4747E4A0" w14:textId="77777777">
            <w:pPr>
              <w:spacing w:line="240" w:lineRule="auto"/>
              <w:rPr>
                <w:rFonts w:eastAsia="Times New Roman" w:cs="Times New Roman"/>
                <w:sz w:val="16"/>
                <w:szCs w:val="16"/>
              </w:rPr>
            </w:pPr>
            <w:r w:rsidRPr="00772DED">
              <w:rPr>
                <w:rFonts w:eastAsia="Times New Roman" w:cs="Times New Roman"/>
                <w:sz w:val="16"/>
                <w:szCs w:val="16"/>
              </w:rPr>
              <w:t>OEK-steun</w:t>
            </w:r>
          </w:p>
        </w:tc>
        <w:tc>
          <w:tcPr>
            <w:tcW w:w="385" w:type="dxa"/>
            <w:tcBorders>
              <w:top w:val="nil"/>
              <w:left w:val="single" w:color="auto" w:sz="4" w:space="0"/>
              <w:bottom w:val="single" w:color="auto" w:sz="8" w:space="0"/>
              <w:right w:val="nil"/>
            </w:tcBorders>
            <w:vAlign w:val="center"/>
            <w:hideMark/>
          </w:tcPr>
          <w:p w:rsidRPr="00772DED" w:rsidR="00AC60E4" w:rsidP="00FB5A50" w:rsidRDefault="00AC60E4" w14:paraId="2C1AA2DF" w14:textId="77777777">
            <w:pPr>
              <w:spacing w:line="240" w:lineRule="auto"/>
              <w:jc w:val="center"/>
              <w:rPr>
                <w:rFonts w:eastAsia="Times New Roman" w:cs="Times New Roman"/>
                <w:sz w:val="16"/>
                <w:szCs w:val="16"/>
              </w:rPr>
            </w:pPr>
            <w:r w:rsidRPr="00772DED">
              <w:rPr>
                <w:rFonts w:eastAsia="Times New Roman" w:cs="Times New Roman"/>
                <w:sz w:val="16"/>
                <w:szCs w:val="16"/>
              </w:rPr>
              <w:t>100</w:t>
            </w:r>
          </w:p>
        </w:tc>
        <w:tc>
          <w:tcPr>
            <w:tcW w:w="717" w:type="dxa"/>
            <w:tcBorders>
              <w:top w:val="nil"/>
              <w:left w:val="nil"/>
              <w:bottom w:val="single" w:color="auto" w:sz="8" w:space="0"/>
              <w:right w:val="nil"/>
            </w:tcBorders>
            <w:vAlign w:val="center"/>
            <w:hideMark/>
          </w:tcPr>
          <w:p w:rsidRPr="00772DED" w:rsidR="00AC60E4" w:rsidP="00FB5A50" w:rsidRDefault="00AC60E4" w14:paraId="14E70933" w14:textId="77777777">
            <w:pPr>
              <w:spacing w:line="240" w:lineRule="auto"/>
              <w:jc w:val="center"/>
              <w:rPr>
                <w:rFonts w:eastAsia="Times New Roman" w:cs="Times New Roman"/>
                <w:sz w:val="16"/>
                <w:szCs w:val="16"/>
              </w:rPr>
            </w:pPr>
            <w:r w:rsidRPr="00772DED">
              <w:rPr>
                <w:rFonts w:eastAsia="Times New Roman" w:cs="Times New Roman"/>
                <w:sz w:val="16"/>
                <w:szCs w:val="16"/>
              </w:rPr>
              <w:t>100</w:t>
            </w:r>
          </w:p>
        </w:tc>
        <w:tc>
          <w:tcPr>
            <w:tcW w:w="653" w:type="dxa"/>
            <w:tcBorders>
              <w:top w:val="nil"/>
              <w:left w:val="nil"/>
              <w:bottom w:val="single" w:color="auto" w:sz="8" w:space="0"/>
              <w:right w:val="single" w:color="auto" w:sz="8" w:space="0"/>
            </w:tcBorders>
            <w:vAlign w:val="center"/>
          </w:tcPr>
          <w:p w:rsidRPr="00772DED" w:rsidR="00AC60E4" w:rsidP="00FB5A50" w:rsidRDefault="00AC60E4" w14:paraId="7E58A83D" w14:textId="77777777">
            <w:pPr>
              <w:spacing w:line="240" w:lineRule="auto"/>
              <w:jc w:val="center"/>
              <w:rPr>
                <w:rFonts w:eastAsia="Times New Roman" w:cs="Times New Roman"/>
                <w:sz w:val="16"/>
                <w:szCs w:val="16"/>
              </w:rPr>
            </w:pPr>
            <w:r w:rsidRPr="00772DED">
              <w:rPr>
                <w:sz w:val="16"/>
                <w:szCs w:val="16"/>
              </w:rPr>
              <w:t xml:space="preserve">100 </w:t>
            </w:r>
          </w:p>
        </w:tc>
        <w:tc>
          <w:tcPr>
            <w:tcW w:w="160" w:type="dxa"/>
            <w:tcBorders>
              <w:top w:val="nil"/>
              <w:left w:val="nil"/>
              <w:bottom w:val="nil"/>
              <w:right w:val="nil"/>
            </w:tcBorders>
            <w:noWrap/>
            <w:vAlign w:val="center"/>
            <w:hideMark/>
          </w:tcPr>
          <w:p w:rsidRPr="00772DED" w:rsidR="00AC60E4" w:rsidP="00FB5A50" w:rsidRDefault="00AC60E4" w14:paraId="2A3B2DA3" w14:textId="77777777">
            <w:pPr>
              <w:spacing w:line="240" w:lineRule="auto"/>
              <w:jc w:val="center"/>
              <w:rPr>
                <w:rFonts w:eastAsia="Times New Roman" w:cs="Times New Roman"/>
                <w:sz w:val="16"/>
                <w:szCs w:val="16"/>
              </w:rPr>
            </w:pPr>
          </w:p>
        </w:tc>
        <w:tc>
          <w:tcPr>
            <w:tcW w:w="847" w:type="dxa"/>
            <w:tcBorders>
              <w:top w:val="nil"/>
              <w:left w:val="single" w:color="auto" w:sz="8" w:space="0"/>
              <w:bottom w:val="single" w:color="auto" w:sz="8" w:space="0"/>
              <w:right w:val="nil"/>
            </w:tcBorders>
            <w:vAlign w:val="center"/>
            <w:hideMark/>
          </w:tcPr>
          <w:p w:rsidRPr="00772DED" w:rsidR="00AC60E4" w:rsidP="00FB5A50" w:rsidRDefault="00AC60E4" w14:paraId="3B529B42" w14:textId="77777777">
            <w:pPr>
              <w:spacing w:line="240" w:lineRule="auto"/>
              <w:jc w:val="center"/>
              <w:rPr>
                <w:rFonts w:eastAsia="Times New Roman" w:cs="Times New Roman"/>
                <w:color w:val="FF0000"/>
                <w:sz w:val="16"/>
                <w:szCs w:val="16"/>
              </w:rPr>
            </w:pPr>
            <w:r w:rsidRPr="00772DED">
              <w:rPr>
                <w:sz w:val="16"/>
                <w:szCs w:val="16"/>
              </w:rPr>
              <w:t xml:space="preserve">-   </w:t>
            </w:r>
          </w:p>
        </w:tc>
        <w:tc>
          <w:tcPr>
            <w:tcW w:w="709" w:type="dxa"/>
            <w:tcBorders>
              <w:top w:val="nil"/>
              <w:left w:val="nil"/>
              <w:bottom w:val="single" w:color="auto" w:sz="8" w:space="0"/>
              <w:right w:val="single" w:color="auto" w:sz="8" w:space="0"/>
            </w:tcBorders>
            <w:vAlign w:val="center"/>
            <w:hideMark/>
          </w:tcPr>
          <w:p w:rsidRPr="00772DED" w:rsidR="00AC60E4" w:rsidP="00FB5A50" w:rsidRDefault="00AC60E4" w14:paraId="6B1B1308" w14:textId="77777777">
            <w:pPr>
              <w:spacing w:line="240" w:lineRule="auto"/>
              <w:jc w:val="center"/>
              <w:rPr>
                <w:rFonts w:eastAsia="Times New Roman" w:cs="Times New Roman"/>
                <w:color w:val="FF0000"/>
                <w:sz w:val="16"/>
                <w:szCs w:val="16"/>
              </w:rPr>
            </w:pPr>
            <w:r w:rsidRPr="00772DED">
              <w:rPr>
                <w:sz w:val="16"/>
                <w:szCs w:val="16"/>
              </w:rPr>
              <w:t>0%</w:t>
            </w:r>
          </w:p>
        </w:tc>
        <w:tc>
          <w:tcPr>
            <w:tcW w:w="160" w:type="dxa"/>
            <w:tcBorders>
              <w:top w:val="nil"/>
              <w:left w:val="nil"/>
              <w:bottom w:val="nil"/>
              <w:right w:val="nil"/>
            </w:tcBorders>
            <w:noWrap/>
            <w:vAlign w:val="center"/>
            <w:hideMark/>
          </w:tcPr>
          <w:p w:rsidRPr="00772DED" w:rsidR="00AC60E4" w:rsidP="00FB5A50" w:rsidRDefault="00AC60E4" w14:paraId="08B614DE" w14:textId="77777777">
            <w:pPr>
              <w:spacing w:line="240" w:lineRule="auto"/>
              <w:jc w:val="center"/>
              <w:rPr>
                <w:rFonts w:eastAsia="Times New Roman" w:cs="Times New Roman"/>
                <w:color w:val="FF0000"/>
                <w:sz w:val="16"/>
                <w:szCs w:val="16"/>
              </w:rPr>
            </w:pPr>
          </w:p>
        </w:tc>
        <w:tc>
          <w:tcPr>
            <w:tcW w:w="763" w:type="dxa"/>
            <w:tcBorders>
              <w:top w:val="nil"/>
              <w:left w:val="single" w:color="auto" w:sz="8" w:space="0"/>
              <w:bottom w:val="single" w:color="auto" w:sz="8" w:space="0"/>
              <w:right w:val="nil"/>
            </w:tcBorders>
            <w:vAlign w:val="center"/>
            <w:hideMark/>
          </w:tcPr>
          <w:p w:rsidRPr="00772DED" w:rsidR="00AC60E4" w:rsidP="00FB5A50" w:rsidRDefault="00AC60E4" w14:paraId="4C4B3EF9" w14:textId="77777777">
            <w:pPr>
              <w:spacing w:line="240" w:lineRule="auto"/>
              <w:jc w:val="center"/>
              <w:rPr>
                <w:rFonts w:eastAsia="Times New Roman" w:cs="Times New Roman"/>
                <w:color w:val="FF0000"/>
                <w:sz w:val="16"/>
                <w:szCs w:val="16"/>
              </w:rPr>
            </w:pPr>
            <w:r w:rsidRPr="00772DED">
              <w:rPr>
                <w:sz w:val="16"/>
                <w:szCs w:val="16"/>
              </w:rPr>
              <w:t xml:space="preserve">-   </w:t>
            </w:r>
          </w:p>
        </w:tc>
        <w:tc>
          <w:tcPr>
            <w:tcW w:w="709" w:type="dxa"/>
            <w:tcBorders>
              <w:top w:val="nil"/>
              <w:left w:val="nil"/>
              <w:bottom w:val="single" w:color="auto" w:sz="8" w:space="0"/>
              <w:right w:val="single" w:color="auto" w:sz="8" w:space="0"/>
            </w:tcBorders>
            <w:vAlign w:val="center"/>
            <w:hideMark/>
          </w:tcPr>
          <w:p w:rsidRPr="00772DED" w:rsidR="00AC60E4" w:rsidP="00FB5A50" w:rsidRDefault="00AC60E4" w14:paraId="7DBBA461" w14:textId="77777777">
            <w:pPr>
              <w:spacing w:line="240" w:lineRule="auto"/>
              <w:jc w:val="center"/>
              <w:rPr>
                <w:rFonts w:eastAsia="Times New Roman" w:cs="Times New Roman"/>
                <w:color w:val="FF0000"/>
                <w:sz w:val="16"/>
                <w:szCs w:val="16"/>
              </w:rPr>
            </w:pPr>
            <w:r w:rsidRPr="00772DED">
              <w:rPr>
                <w:sz w:val="16"/>
                <w:szCs w:val="16"/>
              </w:rPr>
              <w:t>0%</w:t>
            </w:r>
          </w:p>
        </w:tc>
      </w:tr>
    </w:tbl>
    <w:p w:rsidR="00AC60E4" w:rsidP="00AC60E4" w:rsidRDefault="00AC60E4" w14:paraId="26525002" w14:textId="77777777"/>
    <w:p w:rsidR="00AC60E4" w:rsidP="00AC60E4" w:rsidRDefault="00AC60E4" w14:paraId="3ED41CB7" w14:textId="77777777">
      <w:r>
        <w:t xml:space="preserve">De </w:t>
      </w:r>
      <w:proofErr w:type="spellStart"/>
      <w:r>
        <w:t>bni</w:t>
      </w:r>
      <w:proofErr w:type="spellEnd"/>
      <w:r>
        <w:t>-correctie, perceptiekostenvergoeding</w:t>
      </w:r>
      <w:r w:rsidDel="000F15BC">
        <w:t xml:space="preserve"> </w:t>
      </w:r>
      <w:r>
        <w:t xml:space="preserve">en leeninstrumenten zijn niet aangepast in deze </w:t>
      </w:r>
      <w:proofErr w:type="spellStart"/>
      <w:r>
        <w:t>negobox</w:t>
      </w:r>
      <w:proofErr w:type="spellEnd"/>
      <w:r>
        <w:t xml:space="preserve">. De </w:t>
      </w:r>
      <w:proofErr w:type="spellStart"/>
      <w:r>
        <w:t>bni</w:t>
      </w:r>
      <w:proofErr w:type="spellEnd"/>
      <w:r>
        <w:t>-correctie is als optie opgenomen, maar niet gekwantificeerd. De perceptiekostenvergoeding staat op 10%, maar tussen blokhaken (dit is dus nog een discussiepunt). Het kabinet herhaalt dat de bestaande Nederlandse</w:t>
      </w:r>
      <w:r w:rsidRPr="0035620A">
        <w:t xml:space="preserve"> </w:t>
      </w:r>
      <w:proofErr w:type="spellStart"/>
      <w:r>
        <w:t>bni</w:t>
      </w:r>
      <w:proofErr w:type="spellEnd"/>
      <w:r>
        <w:t xml:space="preserve">-correctie </w:t>
      </w:r>
      <w:r w:rsidRPr="0035620A">
        <w:t xml:space="preserve">behouden moet </w:t>
      </w:r>
      <w:r>
        <w:t xml:space="preserve">blijven en </w:t>
      </w:r>
      <w:r w:rsidRPr="0035620A">
        <w:t>de perceptiekostenvergoeding op 25% moet blijven.</w:t>
      </w:r>
      <w:r>
        <w:t xml:space="preserve"> </w:t>
      </w:r>
      <w:r w:rsidRPr="0035620A">
        <w:t>Het kabinet is tegen de introductie van de voorgestelde nieuwe leeninstrumenten Catalyst Europe en het crisismechanisme.</w:t>
      </w:r>
      <w:r>
        <w:t xml:space="preserve"> Deze instrumenten staan nog als optie in de </w:t>
      </w:r>
      <w:proofErr w:type="spellStart"/>
      <w:r>
        <w:t>negobox</w:t>
      </w:r>
      <w:proofErr w:type="spellEnd"/>
      <w:r>
        <w:t>.</w:t>
      </w:r>
    </w:p>
    <w:p w:rsidRPr="0099755B" w:rsidR="00AC60E4" w:rsidP="00AC60E4" w:rsidRDefault="00AC60E4" w14:paraId="6A5E76F6" w14:textId="77777777">
      <w:pPr>
        <w:rPr>
          <w:b/>
          <w:bCs/>
        </w:rPr>
      </w:pPr>
    </w:p>
    <w:p w:rsidR="00AC60E4" w:rsidP="00AC60E4" w:rsidRDefault="00AC60E4" w14:paraId="4506BD71" w14:textId="77777777">
      <w:r>
        <w:lastRenderedPageBreak/>
        <w:t xml:space="preserve">De landenenveloppen voor landbouw, cohesie en visserij van het </w:t>
      </w:r>
      <w:r w:rsidRPr="00641F87">
        <w:t xml:space="preserve">Nationaal </w:t>
      </w:r>
      <w:r>
        <w:t xml:space="preserve">en Regionaal </w:t>
      </w:r>
      <w:r w:rsidRPr="00641F87">
        <w:t>Partnerschap Plan (NRPP)</w:t>
      </w:r>
      <w:r>
        <w:rPr>
          <w:rStyle w:val="FootnoteReference"/>
        </w:rPr>
        <w:footnoteReference w:id="4"/>
      </w:r>
      <w:r>
        <w:t xml:space="preserve"> blijven in deze </w:t>
      </w:r>
      <w:proofErr w:type="spellStart"/>
      <w:r>
        <w:t>negobox</w:t>
      </w:r>
      <w:proofErr w:type="spellEnd"/>
      <w:r>
        <w:t xml:space="preserve"> onaangepast. Wel vindt er een significante verlaging (-42%) plaats binnen de EU-faciliteit van het NRPP, hetgeen de flexibiliteit om op te treden binnen het migratie- en het veiligheidsdomein verlaagt. </w:t>
      </w:r>
      <w:r w:rsidRPr="00805A35">
        <w:t xml:space="preserve">Daarnaast wordt ook de oormerking voor specifieke doeleinden verder uitgebreid. </w:t>
      </w:r>
      <w:r>
        <w:t xml:space="preserve">Behoud van de landenenveloppes ten koste van de modernisering is voor </w:t>
      </w:r>
      <w:r w:rsidRPr="00641F87">
        <w:t xml:space="preserve">het </w:t>
      </w:r>
      <w:r>
        <w:t>kabinet een stap in de verkeerde richting.</w:t>
      </w:r>
    </w:p>
    <w:p w:rsidR="00AC60E4" w:rsidP="00AC60E4" w:rsidRDefault="00AC60E4" w14:paraId="2E9E7E7B" w14:textId="77777777"/>
    <w:p w:rsidR="00AC60E4" w:rsidP="00AC60E4" w:rsidRDefault="00AC60E4" w14:paraId="1166F3C7" w14:textId="77777777">
      <w:r>
        <w:t>Tegenover de beperkte daling van Pijler 1 (NRPP) staat een grotere ongebalanceerde en daarmee ongewenste verlaging van Pijler 2 (Concurrentievermogen) en Pijler 3 (Global Europe).</w:t>
      </w:r>
      <w:r w:rsidDel="00C94B48">
        <w:t xml:space="preserve"> </w:t>
      </w:r>
      <w:r>
        <w:t>Het kabinet vindt dat besparingen gevonden moeten worden in Pijler 1, aangezien verschillende programma’s onder pijler 2 en 3 juist bijdragen aan de benodigde modernisering van de begroting. Zo versterken verschillende programma’s onder pijler 2 het Europese concurrentievermogen door investeringen in onder andere strategische sectoren, onderzoek en innovatie, en veiligheid en defensie, en zijn verschillende programma’s onder pijler 3, Global Europe, cruciaal voor de geopolitieke invloed van de Unie en regelt die pijler de financiering voor het EU-</w:t>
      </w:r>
      <w:r w:rsidRPr="00DA3448">
        <w:t>buitenlandbeleid</w:t>
      </w:r>
      <w:r>
        <w:t>. Dit is</w:t>
      </w:r>
      <w:r w:rsidRPr="00DA3448">
        <w:t xml:space="preserve"> gericht op internationale samenwerking en partnerschappen. </w:t>
      </w:r>
      <w:r>
        <w:t xml:space="preserve">Kortom, het kabinet vindt het belangrijk dat besparingen elders worden gevonden. </w:t>
      </w:r>
    </w:p>
    <w:p w:rsidR="00AC60E4" w:rsidP="00AC60E4" w:rsidRDefault="00AC60E4" w14:paraId="35A2CA86" w14:textId="77777777"/>
    <w:p w:rsidR="00AC60E4" w:rsidP="00AC60E4" w:rsidRDefault="00AC60E4" w14:paraId="4140371E" w14:textId="77777777">
      <w:r>
        <w:t>Het kabinet begrijpt dat de marges, de flexibele buffer per pilaar, enigszins worden verlaagd maar is van mening dat de mate waarin dat nu gebeurd is, de flexibiliteit van het MFK te zeer beperkt.</w:t>
      </w:r>
    </w:p>
    <w:p w:rsidR="00AC60E4" w:rsidP="00AC60E4" w:rsidRDefault="00AC60E4" w14:paraId="578F5BD4" w14:textId="77777777"/>
    <w:p w:rsidRPr="00280F35" w:rsidR="00AC60E4" w:rsidP="00AC60E4" w:rsidRDefault="00AC60E4" w14:paraId="31C2BD5E" w14:textId="77777777">
      <w:r>
        <w:t xml:space="preserve">Het Ierse voorzitterschap heeft de optie om het Flexibiliteitsinstrument te verhogen met boete-inkomsten en het opnieuw inzetten van </w:t>
      </w:r>
      <w:proofErr w:type="spellStart"/>
      <w:r>
        <w:t>decommiteringen</w:t>
      </w:r>
      <w:proofErr w:type="spellEnd"/>
      <w:r>
        <w:t xml:space="preserve"> uit de </w:t>
      </w:r>
      <w:proofErr w:type="spellStart"/>
      <w:r>
        <w:t>negobox</w:t>
      </w:r>
      <w:proofErr w:type="spellEnd"/>
      <w:r>
        <w:t xml:space="preserve"> verwijderd. Ook zijn maxima toegevoegd aan de </w:t>
      </w:r>
      <w:r>
        <w:rPr>
          <w:i/>
          <w:iCs/>
        </w:rPr>
        <w:t xml:space="preserve">Global </w:t>
      </w:r>
      <w:proofErr w:type="spellStart"/>
      <w:r>
        <w:rPr>
          <w:i/>
          <w:iCs/>
        </w:rPr>
        <w:t>Margin</w:t>
      </w:r>
      <w:proofErr w:type="spellEnd"/>
      <w:r>
        <w:rPr>
          <w:i/>
          <w:iCs/>
        </w:rPr>
        <w:t xml:space="preserve"> </w:t>
      </w:r>
      <w:proofErr w:type="spellStart"/>
      <w:r>
        <w:rPr>
          <w:i/>
          <w:iCs/>
        </w:rPr>
        <w:t>for</w:t>
      </w:r>
      <w:proofErr w:type="spellEnd"/>
      <w:r>
        <w:rPr>
          <w:i/>
          <w:iCs/>
        </w:rPr>
        <w:t xml:space="preserve"> </w:t>
      </w:r>
      <w:proofErr w:type="spellStart"/>
      <w:r>
        <w:rPr>
          <w:i/>
          <w:iCs/>
        </w:rPr>
        <w:t>Commitments</w:t>
      </w:r>
      <w:proofErr w:type="spellEnd"/>
      <w:r>
        <w:rPr>
          <w:i/>
          <w:iCs/>
        </w:rPr>
        <w:t xml:space="preserve"> </w:t>
      </w:r>
      <w:r>
        <w:t xml:space="preserve">en de </w:t>
      </w:r>
      <w:proofErr w:type="spellStart"/>
      <w:r>
        <w:rPr>
          <w:i/>
          <w:iCs/>
        </w:rPr>
        <w:t>Contingency</w:t>
      </w:r>
      <w:proofErr w:type="spellEnd"/>
      <w:r>
        <w:rPr>
          <w:i/>
          <w:iCs/>
        </w:rPr>
        <w:t xml:space="preserve"> </w:t>
      </w:r>
      <w:proofErr w:type="spellStart"/>
      <w:r>
        <w:rPr>
          <w:i/>
          <w:iCs/>
        </w:rPr>
        <w:t>Margin</w:t>
      </w:r>
      <w:proofErr w:type="spellEnd"/>
      <w:r>
        <w:t>. Beide wijzigingen zijn in lijn met de kabinetsinzet.</w:t>
      </w:r>
    </w:p>
    <w:p w:rsidR="00AC60E4" w:rsidP="00AC60E4" w:rsidRDefault="00AC60E4" w14:paraId="16E78176" w14:textId="77777777"/>
    <w:p w:rsidR="00AC60E4" w:rsidP="00AC60E4" w:rsidRDefault="00AC60E4" w14:paraId="4A5E5C31" w14:textId="77777777">
      <w:r>
        <w:t xml:space="preserve">Op het gebied van de administratieve kosten (pilaar 4) verlaagt het Ierse voorzitterschap het budget met 10 mld. euro ten opzichte van het Commissievoorstel. Daarnaast is het voorstel van 2.500 extra FTE geschrapt uit de </w:t>
      </w:r>
      <w:proofErr w:type="spellStart"/>
      <w:r>
        <w:t>negobox</w:t>
      </w:r>
      <w:proofErr w:type="spellEnd"/>
      <w:r>
        <w:t xml:space="preserve">. Het principe van </w:t>
      </w:r>
      <w:proofErr w:type="spellStart"/>
      <w:r>
        <w:rPr>
          <w:i/>
          <w:iCs/>
        </w:rPr>
        <w:t>stable</w:t>
      </w:r>
      <w:proofErr w:type="spellEnd"/>
      <w:r>
        <w:rPr>
          <w:i/>
          <w:iCs/>
        </w:rPr>
        <w:t xml:space="preserve"> </w:t>
      </w:r>
      <w:proofErr w:type="spellStart"/>
      <w:r>
        <w:rPr>
          <w:i/>
          <w:iCs/>
        </w:rPr>
        <w:t>staffing</w:t>
      </w:r>
      <w:proofErr w:type="spellEnd"/>
      <w:r>
        <w:rPr>
          <w:i/>
          <w:iCs/>
        </w:rPr>
        <w:t xml:space="preserve"> </w:t>
      </w:r>
      <w:r>
        <w:t>is nu de basis. Het kabinet is positief over deze wijzigingen, die in overeenstemming met de Nederlandse inzet zijn.</w:t>
      </w:r>
    </w:p>
    <w:p w:rsidR="00AC60E4" w:rsidP="00AC60E4" w:rsidRDefault="00AC60E4" w14:paraId="210392DA" w14:textId="77777777"/>
    <w:p w:rsidRPr="0099755B" w:rsidR="00AC60E4" w:rsidP="00AC60E4" w:rsidRDefault="00AC60E4" w14:paraId="212580E0" w14:textId="77777777">
      <w:r w:rsidRPr="00433C9D">
        <w:t xml:space="preserve">Ten aanzien van het </w:t>
      </w:r>
      <w:r>
        <w:t>EMB heeft het Ierse voorzitterschap</w:t>
      </w:r>
      <w:r w:rsidRPr="00641F87">
        <w:t xml:space="preserve"> </w:t>
      </w:r>
      <w:r>
        <w:t>in</w:t>
      </w:r>
      <w:r w:rsidRPr="00641F87">
        <w:t xml:space="preserve"> de </w:t>
      </w:r>
      <w:proofErr w:type="spellStart"/>
      <w:r w:rsidRPr="00641F87">
        <w:t>negobox</w:t>
      </w:r>
      <w:proofErr w:type="spellEnd"/>
      <w:r w:rsidRPr="00641F87">
        <w:t xml:space="preserve"> </w:t>
      </w:r>
      <w:r>
        <w:t>een aantal</w:t>
      </w:r>
      <w:r w:rsidRPr="00641F87">
        <w:t xml:space="preserve"> wijzigingen opgenomen</w:t>
      </w:r>
      <w:r>
        <w:t xml:space="preserve">. Zo is de </w:t>
      </w:r>
      <w:proofErr w:type="spellStart"/>
      <w:r w:rsidRPr="00433C9D">
        <w:rPr>
          <w:i/>
          <w:iCs/>
        </w:rPr>
        <w:t>callrate</w:t>
      </w:r>
      <w:proofErr w:type="spellEnd"/>
      <w:r>
        <w:t xml:space="preserve"> van het voorgestelde nieuwe eigen middel op basis van </w:t>
      </w:r>
      <w:r w:rsidRPr="002E36CE">
        <w:rPr>
          <w:i/>
          <w:iCs/>
        </w:rPr>
        <w:t xml:space="preserve">Carbon Border </w:t>
      </w:r>
      <w:proofErr w:type="spellStart"/>
      <w:r w:rsidRPr="002E36CE">
        <w:rPr>
          <w:i/>
          <w:iCs/>
        </w:rPr>
        <w:t>Adjustment</w:t>
      </w:r>
      <w:proofErr w:type="spellEnd"/>
      <w:r w:rsidRPr="002E36CE">
        <w:rPr>
          <w:i/>
          <w:iCs/>
        </w:rPr>
        <w:t xml:space="preserve"> </w:t>
      </w:r>
      <w:proofErr w:type="spellStart"/>
      <w:r w:rsidRPr="002E36CE">
        <w:rPr>
          <w:i/>
          <w:iCs/>
        </w:rPr>
        <w:t>Mechanism</w:t>
      </w:r>
      <w:proofErr w:type="spellEnd"/>
      <w:r w:rsidRPr="002B5350">
        <w:t xml:space="preserve"> (CBAM)</w:t>
      </w:r>
      <w:r>
        <w:t xml:space="preserve"> verhoogd van 75% naar 90%. Ook wordt een optie toegevoegd voor het </w:t>
      </w:r>
      <w:r w:rsidRPr="002E3973">
        <w:t xml:space="preserve">Europees emissiehandelssysteem (ETS) </w:t>
      </w:r>
      <w:r>
        <w:t xml:space="preserve">eigen middel voor een gefaseerde invoering voor landen die onder het moderniseringsfonds vallen, zonder dat deze verder is gekwantificeerd. Om die reden is het budgettaire effect ten aanzien van ETS, onduidelijk en niet meegenomen in de budgettaire opgave. </w:t>
      </w:r>
      <w:r w:rsidRPr="00641F87">
        <w:t xml:space="preserve">De </w:t>
      </w:r>
      <w:proofErr w:type="spellStart"/>
      <w:r w:rsidRPr="00641F87">
        <w:t>bni</w:t>
      </w:r>
      <w:proofErr w:type="spellEnd"/>
      <w:r w:rsidRPr="00641F87">
        <w:t>-correctie wordt nog steeds als optie genoemd, maar is niet gekwantificeerd met cijfers</w:t>
      </w:r>
      <w:r>
        <w:t xml:space="preserve">. Het kabinet staat open voor de verhoging van de </w:t>
      </w:r>
      <w:proofErr w:type="spellStart"/>
      <w:r>
        <w:t>callrate</w:t>
      </w:r>
      <w:proofErr w:type="spellEnd"/>
      <w:r>
        <w:t xml:space="preserve"> van CBAM, met dezelfde argumentatie als reeds toegelicht in de kamerbrief van mei </w:t>
      </w:r>
      <w:proofErr w:type="spellStart"/>
      <w:r>
        <w:t>jl</w:t>
      </w:r>
      <w:proofErr w:type="spellEnd"/>
      <w:r>
        <w:rPr>
          <w:rStyle w:val="FootnoteReference"/>
        </w:rPr>
        <w:footnoteReference w:id="5"/>
      </w:r>
      <w:r>
        <w:t>.</w:t>
      </w:r>
    </w:p>
    <w:p w:rsidR="00AC60E4" w:rsidP="00AC60E4" w:rsidRDefault="00AC60E4" w14:paraId="36CDD663" w14:textId="77777777">
      <w:pPr>
        <w:rPr>
          <w:b/>
          <w:bCs/>
        </w:rPr>
      </w:pPr>
    </w:p>
    <w:p w:rsidRPr="00AF4F41" w:rsidR="00AC60E4" w:rsidP="00AC60E4" w:rsidRDefault="00AC60E4" w14:paraId="11A6529C" w14:textId="77777777">
      <w:pPr>
        <w:rPr>
          <w:b/>
          <w:bCs/>
        </w:rPr>
      </w:pPr>
      <w:r>
        <w:rPr>
          <w:b/>
          <w:bCs/>
        </w:rPr>
        <w:t>Impact op Nederlandse afdrachten</w:t>
      </w:r>
    </w:p>
    <w:p w:rsidR="00AC60E4" w:rsidP="00AC60E4" w:rsidRDefault="00AC60E4" w14:paraId="34BBD874" w14:textId="77777777">
      <w:r>
        <w:t>Het MFK-betalingenplafond is bepalend voor de Nederlandse afdrachten aan de EU-begroting. H</w:t>
      </w:r>
      <w:r w:rsidRPr="00641F87">
        <w:t xml:space="preserve">et </w:t>
      </w:r>
      <w:r>
        <w:t xml:space="preserve">Ierse </w:t>
      </w:r>
      <w:r w:rsidRPr="00641F87">
        <w:t xml:space="preserve">voorzitterschap stelt een verlaging </w:t>
      </w:r>
      <w:r>
        <w:t>van de betalingen</w:t>
      </w:r>
      <w:r w:rsidRPr="00641F87">
        <w:t xml:space="preserve"> voor ten opzichte van</w:t>
      </w:r>
      <w:r>
        <w:t xml:space="preserve"> het Commissievoorstel, </w:t>
      </w:r>
      <w:r w:rsidRPr="00641F87">
        <w:t>van 1.</w:t>
      </w:r>
      <w:r>
        <w:t>980</w:t>
      </w:r>
      <w:r w:rsidRPr="00641F87">
        <w:t xml:space="preserve"> mld. euro naar </w:t>
      </w:r>
      <w:r>
        <w:t>1.861</w:t>
      </w:r>
      <w:r w:rsidRPr="00641F87">
        <w:t xml:space="preserve"> mld. euro (in lopende prijzen). Dit </w:t>
      </w:r>
      <w:r w:rsidRPr="00CB0C0E">
        <w:t>is</w:t>
      </w:r>
      <w:r w:rsidRPr="00641F87">
        <w:t xml:space="preserve"> een verlaging van </w:t>
      </w:r>
      <w:r>
        <w:t>119 mld. euro (6%).</w:t>
      </w:r>
      <w:r w:rsidRPr="00641F87">
        <w:t xml:space="preserve"> </w:t>
      </w:r>
      <w:r>
        <w:t xml:space="preserve">Het verschil met de vorige </w:t>
      </w:r>
      <w:proofErr w:type="spellStart"/>
      <w:r>
        <w:t>negobox</w:t>
      </w:r>
      <w:proofErr w:type="spellEnd"/>
      <w:r>
        <w:t xml:space="preserve"> is een verlaging van 89 mld. euro (5%).</w:t>
      </w:r>
    </w:p>
    <w:p w:rsidR="00AC60E4" w:rsidP="00AC60E4" w:rsidRDefault="00AC60E4" w14:paraId="256BB34F" w14:textId="77777777">
      <w:r>
        <w:t xml:space="preserve"> </w:t>
      </w:r>
    </w:p>
    <w:p w:rsidR="00AC60E4" w:rsidP="00AC60E4" w:rsidRDefault="00AC60E4" w14:paraId="2FCA9705" w14:textId="77777777">
      <w:r w:rsidRPr="00641F87">
        <w:t xml:space="preserve">Het verschil tussen de Nederlandse raming van de EU-afdrachten en de </w:t>
      </w:r>
      <w:r>
        <w:t xml:space="preserve">Ierse </w:t>
      </w:r>
      <w:proofErr w:type="spellStart"/>
      <w:r w:rsidRPr="00641F87">
        <w:t>negobox</w:t>
      </w:r>
      <w:proofErr w:type="spellEnd"/>
      <w:r w:rsidRPr="00641F87">
        <w:t xml:space="preserve"> is gemiddeld </w:t>
      </w:r>
      <w:r>
        <w:t xml:space="preserve">1,3-2,2 </w:t>
      </w:r>
      <w:r w:rsidRPr="00641F87">
        <w:t>m</w:t>
      </w:r>
      <w:r>
        <w:t>ld.</w:t>
      </w:r>
      <w:r w:rsidRPr="00641F87">
        <w:t xml:space="preserve"> euro per jaar.</w:t>
      </w:r>
      <w:r w:rsidDel="00260A28">
        <w:rPr>
          <w:rStyle w:val="FootnoteReference"/>
        </w:rPr>
        <w:footnoteReference w:id="6"/>
      </w:r>
      <w:r w:rsidRPr="00641F87">
        <w:t xml:space="preserve"> </w:t>
      </w:r>
      <w:r w:rsidRPr="00D30A31">
        <w:t xml:space="preserve">Deze budgettaire opgave bestaat uit twee componenten: </w:t>
      </w:r>
      <w:r>
        <w:t>1,3</w:t>
      </w:r>
      <w:r w:rsidRPr="00D30A31">
        <w:t xml:space="preserve"> m</w:t>
      </w:r>
      <w:r>
        <w:t>ld.</w:t>
      </w:r>
      <w:r w:rsidRPr="00D30A31">
        <w:t xml:space="preserve"> euro door de voorstellen voor het volgende MFK (exclusief Oekraïne) en het nieuwe EMB, en maximaal </w:t>
      </w:r>
      <w:r>
        <w:t>0,9</w:t>
      </w:r>
      <w:r w:rsidRPr="00D30A31">
        <w:t xml:space="preserve"> m</w:t>
      </w:r>
      <w:r>
        <w:t xml:space="preserve">ld. </w:t>
      </w:r>
      <w:r w:rsidRPr="00D30A31">
        <w:t xml:space="preserve">euro door de voorgestelde Oekraïnesteun </w:t>
      </w:r>
      <w:r>
        <w:t xml:space="preserve">via het speciale instrument </w:t>
      </w:r>
      <w:r w:rsidRPr="00D30A31">
        <w:t>boven de MFK-plafonds.</w:t>
      </w:r>
      <w:r>
        <w:t xml:space="preserve"> Het Oekraïne-deel is ongewijzigd.</w:t>
      </w:r>
    </w:p>
    <w:p w:rsidR="00AC60E4" w:rsidP="00AC60E4" w:rsidRDefault="00AC60E4" w14:paraId="0A1072F0" w14:textId="77777777">
      <w:pPr>
        <w:rPr>
          <w:b/>
          <w:bCs/>
        </w:rPr>
      </w:pPr>
    </w:p>
    <w:p w:rsidR="00AC60E4" w:rsidP="00AC60E4" w:rsidRDefault="00AC60E4" w14:paraId="341605AE" w14:textId="77777777">
      <w:r>
        <w:rPr>
          <w:b/>
          <w:bCs/>
        </w:rPr>
        <w:t>Tot slot</w:t>
      </w:r>
    </w:p>
    <w:p w:rsidR="00AC60E4" w:rsidP="00AC60E4" w:rsidRDefault="00AC60E4" w14:paraId="4BE4A94B" w14:textId="77777777">
      <w:r>
        <w:t>H</w:t>
      </w:r>
      <w:r w:rsidRPr="000E6A87">
        <w:t xml:space="preserve">et kabinet </w:t>
      </w:r>
      <w:r>
        <w:t xml:space="preserve">constateert </w:t>
      </w:r>
      <w:r w:rsidRPr="000E6A87">
        <w:t xml:space="preserve">dat </w:t>
      </w:r>
      <w:r>
        <w:t>de</w:t>
      </w:r>
      <w:r w:rsidRPr="000E6A87">
        <w:t xml:space="preserve"> door het voorzitterschap voorgestelde </w:t>
      </w:r>
      <w:r>
        <w:t xml:space="preserve">verlaging van het </w:t>
      </w:r>
      <w:r w:rsidRPr="000E6A87">
        <w:t xml:space="preserve">volume </w:t>
      </w:r>
      <w:r>
        <w:t>onvoldoende is</w:t>
      </w:r>
      <w:r w:rsidRPr="000E6A87">
        <w:t xml:space="preserve">. Daarnaast acht het kabinet het onwenselijk dat de voorgestelde besparingen ten opzichte van het Commissievoorstel in belangrijke mate ten koste gaan van </w:t>
      </w:r>
      <w:r>
        <w:t xml:space="preserve">flexibiliteit en programma’s </w:t>
      </w:r>
      <w:r w:rsidRPr="000E6A87">
        <w:t>die leiden tot modernisering van het MFK</w:t>
      </w:r>
      <w:r>
        <w:t>. In het bijzonder de versterking van het concurrentievermogen en de geopolitieke slagkracht van de Unie.</w:t>
      </w:r>
      <w:r w:rsidRPr="000E6A87">
        <w:t xml:space="preserve"> Wat </w:t>
      </w:r>
      <w:r>
        <w:t>het kabinet</w:t>
      </w:r>
      <w:r w:rsidRPr="000E6A87">
        <w:t xml:space="preserve"> betreft is </w:t>
      </w:r>
      <w:r>
        <w:t xml:space="preserve">deze </w:t>
      </w:r>
      <w:proofErr w:type="spellStart"/>
      <w:r>
        <w:t>negobox</w:t>
      </w:r>
      <w:proofErr w:type="spellEnd"/>
      <w:r w:rsidRPr="000E6A87">
        <w:t xml:space="preserve"> daarom geen goede basis voor een akkoord</w:t>
      </w:r>
      <w:r>
        <w:t>.</w:t>
      </w:r>
    </w:p>
    <w:p w:rsidR="00AC60E4" w:rsidP="00AC60E4" w:rsidRDefault="00AC60E4" w14:paraId="1E3F8E38" w14:textId="77777777"/>
    <w:p w:rsidR="00AC60E4" w:rsidP="00AC60E4" w:rsidRDefault="00AC60E4" w14:paraId="073FCA5F" w14:textId="77777777">
      <w:r>
        <w:t xml:space="preserve">Het kabinet markeert dat de presentatie van deze </w:t>
      </w:r>
      <w:proofErr w:type="spellStart"/>
      <w:r>
        <w:t>negobox</w:t>
      </w:r>
      <w:proofErr w:type="spellEnd"/>
      <w:r>
        <w:t xml:space="preserve"> een stap is in een langer lopend proces. Tijdens de ER van oktober zullen regeringsleiders op de </w:t>
      </w:r>
      <w:proofErr w:type="spellStart"/>
      <w:r>
        <w:t>negobox</w:t>
      </w:r>
      <w:proofErr w:type="spellEnd"/>
      <w:r>
        <w:t xml:space="preserve"> reflecteren, maar vindt er geen besluitvorming plaats. </w:t>
      </w:r>
      <w:r w:rsidRPr="008D3FC8">
        <w:t xml:space="preserve">Het kabinet </w:t>
      </w:r>
      <w:r>
        <w:t>zet in op</w:t>
      </w:r>
      <w:r w:rsidRPr="008D3FC8">
        <w:t xml:space="preserve"> </w:t>
      </w:r>
      <w:r>
        <w:t xml:space="preserve">het bereiken van </w:t>
      </w:r>
      <w:r w:rsidRPr="008D3FC8">
        <w:t xml:space="preserve">een onderhandelingsresultaat dat zo dicht mogelijk bij de Nederlandse inzet ligt zoals </w:t>
      </w:r>
      <w:r>
        <w:t xml:space="preserve">opgenomen </w:t>
      </w:r>
      <w:r w:rsidRPr="008D3FC8">
        <w:t xml:space="preserve">in </w:t>
      </w:r>
      <w:r>
        <w:t>de brief van 22 mei jl.</w:t>
      </w:r>
      <w:r>
        <w:rPr>
          <w:rStyle w:val="FootnoteReference"/>
        </w:rPr>
        <w:footnoteReference w:id="7"/>
      </w:r>
      <w:r>
        <w:t xml:space="preserve"> Daarbij probeert het kabinet zo veel mogelijk steun te vergaren voor haar inzet bij andere lidstaten. De besprekingen over het MFK en EMB lopen nog zeker tot het einde van 2026 en mogelijk tot in 2027 door. </w:t>
      </w:r>
    </w:p>
    <w:p w:rsidR="00AC60E4" w:rsidP="00AC60E4" w:rsidRDefault="00AC60E4" w14:paraId="354351B0" w14:textId="77777777"/>
    <w:p w:rsidRPr="005C7586" w:rsidR="00AC60E4" w:rsidP="00AC60E4" w:rsidRDefault="00AC60E4" w14:paraId="72A1A919" w14:textId="77777777"/>
    <w:tbl>
      <w:tblPr>
        <w:tblStyle w:val="Tabelondertekening"/>
        <w:tblW w:w="8080" w:type="dxa"/>
        <w:tblInd w:w="0" w:type="dxa"/>
        <w:tblLayout w:type="fixed"/>
        <w:tblLook w:val="07E0" w:firstRow="1" w:lastRow="1" w:firstColumn="1" w:lastColumn="1" w:noHBand="1" w:noVBand="1"/>
      </w:tblPr>
      <w:tblGrid>
        <w:gridCol w:w="4253"/>
        <w:gridCol w:w="3827"/>
      </w:tblGrid>
      <w:tr w:rsidRPr="005C7586" w:rsidR="00AC60E4" w:rsidTr="00FB5A50" w14:paraId="5C51E4C9" w14:textId="77777777">
        <w:trPr>
          <w:trHeight w:val="1649"/>
        </w:trPr>
        <w:tc>
          <w:tcPr>
            <w:tcW w:w="4253" w:type="dxa"/>
          </w:tcPr>
          <w:p w:rsidRPr="005C7586" w:rsidR="00AC60E4" w:rsidP="00FB5A50" w:rsidRDefault="00AC60E4" w14:paraId="12239675" w14:textId="77777777">
            <w:r w:rsidRPr="005C7586">
              <w:t>De minister van Buitenlandse Zaken,</w:t>
            </w:r>
            <w:r w:rsidRPr="005C7586">
              <w:br/>
            </w:r>
            <w:r w:rsidRPr="005C7586">
              <w:br/>
            </w:r>
          </w:p>
          <w:p w:rsidRPr="005C7586" w:rsidR="00AC60E4" w:rsidP="00FB5A50" w:rsidRDefault="00AC60E4" w14:paraId="7A4FCBF6" w14:textId="77777777"/>
          <w:p w:rsidRPr="005C7586" w:rsidR="00AC60E4" w:rsidP="00FB5A50" w:rsidRDefault="00AC60E4" w14:paraId="625084D1" w14:textId="77777777">
            <w:r w:rsidRPr="005C7586">
              <w:br/>
            </w:r>
            <w:r w:rsidRPr="005C7586">
              <w:br/>
              <w:t>T</w:t>
            </w:r>
            <w:r>
              <w:t>.B.W.</w:t>
            </w:r>
            <w:r w:rsidRPr="005C7586">
              <w:t xml:space="preserve"> Berendsen   </w:t>
            </w:r>
          </w:p>
          <w:p w:rsidRPr="005C7586" w:rsidR="00AC60E4" w:rsidP="00FB5A50" w:rsidRDefault="00AC60E4" w14:paraId="460427DB" w14:textId="77777777">
            <w:r w:rsidRPr="005C7586">
              <w:t xml:space="preserve">                                     </w:t>
            </w:r>
          </w:p>
        </w:tc>
        <w:tc>
          <w:tcPr>
            <w:tcW w:w="3827" w:type="dxa"/>
          </w:tcPr>
          <w:p w:rsidRPr="005C7586" w:rsidR="00AC60E4" w:rsidP="00FB5A50" w:rsidRDefault="00AC60E4" w14:paraId="2879E5E9" w14:textId="77777777">
            <w:r w:rsidRPr="005C7586">
              <w:t>De minister van Financiën,</w:t>
            </w:r>
          </w:p>
          <w:p w:rsidRPr="005C7586" w:rsidR="00AC60E4" w:rsidP="00FB5A50" w:rsidRDefault="00AC60E4" w14:paraId="6775DDF4" w14:textId="77777777"/>
          <w:p w:rsidRPr="005C7586" w:rsidR="00AC60E4" w:rsidP="00FB5A50" w:rsidRDefault="00AC60E4" w14:paraId="2FD0D054" w14:textId="77777777"/>
          <w:p w:rsidRPr="005C7586" w:rsidR="00AC60E4" w:rsidP="00FB5A50" w:rsidRDefault="00AC60E4" w14:paraId="78D4F590" w14:textId="77777777"/>
          <w:p w:rsidRPr="005C7586" w:rsidR="00AC60E4" w:rsidP="00FB5A50" w:rsidRDefault="00AC60E4" w14:paraId="1CDD875B" w14:textId="77777777"/>
          <w:p w:rsidRPr="005C7586" w:rsidR="00AC60E4" w:rsidP="00FB5A50" w:rsidRDefault="00AC60E4" w14:paraId="799E7337" w14:textId="77777777"/>
          <w:p w:rsidRPr="005C7586" w:rsidR="00AC60E4" w:rsidP="00FB5A50" w:rsidRDefault="00AC60E4" w14:paraId="4EB6F7EB" w14:textId="5CFAB681">
            <w:r w:rsidRPr="005C7586">
              <w:t>E</w:t>
            </w:r>
            <w:r w:rsidR="00BD2E09">
              <w:t>.</w:t>
            </w:r>
            <w:r w:rsidRPr="005C7586">
              <w:t xml:space="preserve"> Heinen</w:t>
            </w:r>
          </w:p>
        </w:tc>
      </w:tr>
    </w:tbl>
    <w:p w:rsidRPr="005C7586" w:rsidR="00AC60E4" w:rsidP="00AC60E4" w:rsidRDefault="00AC60E4" w14:paraId="161DA284" w14:textId="77777777">
      <w:pPr>
        <w:shd w:val="clear" w:color="auto" w:fill="FFFFFF" w:themeFill="background1"/>
        <w:spacing w:line="240" w:lineRule="atLeast"/>
        <w:rPr>
          <w:rFonts w:eastAsia="Times New Roman" w:cs="Arial"/>
        </w:rPr>
      </w:pPr>
    </w:p>
    <w:p w:rsidRPr="005C7586" w:rsidR="00AC60E4" w:rsidP="00AC60E4" w:rsidRDefault="00AC60E4" w14:paraId="09F05489" w14:textId="77777777"/>
    <w:p w:rsidRPr="00AC60E4" w:rsidR="002C41DC" w:rsidP="00AC60E4" w:rsidRDefault="002C41DC" w14:paraId="2D81DACB" w14:textId="4E9D5D88"/>
    <w:sectPr w:rsidRPr="00AC60E4" w:rsidR="002C41DC" w:rsidSect="008D5EBB">
      <w:headerReference w:type="even" r:id="rId14"/>
      <w:headerReference w:type="default" r:id="rId15"/>
      <w:footerReference w:type="even" r:id="rId16"/>
      <w:footerReference w:type="default" r:id="rId17"/>
      <w:headerReference w:type="first" r:id="rId18"/>
      <w:footerReference w:type="first" r:id="rId19"/>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E2032" w14:textId="77777777" w:rsidR="00343BA9" w:rsidRDefault="00343BA9">
      <w:pPr>
        <w:spacing w:line="240" w:lineRule="auto"/>
      </w:pPr>
      <w:r>
        <w:separator/>
      </w:r>
    </w:p>
  </w:endnote>
  <w:endnote w:type="continuationSeparator" w:id="0">
    <w:p w14:paraId="3F705460" w14:textId="77777777" w:rsidR="00343BA9" w:rsidRDefault="00343B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343D" w14:textId="45A01158" w:rsidR="005D1503" w:rsidRDefault="005D1503">
    <w:pPr>
      <w:pStyle w:val="Footer"/>
    </w:pPr>
    <w:r>
      <w:rPr>
        <w:noProof/>
      </w:rPr>
      <mc:AlternateContent>
        <mc:Choice Requires="wps">
          <w:drawing>
            <wp:anchor distT="0" distB="0" distL="0" distR="0" simplePos="0" relativeHeight="251658250" behindDoc="0" locked="0" layoutInCell="1" allowOverlap="1" wp14:anchorId="28C63DA1" wp14:editId="2F1EE64D">
              <wp:simplePos x="635" y="635"/>
              <wp:positionH relativeFrom="page">
                <wp:align>left</wp:align>
              </wp:positionH>
              <wp:positionV relativeFrom="page">
                <wp:align>bottom</wp:align>
              </wp:positionV>
              <wp:extent cx="1009015" cy="342900"/>
              <wp:effectExtent l="0" t="0" r="635" b="0"/>
              <wp:wrapNone/>
              <wp:docPr id="209742771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2900"/>
                      </a:xfrm>
                      <a:prstGeom prst="rect">
                        <a:avLst/>
                      </a:prstGeom>
                      <a:noFill/>
                      <a:ln>
                        <a:noFill/>
                      </a:ln>
                    </wps:spPr>
                    <wps:txbx>
                      <w:txbxContent>
                        <w:p w14:paraId="099B8819" w14:textId="2EC0E546" w:rsidR="005D1503" w:rsidRPr="005D1503" w:rsidRDefault="005D1503" w:rsidP="005D1503">
                          <w:pPr>
                            <w:rPr>
                              <w:rFonts w:ascii="Aptos" w:eastAsia="Aptos" w:hAnsi="Aptos" w:cs="Aptos"/>
                              <w:noProof/>
                              <w:sz w:val="20"/>
                              <w:szCs w:val="20"/>
                            </w:rPr>
                          </w:pPr>
                          <w:r w:rsidRPr="005D1503">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C63DA1" id="_x0000_t202" coordsize="21600,21600" o:spt="202" path="m,l,21600r21600,l21600,xe">
              <v:stroke joinstyle="miter"/>
              <v:path gradientshapeok="t" o:connecttype="rect"/>
            </v:shapetype>
            <v:shape id="Tekstvak 2" o:spid="_x0000_s1028" type="#_x0000_t202" alt="Intern gebruik" style="position:absolute;margin-left:0;margin-top:0;width:79.45pt;height:27pt;z-index:25165825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" filled="f" stroked="f">
              <v:textbox style="mso-fit-shape-to-text:t" inset="20pt,0,0,15pt">
                <w:txbxContent>
                  <w:p w14:paraId="099B8819" w14:textId="2EC0E546" w:rsidR="005D1503" w:rsidRPr="005D1503" w:rsidRDefault="005D1503" w:rsidP="005D1503">
                    <w:pPr>
                      <w:rPr>
                        <w:rFonts w:ascii="Aptos" w:eastAsia="Aptos" w:hAnsi="Aptos" w:cs="Aptos"/>
                        <w:noProof/>
                        <w:sz w:val="20"/>
                        <w:szCs w:val="20"/>
                      </w:rPr>
                    </w:pPr>
                    <w:r w:rsidRPr="005D1503">
                      <w:rPr>
                        <w:rFonts w:ascii="Aptos" w:eastAsia="Aptos" w:hAnsi="Aptos" w:cs="Aptos"/>
                        <w:noProof/>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42DC1" w14:textId="160C0C49" w:rsidR="003363AC" w:rsidRPr="00BC3F8C" w:rsidRDefault="003363AC">
    <w:pPr>
      <w:pStyle w:val="Footer"/>
      <w:jc w:val="center"/>
    </w:pPr>
  </w:p>
  <w:sdt>
    <w:sdtPr>
      <w:id w:val="1526830222"/>
      <w:docPartObj>
        <w:docPartGallery w:val="Page Numbers (Bottom of Page)"/>
        <w:docPartUnique/>
      </w:docPartObj>
    </w:sdtPr>
    <w:sdtEndPr/>
    <w:sdtContent>
      <w:p w14:paraId="6946FC33" w14:textId="77777777" w:rsidR="003363AC" w:rsidRPr="00BC3F8C" w:rsidRDefault="003363AC">
        <w:pPr>
          <w:pStyle w:val="Footer"/>
          <w:jc w:val="center"/>
        </w:pPr>
        <w:r w:rsidRPr="00BC3F8C">
          <w:fldChar w:fldCharType="begin"/>
        </w:r>
        <w:r w:rsidRPr="00BC3F8C">
          <w:instrText>PAGE   \* MERGEFORMAT</w:instrText>
        </w:r>
        <w:r w:rsidRPr="00BC3F8C">
          <w:fldChar w:fldCharType="separate"/>
        </w:r>
        <w:r w:rsidRPr="00BC3F8C">
          <w:t>2</w:t>
        </w:r>
        <w:r w:rsidRPr="00BC3F8C">
          <w:fldChar w:fldCharType="end"/>
        </w:r>
      </w:p>
    </w:sdtContent>
  </w:sdt>
  <w:p w14:paraId="481B6DE8" w14:textId="77777777" w:rsidR="003363AC" w:rsidRPr="00BC3F8C" w:rsidRDefault="003363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A126" w14:textId="1D92A967" w:rsidR="003363AC" w:rsidRDefault="005D1503">
    <w:pPr>
      <w:pStyle w:val="Footer"/>
      <w:jc w:val="center"/>
    </w:pPr>
    <w:r>
      <w:rPr>
        <w:noProof/>
      </w:rPr>
      <mc:AlternateContent>
        <mc:Choice Requires="wps">
          <w:drawing>
            <wp:anchor distT="0" distB="0" distL="0" distR="0" simplePos="0" relativeHeight="251658240" behindDoc="0" locked="0" layoutInCell="1" allowOverlap="1" wp14:anchorId="1E799BE7" wp14:editId="7E003B66">
              <wp:simplePos x="635" y="635"/>
              <wp:positionH relativeFrom="page">
                <wp:align>left</wp:align>
              </wp:positionH>
              <wp:positionV relativeFrom="page">
                <wp:align>bottom</wp:align>
              </wp:positionV>
              <wp:extent cx="1009015" cy="342900"/>
              <wp:effectExtent l="0" t="0" r="635" b="0"/>
              <wp:wrapNone/>
              <wp:docPr id="7605357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2900"/>
                      </a:xfrm>
                      <a:prstGeom prst="rect">
                        <a:avLst/>
                      </a:prstGeom>
                      <a:noFill/>
                      <a:ln>
                        <a:noFill/>
                      </a:ln>
                    </wps:spPr>
                    <wps:txbx>
                      <w:txbxContent>
                        <w:p w14:paraId="0F0E7137" w14:textId="552734F7" w:rsidR="005D1503" w:rsidRPr="005D1503" w:rsidRDefault="005D1503" w:rsidP="005D1503">
                          <w:pPr>
                            <w:rPr>
                              <w:rFonts w:ascii="Aptos" w:eastAsia="Aptos" w:hAnsi="Aptos" w:cs="Aptos"/>
                              <w:noProof/>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799BE7" id="_x0000_t202" coordsize="21600,21600" o:spt="202" path="m,l,21600r21600,l21600,xe">
              <v:stroke joinstyle="miter"/>
              <v:path gradientshapeok="t" o:connecttype="rect"/>
            </v:shapetype>
            <v:shape id="Tekstvak 1" o:spid="_x0000_s1036" type="#_x0000_t202" alt="Intern gebruik" style="position:absolute;left:0;text-align:left;margin-left:0;margin-top:0;width:79.4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" filled="f" stroked="f">
              <v:textbox style="mso-fit-shape-to-text:t" inset="20pt,0,0,15pt">
                <w:txbxContent>
                  <w:p w14:paraId="0F0E7137" w14:textId="552734F7" w:rsidR="005D1503" w:rsidRPr="005D1503" w:rsidRDefault="005D1503" w:rsidP="005D1503">
                    <w:pPr>
                      <w:rPr>
                        <w:rFonts w:ascii="Aptos" w:eastAsia="Aptos" w:hAnsi="Aptos" w:cs="Aptos"/>
                        <w:noProof/>
                        <w:sz w:val="20"/>
                        <w:szCs w:val="20"/>
                      </w:rPr>
                    </w:pPr>
                  </w:p>
                </w:txbxContent>
              </v:textbox>
              <w10:wrap anchorx="page" anchory="page"/>
            </v:shape>
          </w:pict>
        </mc:Fallback>
      </mc:AlternateContent>
    </w:r>
  </w:p>
  <w:sdt>
    <w:sdtPr>
      <w:id w:val="-1900821046"/>
      <w:docPartObj>
        <w:docPartGallery w:val="Page Numbers (Bottom of Page)"/>
        <w:docPartUnique/>
      </w:docPartObj>
    </w:sdtPr>
    <w:sdtEndPr/>
    <w:sdtContent>
      <w:p w14:paraId="6331F5B0" w14:textId="77777777" w:rsidR="003363AC" w:rsidRDefault="003363AC">
        <w:pPr>
          <w:pStyle w:val="Footer"/>
          <w:jc w:val="center"/>
        </w:pPr>
        <w:r>
          <w:fldChar w:fldCharType="begin"/>
        </w:r>
        <w:r>
          <w:instrText>PAGE   \* MERGEFORMAT</w:instrText>
        </w:r>
        <w:r>
          <w:fldChar w:fldCharType="separate"/>
        </w:r>
        <w:r>
          <w:t>2</w:t>
        </w:r>
        <w:r>
          <w:fldChar w:fldCharType="end"/>
        </w:r>
      </w:p>
    </w:sdtContent>
  </w:sdt>
  <w:p w14:paraId="337EADAC" w14:textId="77777777" w:rsidR="003363AC" w:rsidRDefault="00336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A6750" w14:textId="77777777" w:rsidR="00343BA9" w:rsidRDefault="00343BA9">
      <w:pPr>
        <w:spacing w:line="240" w:lineRule="auto"/>
      </w:pPr>
      <w:r>
        <w:separator/>
      </w:r>
    </w:p>
  </w:footnote>
  <w:footnote w:type="continuationSeparator" w:id="0">
    <w:p w14:paraId="6B66B7B1" w14:textId="77777777" w:rsidR="00343BA9" w:rsidRDefault="00343BA9">
      <w:pPr>
        <w:spacing w:line="240" w:lineRule="auto"/>
      </w:pPr>
      <w:r>
        <w:continuationSeparator/>
      </w:r>
    </w:p>
  </w:footnote>
  <w:footnote w:id="1">
    <w:p w14:paraId="63E7B02F" w14:textId="77777777" w:rsidR="00AC60E4" w:rsidRPr="00F11330" w:rsidRDefault="00AC60E4" w:rsidP="00AC60E4">
      <w:pPr>
        <w:pStyle w:val="FootnoteText"/>
        <w:rPr>
          <w:rFonts w:ascii="Verdana" w:hAnsi="Verdana"/>
          <w:sz w:val="16"/>
          <w:szCs w:val="16"/>
        </w:rPr>
      </w:pPr>
      <w:r w:rsidRPr="00F11330">
        <w:rPr>
          <w:rStyle w:val="FootnoteReference"/>
          <w:rFonts w:ascii="Verdana" w:hAnsi="Verdana"/>
          <w:sz w:val="16"/>
          <w:szCs w:val="16"/>
        </w:rPr>
        <w:footnoteRef/>
      </w:r>
      <w:r w:rsidRPr="00F11330">
        <w:rPr>
          <w:rFonts w:ascii="Verdana" w:hAnsi="Verdana"/>
          <w:sz w:val="16"/>
          <w:szCs w:val="16"/>
        </w:rPr>
        <w:t xml:space="preserve"> </w:t>
      </w:r>
      <w:r w:rsidRPr="0037424C">
        <w:rPr>
          <w:rFonts w:ascii="Verdana" w:hAnsi="Verdana"/>
          <w:sz w:val="16"/>
          <w:szCs w:val="16"/>
        </w:rPr>
        <w:t>Kamerstuk 22 112 nr. 4357</w:t>
      </w:r>
    </w:p>
  </w:footnote>
  <w:footnote w:id="2">
    <w:p w14:paraId="4A5EDF8E" w14:textId="77777777" w:rsidR="00AC60E4" w:rsidRPr="00A13095" w:rsidRDefault="00AC60E4" w:rsidP="00AC60E4">
      <w:pPr>
        <w:pStyle w:val="FootnoteText"/>
        <w:rPr>
          <w:rFonts w:ascii="Verdana" w:hAnsi="Verdana"/>
          <w:sz w:val="16"/>
          <w:szCs w:val="16"/>
        </w:rPr>
      </w:pPr>
      <w:r w:rsidRPr="00A13095">
        <w:rPr>
          <w:rStyle w:val="FootnoteReference"/>
          <w:rFonts w:ascii="Verdana" w:hAnsi="Verdana"/>
          <w:sz w:val="16"/>
          <w:szCs w:val="16"/>
        </w:rPr>
        <w:footnoteRef/>
      </w:r>
      <w:r w:rsidRPr="00A13095">
        <w:rPr>
          <w:rFonts w:ascii="Verdana" w:hAnsi="Verdana"/>
          <w:sz w:val="16"/>
          <w:szCs w:val="16"/>
        </w:rPr>
        <w:t xml:space="preserve"> Kamerstuk 22 112 nr. 4357</w:t>
      </w:r>
    </w:p>
  </w:footnote>
  <w:footnote w:id="3">
    <w:p w14:paraId="34B31451" w14:textId="77777777" w:rsidR="00AC60E4" w:rsidRPr="00A13095" w:rsidRDefault="00AC60E4" w:rsidP="00AC60E4">
      <w:pPr>
        <w:pStyle w:val="FootnoteText"/>
        <w:rPr>
          <w:rFonts w:ascii="Verdana" w:hAnsi="Verdana"/>
          <w:sz w:val="16"/>
          <w:szCs w:val="16"/>
        </w:rPr>
      </w:pPr>
      <w:r w:rsidRPr="00A13095">
        <w:rPr>
          <w:rStyle w:val="FootnoteReference"/>
          <w:rFonts w:ascii="Verdana" w:hAnsi="Verdana"/>
          <w:sz w:val="16"/>
          <w:szCs w:val="16"/>
        </w:rPr>
        <w:footnoteRef/>
      </w:r>
      <w:r w:rsidRPr="00A13095">
        <w:rPr>
          <w:rFonts w:ascii="Verdana" w:hAnsi="Verdana"/>
          <w:sz w:val="16"/>
          <w:szCs w:val="16"/>
        </w:rPr>
        <w:t xml:space="preserve"> Kamerstuk 22 112 nr. 4357</w:t>
      </w:r>
    </w:p>
  </w:footnote>
  <w:footnote w:id="4">
    <w:p w14:paraId="551F3713" w14:textId="77777777" w:rsidR="00AC60E4" w:rsidRPr="00B8451C" w:rsidRDefault="00AC60E4" w:rsidP="00AC60E4">
      <w:pPr>
        <w:pStyle w:val="FootnoteText"/>
      </w:pPr>
      <w:r w:rsidRPr="00A13095">
        <w:rPr>
          <w:rStyle w:val="FootnoteReference"/>
          <w:rFonts w:ascii="Verdana" w:hAnsi="Verdana"/>
          <w:sz w:val="16"/>
          <w:szCs w:val="16"/>
        </w:rPr>
        <w:footnoteRef/>
      </w:r>
      <w:r w:rsidRPr="00A13095">
        <w:rPr>
          <w:rFonts w:ascii="Verdana" w:hAnsi="Verdana"/>
          <w:sz w:val="16"/>
          <w:szCs w:val="16"/>
        </w:rPr>
        <w:t xml:space="preserve"> Het NRPP is een samenvoeging van bestaande fondsen, waaronder de cohesie-, landbouw-, plattelandsontwikkeling, visserij- en veiligheids- en migratiefondsen, in één overkoepelend kader. Het doel van de samenvoeging is vereenvoudiging, versterking van de uitvoering en meer ruimte voor strategische </w:t>
      </w:r>
      <w:proofErr w:type="spellStart"/>
      <w:r w:rsidRPr="00A13095">
        <w:rPr>
          <w:rFonts w:ascii="Verdana" w:hAnsi="Verdana"/>
          <w:sz w:val="16"/>
          <w:szCs w:val="16"/>
        </w:rPr>
        <w:t>herprioritering</w:t>
      </w:r>
      <w:proofErr w:type="spellEnd"/>
      <w:r w:rsidRPr="00A13095">
        <w:rPr>
          <w:rFonts w:ascii="Verdana" w:hAnsi="Verdana"/>
          <w:sz w:val="16"/>
          <w:szCs w:val="16"/>
        </w:rPr>
        <w:t xml:space="preserve"> binnen het MFK.</w:t>
      </w:r>
    </w:p>
  </w:footnote>
  <w:footnote w:id="5">
    <w:p w14:paraId="2990B0F7" w14:textId="20AED463" w:rsidR="00AC60E4" w:rsidRDefault="00AC60E4" w:rsidP="00AC60E4">
      <w:pPr>
        <w:pStyle w:val="FootnoteText"/>
      </w:pPr>
      <w:r>
        <w:rPr>
          <w:rStyle w:val="FootnoteReference"/>
        </w:rPr>
        <w:footnoteRef/>
      </w:r>
      <w:r>
        <w:t xml:space="preserve"> </w:t>
      </w:r>
      <w:r w:rsidRPr="0037424C">
        <w:rPr>
          <w:rFonts w:ascii="Verdana" w:hAnsi="Verdana"/>
          <w:sz w:val="16"/>
          <w:szCs w:val="16"/>
        </w:rPr>
        <w:t>Kamerstuk 22 112 nr. 4357</w:t>
      </w:r>
    </w:p>
  </w:footnote>
  <w:footnote w:id="6">
    <w:p w14:paraId="2EE1BE23" w14:textId="77777777" w:rsidR="00AC60E4" w:rsidRPr="004F21EE" w:rsidDel="00260A28" w:rsidRDefault="00AC60E4" w:rsidP="00AC60E4">
      <w:pPr>
        <w:pStyle w:val="FootnoteText"/>
        <w:rPr>
          <w:rFonts w:ascii="Verdana" w:hAnsi="Verdana"/>
          <w:sz w:val="16"/>
          <w:szCs w:val="16"/>
        </w:rPr>
      </w:pPr>
      <w:r w:rsidRPr="0037424C">
        <w:rPr>
          <w:rStyle w:val="FootnoteReference"/>
          <w:rFonts w:ascii="Verdana" w:hAnsi="Verdana"/>
          <w:sz w:val="16"/>
          <w:szCs w:val="16"/>
        </w:rPr>
        <w:footnoteRef/>
      </w:r>
      <w:r w:rsidRPr="0037424C">
        <w:rPr>
          <w:rFonts w:ascii="Verdana" w:hAnsi="Verdana"/>
          <w:sz w:val="16"/>
          <w:szCs w:val="16"/>
        </w:rPr>
        <w:t xml:space="preserve"> De budgettaire opgave betreft de geschatte gemiddelde opgave in lopende prijzen </w:t>
      </w:r>
      <w:r>
        <w:rPr>
          <w:rFonts w:ascii="Verdana" w:hAnsi="Verdana"/>
          <w:sz w:val="16"/>
          <w:szCs w:val="16"/>
        </w:rPr>
        <w:t xml:space="preserve">ten opzichte van </w:t>
      </w:r>
      <w:r w:rsidRPr="0037424C">
        <w:rPr>
          <w:rFonts w:ascii="Verdana" w:hAnsi="Verdana"/>
          <w:sz w:val="16"/>
          <w:szCs w:val="16"/>
        </w:rPr>
        <w:t>de huidige raming van de Nederlandse afdrachten</w:t>
      </w:r>
      <w:r>
        <w:rPr>
          <w:rFonts w:ascii="Verdana" w:hAnsi="Verdana"/>
          <w:sz w:val="16"/>
          <w:szCs w:val="16"/>
        </w:rPr>
        <w:t xml:space="preserve"> en de perceptiekostenvergoeding</w:t>
      </w:r>
      <w:r w:rsidRPr="0037424C">
        <w:rPr>
          <w:rFonts w:ascii="Verdana" w:hAnsi="Verdana"/>
          <w:sz w:val="16"/>
          <w:szCs w:val="16"/>
        </w:rPr>
        <w:t xml:space="preserve"> op de BZ-begroting (stand Miljoenennota 2027</w:t>
      </w:r>
      <w:r>
        <w:rPr>
          <w:rFonts w:ascii="Verdana" w:hAnsi="Verdana"/>
          <w:sz w:val="16"/>
          <w:szCs w:val="16"/>
        </w:rPr>
        <w:t>).</w:t>
      </w:r>
    </w:p>
  </w:footnote>
  <w:footnote w:id="7">
    <w:p w14:paraId="2548065B" w14:textId="77777777" w:rsidR="00AC60E4" w:rsidRPr="0037424C" w:rsidRDefault="00AC60E4" w:rsidP="00AC60E4">
      <w:pPr>
        <w:pStyle w:val="FootnoteText"/>
        <w:rPr>
          <w:rFonts w:ascii="Verdana" w:hAnsi="Verdana"/>
        </w:rPr>
      </w:pPr>
      <w:r w:rsidRPr="00F15E6B">
        <w:rPr>
          <w:rStyle w:val="FootnoteReference"/>
          <w:rFonts w:ascii="Verdana" w:hAnsi="Verdana"/>
          <w:sz w:val="16"/>
          <w:szCs w:val="16"/>
        </w:rPr>
        <w:footnoteRef/>
      </w:r>
      <w:r w:rsidRPr="00F15E6B">
        <w:rPr>
          <w:rFonts w:ascii="Verdana" w:hAnsi="Verdana"/>
          <w:sz w:val="16"/>
          <w:szCs w:val="16"/>
        </w:rPr>
        <w:t xml:space="preserve"> </w:t>
      </w:r>
      <w:r w:rsidRPr="0037424C">
        <w:rPr>
          <w:rFonts w:ascii="Verdana" w:hAnsi="Verdana"/>
          <w:sz w:val="16"/>
          <w:szCs w:val="16"/>
        </w:rPr>
        <w:t>Kamerstuk 22 112 nr. 4357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1D69" w14:textId="77777777" w:rsidR="002F5436" w:rsidRDefault="002F54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6B57" w14:textId="4AB5B92A" w:rsidR="0031557F" w:rsidRDefault="00250607">
    <w:r>
      <w:rPr>
        <w:noProof/>
      </w:rPr>
      <mc:AlternateContent>
        <mc:Choice Requires="wps">
          <w:drawing>
            <wp:anchor distT="0" distB="0" distL="0" distR="0" simplePos="0" relativeHeight="251658241" behindDoc="0" locked="1" layoutInCell="1" allowOverlap="1" wp14:anchorId="165E6B5B" wp14:editId="3266554D">
              <wp:simplePos x="0" y="0"/>
              <wp:positionH relativeFrom="page">
                <wp:posOffset>6016625</wp:posOffset>
              </wp:positionH>
              <wp:positionV relativeFrom="margin">
                <wp:align>top</wp:align>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65E6B8B" w14:textId="77777777" w:rsidR="0031557F" w:rsidRDefault="00250607">
                          <w:pPr>
                            <w:pStyle w:val="Referentiegegevensbold"/>
                          </w:pPr>
                          <w:r>
                            <w:t>Ministerie van Buitenlandse Zaken</w:t>
                          </w:r>
                        </w:p>
                        <w:p w14:paraId="165E6B8C" w14:textId="77777777" w:rsidR="0031557F" w:rsidRDefault="0031557F">
                          <w:pPr>
                            <w:pStyle w:val="WitregelW2"/>
                          </w:pPr>
                        </w:p>
                        <w:p w14:paraId="165E6B8D" w14:textId="77777777" w:rsidR="0031557F" w:rsidRDefault="00250607">
                          <w:pPr>
                            <w:pStyle w:val="Referentiegegevensbold"/>
                          </w:pPr>
                          <w:r>
                            <w:t>Onze referentie</w:t>
                          </w:r>
                        </w:p>
                        <w:p w14:paraId="165E6B8E" w14:textId="661C3030" w:rsidR="0031557F" w:rsidRDefault="00C06584" w:rsidP="003363AC">
                          <w:pPr>
                            <w:pStyle w:val="Referentiegegevens"/>
                          </w:pPr>
                          <w:r w:rsidRPr="00C06584">
                            <w:t>BZ2632762</w:t>
                          </w:r>
                        </w:p>
                      </w:txbxContent>
                    </wps:txbx>
                    <wps:bodyPr vert="horz" wrap="square" lIns="0" tIns="0" rIns="0" bIns="0" anchor="t" anchorCtr="0"/>
                  </wps:wsp>
                </a:graphicData>
              </a:graphic>
            </wp:anchor>
          </w:drawing>
        </mc:Choice>
        <mc:Fallback>
          <w:pict>
            <v:shapetype w14:anchorId="165E6B5B" id="_x0000_t202" coordsize="21600,21600" o:spt="202" path="m,l,21600r21600,l21600,xe">
              <v:stroke joinstyle="miter"/>
              <v:path gradientshapeok="t" o:connecttype="rect"/>
            </v:shapetype>
            <v:shape id="41b1110a-80a4-11ea-b356-6230a4311406" o:spid="_x0000_s1026" type="#_x0000_t202" style="position:absolute;margin-left:473.75pt;margin-top:0;width:100.6pt;height:630.7pt;z-index:251658241;visibility:visible;mso-wrap-style:square;mso-wrap-distance-left:0;mso-wrap-distance-top:0;mso-wrap-distance-right:0;mso-wrap-distance-bottom:0;mso-position-horizontal:absolute;mso-position-horizontal-relative:page;mso-position-vertical:top;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" filled="f" stroked="f">
              <v:textbox inset="0,0,0,0">
                <w:txbxContent>
                  <w:p w14:paraId="165E6B8B" w14:textId="77777777" w:rsidR="0031557F" w:rsidRDefault="00250607">
                    <w:pPr>
                      <w:pStyle w:val="Referentiegegevensbold"/>
                    </w:pPr>
                    <w:r>
                      <w:t>Ministerie van Buitenlandse Zaken</w:t>
                    </w:r>
                  </w:p>
                  <w:p w14:paraId="165E6B8C" w14:textId="77777777" w:rsidR="0031557F" w:rsidRDefault="0031557F">
                    <w:pPr>
                      <w:pStyle w:val="WitregelW2"/>
                    </w:pPr>
                  </w:p>
                  <w:p w14:paraId="165E6B8D" w14:textId="77777777" w:rsidR="0031557F" w:rsidRDefault="00250607">
                    <w:pPr>
                      <w:pStyle w:val="Referentiegegevensbold"/>
                    </w:pPr>
                    <w:r>
                      <w:t>Onze referentie</w:t>
                    </w:r>
                  </w:p>
                  <w:p w14:paraId="165E6B8E" w14:textId="661C3030" w:rsidR="0031557F" w:rsidRDefault="00C06584" w:rsidP="003363AC">
                    <w:pPr>
                      <w:pStyle w:val="Referentiegegevens"/>
                    </w:pPr>
                    <w:r w:rsidRPr="00C06584">
                      <w:t>BZ2632762</w:t>
                    </w:r>
                  </w:p>
                </w:txbxContent>
              </v:textbox>
              <w10:wrap anchorx="page" anchory="margin"/>
              <w10:anchorlock/>
            </v:shape>
          </w:pict>
        </mc:Fallback>
      </mc:AlternateContent>
    </w:r>
    <w:r>
      <w:rPr>
        <w:noProof/>
      </w:rPr>
      <mc:AlternateContent>
        <mc:Choice Requires="wps">
          <w:drawing>
            <wp:anchor distT="0" distB="0" distL="0" distR="0" simplePos="0" relativeHeight="251658242" behindDoc="0" locked="1" layoutInCell="1" allowOverlap="1" wp14:anchorId="165E6B5F" wp14:editId="388D55FA">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65E6B9C" w14:textId="77777777" w:rsidR="00250607" w:rsidRDefault="00250607"/>
                      </w:txbxContent>
                    </wps:txbx>
                    <wps:bodyPr vert="horz" wrap="square" lIns="0" tIns="0" rIns="0" bIns="0" anchor="t" anchorCtr="0"/>
                  </wps:wsp>
                </a:graphicData>
              </a:graphic>
            </wp:anchor>
          </w:drawing>
        </mc:Choice>
        <mc:Fallback>
          <w:pict>
            <v:shape w14:anchorId="165E6B5F"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165E6B9C" w14:textId="77777777" w:rsidR="00250607" w:rsidRDefault="00250607"/>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6B59" w14:textId="42F79787" w:rsidR="0031557F" w:rsidRDefault="00250607">
    <w:pPr>
      <w:spacing w:after="7131" w:line="14" w:lineRule="exact"/>
    </w:pPr>
    <w:r>
      <w:rPr>
        <w:noProof/>
      </w:rPr>
      <mc:AlternateContent>
        <mc:Choice Requires="wps">
          <w:drawing>
            <wp:anchor distT="0" distB="0" distL="0" distR="0" simplePos="0" relativeHeight="251658243" behindDoc="0" locked="1" layoutInCell="1" allowOverlap="1" wp14:anchorId="165E6B61" wp14:editId="165E6B62">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165E6B90" w14:textId="77777777" w:rsidR="00250607" w:rsidRDefault="00250607"/>
                      </w:txbxContent>
                    </wps:txbx>
                    <wps:bodyPr vert="horz" wrap="square" lIns="0" tIns="0" rIns="0" bIns="0" anchor="t" anchorCtr="0"/>
                  </wps:wsp>
                </a:graphicData>
              </a:graphic>
            </wp:anchor>
          </w:drawing>
        </mc:Choice>
        <mc:Fallback>
          <w:pict>
            <v:shapetype w14:anchorId="165E6B61"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165E6B90" w14:textId="77777777" w:rsidR="00250607" w:rsidRDefault="00250607"/>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165E6B63" wp14:editId="165E6B64">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65E6B72" w14:textId="77777777" w:rsidR="0031557F" w:rsidRDefault="00250607">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165E6B63" id="41b10c0b-80a4-11ea-b356-6230a4311406" o:spid="_x0000_s1030"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165E6B72" w14:textId="77777777" w:rsidR="0031557F" w:rsidRDefault="00250607">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165E6B65" wp14:editId="165E6B66">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31557F" w14:paraId="165E6B75" w14:textId="77777777">
                            <w:tc>
                              <w:tcPr>
                                <w:tcW w:w="678" w:type="dxa"/>
                              </w:tcPr>
                              <w:p w14:paraId="165E6B73" w14:textId="77777777" w:rsidR="0031557F" w:rsidRDefault="00250607">
                                <w:r>
                                  <w:t>Datum</w:t>
                                </w:r>
                              </w:p>
                            </w:tc>
                            <w:tc>
                              <w:tcPr>
                                <w:tcW w:w="6851" w:type="dxa"/>
                              </w:tcPr>
                              <w:p w14:paraId="165E6B74" w14:textId="43108671" w:rsidR="0031557F" w:rsidRDefault="005C7586">
                                <w:r>
                                  <w:t xml:space="preserve"> </w:t>
                                </w:r>
                                <w:r w:rsidR="00F74EB1">
                                  <w:t>12</w:t>
                                </w:r>
                                <w:r w:rsidR="00B31C07">
                                  <w:t xml:space="preserve"> </w:t>
                                </w:r>
                                <w:r w:rsidR="00CA48DF">
                                  <w:t>oktober</w:t>
                                </w:r>
                                <w:r>
                                  <w:t xml:space="preserve"> </w:t>
                                </w:r>
                                <w:r w:rsidR="00AB13B5">
                                  <w:t>2026</w:t>
                                </w:r>
                              </w:p>
                            </w:tc>
                          </w:tr>
                          <w:tr w:rsidR="0031557F" w14:paraId="165E6B7A" w14:textId="77777777">
                            <w:tc>
                              <w:tcPr>
                                <w:tcW w:w="678" w:type="dxa"/>
                              </w:tcPr>
                              <w:p w14:paraId="165E6B76" w14:textId="77777777" w:rsidR="0031557F" w:rsidRDefault="00250607">
                                <w:r>
                                  <w:t>Betreft</w:t>
                                </w:r>
                              </w:p>
                              <w:p w14:paraId="165E6B77" w14:textId="77777777" w:rsidR="0031557F" w:rsidRDefault="0031557F"/>
                            </w:tc>
                            <w:tc>
                              <w:tcPr>
                                <w:tcW w:w="6851" w:type="dxa"/>
                              </w:tcPr>
                              <w:p w14:paraId="165E6B79" w14:textId="2397E21D" w:rsidR="0031557F" w:rsidRDefault="00250607" w:rsidP="00250607">
                                <w:r>
                                  <w:t xml:space="preserve"> </w:t>
                                </w:r>
                                <w:r w:rsidR="005C7586">
                                  <w:t xml:space="preserve">Kabinetsappreciatie </w:t>
                                </w:r>
                                <w:r w:rsidR="00BD2E09">
                                  <w:t xml:space="preserve">Ierse </w:t>
                                </w:r>
                                <w:proofErr w:type="spellStart"/>
                                <w:r w:rsidR="00BD2E09">
                                  <w:t>negotiation</w:t>
                                </w:r>
                                <w:proofErr w:type="spellEnd"/>
                                <w:r w:rsidR="00BD2E09">
                                  <w:t xml:space="preserve"> box</w:t>
                                </w:r>
                              </w:p>
                            </w:tc>
                          </w:tr>
                        </w:tbl>
                        <w:p w14:paraId="165E6B7B" w14:textId="77777777" w:rsidR="0031557F" w:rsidRDefault="0031557F"/>
                        <w:p w14:paraId="165E6B7C" w14:textId="77777777" w:rsidR="0031557F" w:rsidRDefault="0031557F"/>
                      </w:txbxContent>
                    </wps:txbx>
                    <wps:bodyPr vert="horz" wrap="square" lIns="0" tIns="0" rIns="0" bIns="0" anchor="t" anchorCtr="0"/>
                  </wps:wsp>
                </a:graphicData>
              </a:graphic>
            </wp:anchor>
          </w:drawing>
        </mc:Choice>
        <mc:Fallback>
          <w:pict>
            <v:shape w14:anchorId="165E6B65" id="41b10c7e-80a4-11ea-b356-6230a4311406" o:spid="_x0000_s1031"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31557F" w14:paraId="165E6B75" w14:textId="77777777">
                      <w:tc>
                        <w:tcPr>
                          <w:tcW w:w="678" w:type="dxa"/>
                        </w:tcPr>
                        <w:p w14:paraId="165E6B73" w14:textId="77777777" w:rsidR="0031557F" w:rsidRDefault="00250607">
                          <w:r>
                            <w:t>Datum</w:t>
                          </w:r>
                        </w:p>
                      </w:tc>
                      <w:tc>
                        <w:tcPr>
                          <w:tcW w:w="6851" w:type="dxa"/>
                        </w:tcPr>
                        <w:p w14:paraId="165E6B74" w14:textId="43108671" w:rsidR="0031557F" w:rsidRDefault="005C7586">
                          <w:r>
                            <w:t xml:space="preserve"> </w:t>
                          </w:r>
                          <w:r w:rsidR="00F74EB1">
                            <w:t>12</w:t>
                          </w:r>
                          <w:r w:rsidR="00B31C07">
                            <w:t xml:space="preserve"> </w:t>
                          </w:r>
                          <w:r w:rsidR="00CA48DF">
                            <w:t>oktober</w:t>
                          </w:r>
                          <w:r>
                            <w:t xml:space="preserve"> </w:t>
                          </w:r>
                          <w:r w:rsidR="00AB13B5">
                            <w:t>2026</w:t>
                          </w:r>
                        </w:p>
                      </w:tc>
                    </w:tr>
                    <w:tr w:rsidR="0031557F" w14:paraId="165E6B7A" w14:textId="77777777">
                      <w:tc>
                        <w:tcPr>
                          <w:tcW w:w="678" w:type="dxa"/>
                        </w:tcPr>
                        <w:p w14:paraId="165E6B76" w14:textId="77777777" w:rsidR="0031557F" w:rsidRDefault="00250607">
                          <w:r>
                            <w:t>Betreft</w:t>
                          </w:r>
                        </w:p>
                        <w:p w14:paraId="165E6B77" w14:textId="77777777" w:rsidR="0031557F" w:rsidRDefault="0031557F"/>
                      </w:tc>
                      <w:tc>
                        <w:tcPr>
                          <w:tcW w:w="6851" w:type="dxa"/>
                        </w:tcPr>
                        <w:p w14:paraId="165E6B79" w14:textId="2397E21D" w:rsidR="0031557F" w:rsidRDefault="00250607" w:rsidP="00250607">
                          <w:r>
                            <w:t xml:space="preserve"> </w:t>
                          </w:r>
                          <w:r w:rsidR="005C7586">
                            <w:t xml:space="preserve">Kabinetsappreciatie </w:t>
                          </w:r>
                          <w:r w:rsidR="00BD2E09">
                            <w:t xml:space="preserve">Ierse </w:t>
                          </w:r>
                          <w:proofErr w:type="spellStart"/>
                          <w:r w:rsidR="00BD2E09">
                            <w:t>negotiation</w:t>
                          </w:r>
                          <w:proofErr w:type="spellEnd"/>
                          <w:r w:rsidR="00BD2E09">
                            <w:t xml:space="preserve"> box</w:t>
                          </w:r>
                        </w:p>
                      </w:tc>
                    </w:tr>
                  </w:tbl>
                  <w:p w14:paraId="165E6B7B" w14:textId="77777777" w:rsidR="0031557F" w:rsidRDefault="0031557F"/>
                  <w:p w14:paraId="165E6B7C" w14:textId="77777777" w:rsidR="0031557F" w:rsidRDefault="0031557F"/>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165E6B67" wp14:editId="0FEBE7C6">
              <wp:simplePos x="0" y="0"/>
              <wp:positionH relativeFrom="page">
                <wp:posOffset>5922010</wp:posOffset>
              </wp:positionH>
              <wp:positionV relativeFrom="page">
                <wp:posOffset>1966595</wp:posOffset>
              </wp:positionV>
              <wp:extent cx="146685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66850" cy="8009890"/>
                      </a:xfrm>
                      <a:prstGeom prst="rect">
                        <a:avLst/>
                      </a:prstGeom>
                      <a:noFill/>
                    </wps:spPr>
                    <wps:txbx>
                      <w:txbxContent>
                        <w:p w14:paraId="165E6B7E" w14:textId="4B6BB1B0" w:rsidR="0031557F" w:rsidRDefault="00250607" w:rsidP="005B4DC4">
                          <w:pPr>
                            <w:pStyle w:val="Referentiegegevensbold"/>
                          </w:pPr>
                          <w:r>
                            <w:t>Ministerie van Buitenlandse Zaken</w:t>
                          </w:r>
                        </w:p>
                        <w:p w14:paraId="4B8C3AF4" w14:textId="77777777" w:rsidR="005B4DC4" w:rsidRPr="00EE5E5D" w:rsidRDefault="005B4DC4" w:rsidP="005B4DC4">
                          <w:pPr>
                            <w:rPr>
                              <w:sz w:val="13"/>
                              <w:szCs w:val="13"/>
                            </w:rPr>
                          </w:pPr>
                          <w:r>
                            <w:rPr>
                              <w:sz w:val="13"/>
                              <w:szCs w:val="13"/>
                            </w:rPr>
                            <w:t>Rijnstraat 8</w:t>
                          </w:r>
                        </w:p>
                        <w:p w14:paraId="5DBE7A61" w14:textId="77777777" w:rsidR="005B4DC4" w:rsidRPr="00727B56" w:rsidRDefault="005B4DC4" w:rsidP="005B4DC4">
                          <w:pPr>
                            <w:rPr>
                              <w:sz w:val="13"/>
                              <w:szCs w:val="13"/>
                              <w:lang w:val="da-DK"/>
                            </w:rPr>
                          </w:pPr>
                          <w:r w:rsidRPr="00727B56">
                            <w:rPr>
                              <w:sz w:val="13"/>
                              <w:szCs w:val="13"/>
                              <w:lang w:val="da-DK"/>
                            </w:rPr>
                            <w:t>2515 XP Den Haag</w:t>
                          </w:r>
                        </w:p>
                        <w:p w14:paraId="6F69CFF9" w14:textId="77777777" w:rsidR="005B4DC4" w:rsidRPr="00727B56" w:rsidRDefault="005B4DC4" w:rsidP="005B4DC4">
                          <w:pPr>
                            <w:rPr>
                              <w:sz w:val="13"/>
                              <w:szCs w:val="13"/>
                              <w:lang w:val="da-DK"/>
                            </w:rPr>
                          </w:pPr>
                          <w:proofErr w:type="spellStart"/>
                          <w:r w:rsidRPr="00727B56">
                            <w:rPr>
                              <w:sz w:val="13"/>
                              <w:szCs w:val="13"/>
                              <w:lang w:val="da-DK"/>
                            </w:rPr>
                            <w:t>Postbus</w:t>
                          </w:r>
                          <w:proofErr w:type="spellEnd"/>
                          <w:r w:rsidRPr="00727B56">
                            <w:rPr>
                              <w:sz w:val="13"/>
                              <w:szCs w:val="13"/>
                              <w:lang w:val="da-DK"/>
                            </w:rPr>
                            <w:t xml:space="preserve"> 20061</w:t>
                          </w:r>
                        </w:p>
                        <w:p w14:paraId="495C8382" w14:textId="77777777" w:rsidR="005B4DC4" w:rsidRPr="00727B56" w:rsidRDefault="005B4DC4" w:rsidP="005B4DC4">
                          <w:pPr>
                            <w:rPr>
                              <w:sz w:val="13"/>
                              <w:szCs w:val="13"/>
                              <w:lang w:val="da-DK"/>
                            </w:rPr>
                          </w:pPr>
                          <w:r w:rsidRPr="00727B56">
                            <w:rPr>
                              <w:sz w:val="13"/>
                              <w:szCs w:val="13"/>
                              <w:lang w:val="da-DK"/>
                            </w:rPr>
                            <w:t>Nederland</w:t>
                          </w:r>
                        </w:p>
                        <w:p w14:paraId="7D2DFC66" w14:textId="77777777" w:rsidR="005B4DC4" w:rsidRPr="00727B56" w:rsidRDefault="005B4DC4" w:rsidP="005B4DC4">
                          <w:pPr>
                            <w:rPr>
                              <w:sz w:val="13"/>
                              <w:szCs w:val="13"/>
                              <w:lang w:val="da-DK"/>
                            </w:rPr>
                          </w:pPr>
                          <w:r w:rsidRPr="00727B56">
                            <w:rPr>
                              <w:sz w:val="13"/>
                              <w:szCs w:val="13"/>
                              <w:lang w:val="da-DK"/>
                            </w:rPr>
                            <w:t>www.rijksoverheid.nl</w:t>
                          </w:r>
                        </w:p>
                        <w:p w14:paraId="165E6B82" w14:textId="77777777" w:rsidR="0031557F" w:rsidRPr="00727B56" w:rsidRDefault="0031557F">
                          <w:pPr>
                            <w:pStyle w:val="WitregelW2"/>
                            <w:rPr>
                              <w:lang w:val="da-DK"/>
                            </w:rPr>
                          </w:pPr>
                        </w:p>
                        <w:p w14:paraId="165E6B83" w14:textId="77777777" w:rsidR="0031557F" w:rsidRPr="00552BC4" w:rsidRDefault="00250607">
                          <w:pPr>
                            <w:pStyle w:val="Referentiegegevensbold"/>
                          </w:pPr>
                          <w:r w:rsidRPr="00552BC4">
                            <w:t>Onze referentie</w:t>
                          </w:r>
                        </w:p>
                        <w:p w14:paraId="165E6B85" w14:textId="77777777" w:rsidR="0031557F" w:rsidRPr="00552BC4" w:rsidRDefault="0031557F">
                          <w:pPr>
                            <w:pStyle w:val="WitregelW1"/>
                          </w:pPr>
                        </w:p>
                        <w:p w14:paraId="57D5F054" w14:textId="5085317E" w:rsidR="00C06584" w:rsidRDefault="00C06584" w:rsidP="00AB13B5">
                          <w:pPr>
                            <w:rPr>
                              <w:sz w:val="13"/>
                              <w:szCs w:val="13"/>
                            </w:rPr>
                          </w:pPr>
                          <w:r w:rsidRPr="00C06584">
                            <w:rPr>
                              <w:sz w:val="13"/>
                              <w:szCs w:val="13"/>
                            </w:rPr>
                            <w:t>BZ2632762</w:t>
                          </w:r>
                        </w:p>
                        <w:p w14:paraId="724E9845" w14:textId="77777777" w:rsidR="00B31C07" w:rsidRPr="00B31C07" w:rsidRDefault="00B31C07" w:rsidP="00AB13B5">
                          <w:pPr>
                            <w:rPr>
                              <w:sz w:val="13"/>
                              <w:szCs w:val="13"/>
                            </w:rPr>
                          </w:pPr>
                        </w:p>
                        <w:p w14:paraId="165E6B86" w14:textId="77777777" w:rsidR="0031557F" w:rsidRDefault="00250607">
                          <w:pPr>
                            <w:pStyle w:val="Referentiegegevensbold"/>
                          </w:pPr>
                          <w:r>
                            <w:t>Bijlage(n)</w:t>
                          </w:r>
                        </w:p>
                        <w:p w14:paraId="165E6B87" w14:textId="1DD96FA9" w:rsidR="0031557F" w:rsidRDefault="0031557F">
                          <w:pPr>
                            <w:pStyle w:val="Referentiegegevens"/>
                          </w:pPr>
                        </w:p>
                      </w:txbxContent>
                    </wps:txbx>
                    <wps:bodyPr vert="horz" wrap="square" lIns="0" tIns="0" rIns="0" bIns="0" anchor="t" anchorCtr="0"/>
                  </wps:wsp>
                </a:graphicData>
              </a:graphic>
              <wp14:sizeRelH relativeFrom="margin">
                <wp14:pctWidth>0</wp14:pctWidth>
              </wp14:sizeRelH>
            </wp:anchor>
          </w:drawing>
        </mc:Choice>
        <mc:Fallback>
          <w:pict>
            <v:shape w14:anchorId="165E6B67" id="41b10cd4-80a4-11ea-b356-6230a4311406" o:spid="_x0000_s1032" type="#_x0000_t202" style="position:absolute;margin-left:466.3pt;margin-top:154.85pt;width:115.5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" filled="f" stroked="f">
              <v:textbox inset="0,0,0,0">
                <w:txbxContent>
                  <w:p w14:paraId="165E6B7E" w14:textId="4B6BB1B0" w:rsidR="0031557F" w:rsidRDefault="00250607" w:rsidP="005B4DC4">
                    <w:pPr>
                      <w:pStyle w:val="Referentiegegevensbold"/>
                    </w:pPr>
                    <w:r>
                      <w:t>Ministerie van Buitenlandse Zaken</w:t>
                    </w:r>
                  </w:p>
                  <w:p w14:paraId="4B8C3AF4" w14:textId="77777777" w:rsidR="005B4DC4" w:rsidRPr="00EE5E5D" w:rsidRDefault="005B4DC4" w:rsidP="005B4DC4">
                    <w:pPr>
                      <w:rPr>
                        <w:sz w:val="13"/>
                        <w:szCs w:val="13"/>
                      </w:rPr>
                    </w:pPr>
                    <w:r>
                      <w:rPr>
                        <w:sz w:val="13"/>
                        <w:szCs w:val="13"/>
                      </w:rPr>
                      <w:t>Rijnstraat 8</w:t>
                    </w:r>
                  </w:p>
                  <w:p w14:paraId="5DBE7A61" w14:textId="77777777" w:rsidR="005B4DC4" w:rsidRPr="00727B56" w:rsidRDefault="005B4DC4" w:rsidP="005B4DC4">
                    <w:pPr>
                      <w:rPr>
                        <w:sz w:val="13"/>
                        <w:szCs w:val="13"/>
                        <w:lang w:val="da-DK"/>
                      </w:rPr>
                    </w:pPr>
                    <w:r w:rsidRPr="00727B56">
                      <w:rPr>
                        <w:sz w:val="13"/>
                        <w:szCs w:val="13"/>
                        <w:lang w:val="da-DK"/>
                      </w:rPr>
                      <w:t>2515 XP Den Haag</w:t>
                    </w:r>
                  </w:p>
                  <w:p w14:paraId="6F69CFF9" w14:textId="77777777" w:rsidR="005B4DC4" w:rsidRPr="00727B56" w:rsidRDefault="005B4DC4" w:rsidP="005B4DC4">
                    <w:pPr>
                      <w:rPr>
                        <w:sz w:val="13"/>
                        <w:szCs w:val="13"/>
                        <w:lang w:val="da-DK"/>
                      </w:rPr>
                    </w:pPr>
                    <w:proofErr w:type="spellStart"/>
                    <w:r w:rsidRPr="00727B56">
                      <w:rPr>
                        <w:sz w:val="13"/>
                        <w:szCs w:val="13"/>
                        <w:lang w:val="da-DK"/>
                      </w:rPr>
                      <w:t>Postbus</w:t>
                    </w:r>
                    <w:proofErr w:type="spellEnd"/>
                    <w:r w:rsidRPr="00727B56">
                      <w:rPr>
                        <w:sz w:val="13"/>
                        <w:szCs w:val="13"/>
                        <w:lang w:val="da-DK"/>
                      </w:rPr>
                      <w:t xml:space="preserve"> 20061</w:t>
                    </w:r>
                  </w:p>
                  <w:p w14:paraId="495C8382" w14:textId="77777777" w:rsidR="005B4DC4" w:rsidRPr="00727B56" w:rsidRDefault="005B4DC4" w:rsidP="005B4DC4">
                    <w:pPr>
                      <w:rPr>
                        <w:sz w:val="13"/>
                        <w:szCs w:val="13"/>
                        <w:lang w:val="da-DK"/>
                      </w:rPr>
                    </w:pPr>
                    <w:r w:rsidRPr="00727B56">
                      <w:rPr>
                        <w:sz w:val="13"/>
                        <w:szCs w:val="13"/>
                        <w:lang w:val="da-DK"/>
                      </w:rPr>
                      <w:t>Nederland</w:t>
                    </w:r>
                  </w:p>
                  <w:p w14:paraId="7D2DFC66" w14:textId="77777777" w:rsidR="005B4DC4" w:rsidRPr="00727B56" w:rsidRDefault="005B4DC4" w:rsidP="005B4DC4">
                    <w:pPr>
                      <w:rPr>
                        <w:sz w:val="13"/>
                        <w:szCs w:val="13"/>
                        <w:lang w:val="da-DK"/>
                      </w:rPr>
                    </w:pPr>
                    <w:r w:rsidRPr="00727B56">
                      <w:rPr>
                        <w:sz w:val="13"/>
                        <w:szCs w:val="13"/>
                        <w:lang w:val="da-DK"/>
                      </w:rPr>
                      <w:t>www.rijksoverheid.nl</w:t>
                    </w:r>
                  </w:p>
                  <w:p w14:paraId="165E6B82" w14:textId="77777777" w:rsidR="0031557F" w:rsidRPr="00727B56" w:rsidRDefault="0031557F">
                    <w:pPr>
                      <w:pStyle w:val="WitregelW2"/>
                      <w:rPr>
                        <w:lang w:val="da-DK"/>
                      </w:rPr>
                    </w:pPr>
                  </w:p>
                  <w:p w14:paraId="165E6B83" w14:textId="77777777" w:rsidR="0031557F" w:rsidRPr="00552BC4" w:rsidRDefault="00250607">
                    <w:pPr>
                      <w:pStyle w:val="Referentiegegevensbold"/>
                    </w:pPr>
                    <w:r w:rsidRPr="00552BC4">
                      <w:t>Onze referentie</w:t>
                    </w:r>
                  </w:p>
                  <w:p w14:paraId="165E6B85" w14:textId="77777777" w:rsidR="0031557F" w:rsidRPr="00552BC4" w:rsidRDefault="0031557F">
                    <w:pPr>
                      <w:pStyle w:val="WitregelW1"/>
                    </w:pPr>
                  </w:p>
                  <w:p w14:paraId="57D5F054" w14:textId="5085317E" w:rsidR="00C06584" w:rsidRDefault="00C06584" w:rsidP="00AB13B5">
                    <w:pPr>
                      <w:rPr>
                        <w:sz w:val="13"/>
                        <w:szCs w:val="13"/>
                      </w:rPr>
                    </w:pPr>
                    <w:r w:rsidRPr="00C06584">
                      <w:rPr>
                        <w:sz w:val="13"/>
                        <w:szCs w:val="13"/>
                      </w:rPr>
                      <w:t>BZ2632762</w:t>
                    </w:r>
                  </w:p>
                  <w:p w14:paraId="724E9845" w14:textId="77777777" w:rsidR="00B31C07" w:rsidRPr="00B31C07" w:rsidRDefault="00B31C07" w:rsidP="00AB13B5">
                    <w:pPr>
                      <w:rPr>
                        <w:sz w:val="13"/>
                        <w:szCs w:val="13"/>
                      </w:rPr>
                    </w:pPr>
                  </w:p>
                  <w:p w14:paraId="165E6B86" w14:textId="77777777" w:rsidR="0031557F" w:rsidRDefault="00250607">
                    <w:pPr>
                      <w:pStyle w:val="Referentiegegevensbold"/>
                    </w:pPr>
                    <w:r>
                      <w:t>Bijlage(n)</w:t>
                    </w:r>
                  </w:p>
                  <w:p w14:paraId="165E6B87" w14:textId="1DD96FA9" w:rsidR="0031557F" w:rsidRDefault="0031557F">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165E6B6B" wp14:editId="2F7CDC54">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65E6B96" w14:textId="77777777" w:rsidR="00250607" w:rsidRDefault="00250607"/>
                      </w:txbxContent>
                    </wps:txbx>
                    <wps:bodyPr vert="horz" wrap="square" lIns="0" tIns="0" rIns="0" bIns="0" anchor="t" anchorCtr="0"/>
                  </wps:wsp>
                </a:graphicData>
              </a:graphic>
            </wp:anchor>
          </w:drawing>
        </mc:Choice>
        <mc:Fallback>
          <w:pict>
            <v:shape w14:anchorId="165E6B6B" id="41b10d73-80a4-11ea-b356-6230a4311406" o:spid="_x0000_s1033" type="#_x0000_t202" style="position:absolute;margin-left:466.25pt;margin-top:802.75pt;width:101.25pt;height:12.7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165E6B96" w14:textId="77777777" w:rsidR="00250607" w:rsidRDefault="00250607"/>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165E6B6D" wp14:editId="165E6B6E">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65E6B89" w14:textId="308060BE" w:rsidR="0031557F" w:rsidRDefault="00250607">
                          <w:pPr>
                            <w:spacing w:line="240" w:lineRule="auto"/>
                          </w:pPr>
                          <w:r>
                            <w:rPr>
                              <w:noProof/>
                            </w:rPr>
                            <w:drawing>
                              <wp:inline distT="0" distB="0" distL="0" distR="0" wp14:anchorId="3FFA5030" wp14:editId="165E6B91">
                                <wp:extent cx="467995" cy="1583865"/>
                                <wp:effectExtent l="0" t="0" r="0" b="0"/>
                                <wp:docPr id="134941247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65E6B6D" id="41b10dc3-80a4-11ea-b356-6230a4311406" o:spid="_x0000_s1034" type="#_x0000_t202" style="position:absolute;margin-left:279.2pt;margin-top:0;width:36.85pt;height:124.6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65E6B89" w14:textId="308060BE" w:rsidR="0031557F" w:rsidRDefault="00250607">
                    <w:pPr>
                      <w:spacing w:line="240" w:lineRule="auto"/>
                    </w:pPr>
                    <w:r>
                      <w:rPr>
                        <w:noProof/>
                      </w:rPr>
                      <w:drawing>
                        <wp:inline distT="0" distB="0" distL="0" distR="0" wp14:anchorId="3FFA5030" wp14:editId="165E6B91">
                          <wp:extent cx="467995" cy="1583865"/>
                          <wp:effectExtent l="0" t="0" r="0" b="0"/>
                          <wp:docPr id="134941247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165E6B6F" wp14:editId="165E6B70">
              <wp:simplePos x="0" y="0"/>
              <wp:positionH relativeFrom="page">
                <wp:posOffset>3995420</wp:posOffset>
              </wp:positionH>
              <wp:positionV relativeFrom="page">
                <wp:posOffset>0</wp:posOffset>
              </wp:positionV>
              <wp:extent cx="2339975" cy="1583690"/>
              <wp:effectExtent l="0" t="0" r="0" b="0"/>
              <wp:wrapNone/>
              <wp:docPr id="12"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65E6B8A" w14:textId="77777777" w:rsidR="0031557F" w:rsidRDefault="00250607">
                          <w:pPr>
                            <w:spacing w:line="240" w:lineRule="auto"/>
                          </w:pPr>
                          <w:r>
                            <w:rPr>
                              <w:noProof/>
                            </w:rPr>
                            <w:drawing>
                              <wp:inline distT="0" distB="0" distL="0" distR="0" wp14:anchorId="165E6B92" wp14:editId="165E6B93">
                                <wp:extent cx="2339975" cy="1582834"/>
                                <wp:effectExtent l="0" t="0" r="0" b="0"/>
                                <wp:docPr id="1929771660"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65E6B6F" id="41b10edc-80a4-11ea-b356-6230a4311406" o:spid="_x0000_s1035" type="#_x0000_t202" style="position:absolute;margin-left:314.6pt;margin-top:0;width:184.25pt;height:124.7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65E6B8A" w14:textId="77777777" w:rsidR="0031557F" w:rsidRDefault="00250607">
                    <w:pPr>
                      <w:spacing w:line="240" w:lineRule="auto"/>
                    </w:pPr>
                    <w:r>
                      <w:rPr>
                        <w:noProof/>
                      </w:rPr>
                      <w:drawing>
                        <wp:inline distT="0" distB="0" distL="0" distR="0" wp14:anchorId="165E6B92" wp14:editId="165E6B93">
                          <wp:extent cx="2339975" cy="1582834"/>
                          <wp:effectExtent l="0" t="0" r="0" b="0"/>
                          <wp:docPr id="1929771660"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B7FF27"/>
    <w:multiLevelType w:val="multilevel"/>
    <w:tmpl w:val="0085880F"/>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1689708E"/>
    <w:multiLevelType w:val="multilevel"/>
    <w:tmpl w:val="59B12AE9"/>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C43F8A"/>
    <w:multiLevelType w:val="hybridMultilevel"/>
    <w:tmpl w:val="0290A134"/>
    <w:lvl w:ilvl="0" w:tplc="04130011">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324F4B"/>
    <w:multiLevelType w:val="multilevel"/>
    <w:tmpl w:val="CEAAD7A0"/>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4" w15:restartNumberingAfterBreak="0">
    <w:nsid w:val="2CCF2EC0"/>
    <w:multiLevelType w:val="hybridMultilevel"/>
    <w:tmpl w:val="DB2008E6"/>
    <w:lvl w:ilvl="0" w:tplc="04130011">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40B25D8E">
      <w:start w:val="1"/>
      <w:numFmt w:val="bullet"/>
      <w:lvlText w:val="-"/>
      <w:lvlJc w:val="left"/>
      <w:pPr>
        <w:ind w:left="2880" w:hanging="360"/>
      </w:pPr>
      <w:rPr>
        <w:rFonts w:ascii="Verdana" w:eastAsiaTheme="minorHAnsi" w:hAnsi="Verdana" w:cstheme="minorBidi"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0067FF7"/>
    <w:multiLevelType w:val="hybridMultilevel"/>
    <w:tmpl w:val="147A0B7E"/>
    <w:lvl w:ilvl="0" w:tplc="04130011">
      <w:start w:val="1"/>
      <w:numFmt w:val="decimal"/>
      <w:lvlText w:val="%1)"/>
      <w:lvlJc w:val="left"/>
      <w:pPr>
        <w:ind w:left="720" w:hanging="360"/>
      </w:pPr>
    </w:lvl>
    <w:lvl w:ilvl="1" w:tplc="04130011">
      <w:start w:val="1"/>
      <w:numFmt w:val="decimal"/>
      <w:lvlText w:val="%2)"/>
      <w:lvlJc w:val="left"/>
      <w:pPr>
        <w:ind w:left="720" w:hanging="360"/>
      </w:pPr>
    </w:lvl>
    <w:lvl w:ilvl="2" w:tplc="04130003">
      <w:start w:val="1"/>
      <w:numFmt w:val="bullet"/>
      <w:lvlText w:val="o"/>
      <w:lvlJc w:val="left"/>
      <w:pPr>
        <w:ind w:left="1440" w:hanging="360"/>
      </w:pPr>
      <w:rPr>
        <w:rFonts w:ascii="Courier New" w:hAnsi="Courier New" w:cs="Courier New" w:hint="default"/>
      </w:rPr>
    </w:lvl>
    <w:lvl w:ilvl="3" w:tplc="40B25D8E">
      <w:start w:val="1"/>
      <w:numFmt w:val="bullet"/>
      <w:lvlText w:val="-"/>
      <w:lvlJc w:val="left"/>
      <w:pPr>
        <w:ind w:left="2880" w:hanging="360"/>
      </w:pPr>
      <w:rPr>
        <w:rFonts w:ascii="Verdana" w:eastAsiaTheme="minorHAnsi" w:hAnsi="Verdana" w:cstheme="minorBidi" w:hint="default"/>
      </w:r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B76B8E"/>
    <w:multiLevelType w:val="multilevel"/>
    <w:tmpl w:val="0A8523EB"/>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431132B7"/>
    <w:multiLevelType w:val="hybridMultilevel"/>
    <w:tmpl w:val="D6F07368"/>
    <w:lvl w:ilvl="0" w:tplc="93163D9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516094"/>
    <w:multiLevelType w:val="hybridMultilevel"/>
    <w:tmpl w:val="35A42E9C"/>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EDDB671"/>
    <w:multiLevelType w:val="multilevel"/>
    <w:tmpl w:val="8999E3B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65C8766A"/>
    <w:multiLevelType w:val="hybridMultilevel"/>
    <w:tmpl w:val="8FCACAA6"/>
    <w:lvl w:ilvl="0" w:tplc="B9023AC8">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3A5645"/>
    <w:multiLevelType w:val="multilevel"/>
    <w:tmpl w:val="D5581E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951D94"/>
    <w:multiLevelType w:val="multilevel"/>
    <w:tmpl w:val="820C9A36"/>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1893955393">
    <w:abstractNumId w:val="3"/>
  </w:num>
  <w:num w:numId="2" w16cid:durableId="1527524718">
    <w:abstractNumId w:val="0"/>
  </w:num>
  <w:num w:numId="3" w16cid:durableId="954017979">
    <w:abstractNumId w:val="9"/>
  </w:num>
  <w:num w:numId="4" w16cid:durableId="205260512">
    <w:abstractNumId w:val="6"/>
  </w:num>
  <w:num w:numId="5" w16cid:durableId="603659239">
    <w:abstractNumId w:val="1"/>
  </w:num>
  <w:num w:numId="6" w16cid:durableId="1197741534">
    <w:abstractNumId w:val="8"/>
  </w:num>
  <w:num w:numId="7" w16cid:durableId="2086416951">
    <w:abstractNumId w:val="4"/>
  </w:num>
  <w:num w:numId="8" w16cid:durableId="1963614128">
    <w:abstractNumId w:val="5"/>
  </w:num>
  <w:num w:numId="9" w16cid:durableId="21130844">
    <w:abstractNumId w:val="2"/>
  </w:num>
  <w:num w:numId="10" w16cid:durableId="409041666">
    <w:abstractNumId w:val="7"/>
  </w:num>
  <w:num w:numId="11" w16cid:durableId="1326860661">
    <w:abstractNumId w:val="10"/>
  </w:num>
  <w:num w:numId="12" w16cid:durableId="394401706">
    <w:abstractNumId w:val="11"/>
  </w:num>
  <w:num w:numId="13" w16cid:durableId="13279732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57F"/>
    <w:rsid w:val="000008EA"/>
    <w:rsid w:val="00002611"/>
    <w:rsid w:val="00002980"/>
    <w:rsid w:val="00003C9C"/>
    <w:rsid w:val="000049B3"/>
    <w:rsid w:val="00004FBD"/>
    <w:rsid w:val="000069BD"/>
    <w:rsid w:val="00006DF7"/>
    <w:rsid w:val="000078BE"/>
    <w:rsid w:val="00011871"/>
    <w:rsid w:val="00012205"/>
    <w:rsid w:val="000132CC"/>
    <w:rsid w:val="0001352C"/>
    <w:rsid w:val="00013B2B"/>
    <w:rsid w:val="00013BF7"/>
    <w:rsid w:val="00013FEF"/>
    <w:rsid w:val="00014DA7"/>
    <w:rsid w:val="0001591A"/>
    <w:rsid w:val="00016662"/>
    <w:rsid w:val="0002066D"/>
    <w:rsid w:val="00021B6B"/>
    <w:rsid w:val="000223A5"/>
    <w:rsid w:val="000229A8"/>
    <w:rsid w:val="00024241"/>
    <w:rsid w:val="00024676"/>
    <w:rsid w:val="0002476F"/>
    <w:rsid w:val="0002542E"/>
    <w:rsid w:val="000259B5"/>
    <w:rsid w:val="00025B63"/>
    <w:rsid w:val="00025BDB"/>
    <w:rsid w:val="00026022"/>
    <w:rsid w:val="000260B1"/>
    <w:rsid w:val="00027DDA"/>
    <w:rsid w:val="0003095B"/>
    <w:rsid w:val="00031EDB"/>
    <w:rsid w:val="0003248F"/>
    <w:rsid w:val="00032ADD"/>
    <w:rsid w:val="000338CF"/>
    <w:rsid w:val="00035372"/>
    <w:rsid w:val="000404F6"/>
    <w:rsid w:val="000410E2"/>
    <w:rsid w:val="000418EE"/>
    <w:rsid w:val="00043729"/>
    <w:rsid w:val="00043B23"/>
    <w:rsid w:val="00043DBC"/>
    <w:rsid w:val="00044173"/>
    <w:rsid w:val="00044F11"/>
    <w:rsid w:val="000451E2"/>
    <w:rsid w:val="0004547D"/>
    <w:rsid w:val="00045EA2"/>
    <w:rsid w:val="00046219"/>
    <w:rsid w:val="00046830"/>
    <w:rsid w:val="0005042E"/>
    <w:rsid w:val="00050706"/>
    <w:rsid w:val="00050A30"/>
    <w:rsid w:val="000519B5"/>
    <w:rsid w:val="00051E32"/>
    <w:rsid w:val="00052238"/>
    <w:rsid w:val="00052248"/>
    <w:rsid w:val="00052634"/>
    <w:rsid w:val="0005342E"/>
    <w:rsid w:val="00053E05"/>
    <w:rsid w:val="00054ED1"/>
    <w:rsid w:val="00055B81"/>
    <w:rsid w:val="00056D39"/>
    <w:rsid w:val="0006056A"/>
    <w:rsid w:val="00062A3A"/>
    <w:rsid w:val="00064044"/>
    <w:rsid w:val="00064A04"/>
    <w:rsid w:val="000676E5"/>
    <w:rsid w:val="00070E59"/>
    <w:rsid w:val="000713B9"/>
    <w:rsid w:val="000715AA"/>
    <w:rsid w:val="00071F17"/>
    <w:rsid w:val="000729FB"/>
    <w:rsid w:val="000753BE"/>
    <w:rsid w:val="00076F0F"/>
    <w:rsid w:val="00077A4D"/>
    <w:rsid w:val="000804EF"/>
    <w:rsid w:val="00081047"/>
    <w:rsid w:val="00081D8B"/>
    <w:rsid w:val="00082D8C"/>
    <w:rsid w:val="000839DE"/>
    <w:rsid w:val="00083C23"/>
    <w:rsid w:val="00083D8B"/>
    <w:rsid w:val="0008450E"/>
    <w:rsid w:val="00085BB4"/>
    <w:rsid w:val="00086F0D"/>
    <w:rsid w:val="0008784D"/>
    <w:rsid w:val="0008786C"/>
    <w:rsid w:val="00087C58"/>
    <w:rsid w:val="00087EA4"/>
    <w:rsid w:val="00091018"/>
    <w:rsid w:val="000912FB"/>
    <w:rsid w:val="000913F9"/>
    <w:rsid w:val="00091AE2"/>
    <w:rsid w:val="00091CF4"/>
    <w:rsid w:val="00092684"/>
    <w:rsid w:val="000940B0"/>
    <w:rsid w:val="0009477A"/>
    <w:rsid w:val="000958F8"/>
    <w:rsid w:val="00095E0A"/>
    <w:rsid w:val="000A253D"/>
    <w:rsid w:val="000A3062"/>
    <w:rsid w:val="000A343D"/>
    <w:rsid w:val="000A360F"/>
    <w:rsid w:val="000A3D6F"/>
    <w:rsid w:val="000A3ED0"/>
    <w:rsid w:val="000A40DF"/>
    <w:rsid w:val="000A50D6"/>
    <w:rsid w:val="000A5151"/>
    <w:rsid w:val="000A540D"/>
    <w:rsid w:val="000A77C0"/>
    <w:rsid w:val="000A7C51"/>
    <w:rsid w:val="000B187C"/>
    <w:rsid w:val="000B18B9"/>
    <w:rsid w:val="000B26F9"/>
    <w:rsid w:val="000B2C8C"/>
    <w:rsid w:val="000B377D"/>
    <w:rsid w:val="000B40D3"/>
    <w:rsid w:val="000B46E8"/>
    <w:rsid w:val="000B4C2E"/>
    <w:rsid w:val="000B5CC5"/>
    <w:rsid w:val="000B60AB"/>
    <w:rsid w:val="000B6859"/>
    <w:rsid w:val="000B6A7C"/>
    <w:rsid w:val="000C0892"/>
    <w:rsid w:val="000C09E0"/>
    <w:rsid w:val="000C28DB"/>
    <w:rsid w:val="000C4B9E"/>
    <w:rsid w:val="000C60F6"/>
    <w:rsid w:val="000C793A"/>
    <w:rsid w:val="000C7E3D"/>
    <w:rsid w:val="000D0D82"/>
    <w:rsid w:val="000D1B1B"/>
    <w:rsid w:val="000D2221"/>
    <w:rsid w:val="000D2766"/>
    <w:rsid w:val="000D30A0"/>
    <w:rsid w:val="000D37BC"/>
    <w:rsid w:val="000D420E"/>
    <w:rsid w:val="000D444F"/>
    <w:rsid w:val="000D4B01"/>
    <w:rsid w:val="000D4F8F"/>
    <w:rsid w:val="000D5D07"/>
    <w:rsid w:val="000D61FB"/>
    <w:rsid w:val="000D7347"/>
    <w:rsid w:val="000D7CE4"/>
    <w:rsid w:val="000E0594"/>
    <w:rsid w:val="000E0A11"/>
    <w:rsid w:val="000E32CA"/>
    <w:rsid w:val="000E413C"/>
    <w:rsid w:val="000E5669"/>
    <w:rsid w:val="000E6A87"/>
    <w:rsid w:val="000E7311"/>
    <w:rsid w:val="000F0978"/>
    <w:rsid w:val="000F0E8A"/>
    <w:rsid w:val="000F15BC"/>
    <w:rsid w:val="000F2B7B"/>
    <w:rsid w:val="000F3094"/>
    <w:rsid w:val="000F376D"/>
    <w:rsid w:val="000F3FAE"/>
    <w:rsid w:val="000F4297"/>
    <w:rsid w:val="000F6814"/>
    <w:rsid w:val="00102EA6"/>
    <w:rsid w:val="00103EF3"/>
    <w:rsid w:val="00104634"/>
    <w:rsid w:val="0010594F"/>
    <w:rsid w:val="001101AE"/>
    <w:rsid w:val="001101D9"/>
    <w:rsid w:val="00111EAA"/>
    <w:rsid w:val="00113CF1"/>
    <w:rsid w:val="0011581F"/>
    <w:rsid w:val="00116602"/>
    <w:rsid w:val="0011732D"/>
    <w:rsid w:val="00117BEA"/>
    <w:rsid w:val="0012101F"/>
    <w:rsid w:val="00121A70"/>
    <w:rsid w:val="00121CA8"/>
    <w:rsid w:val="00121E97"/>
    <w:rsid w:val="00122C10"/>
    <w:rsid w:val="00124E71"/>
    <w:rsid w:val="0012688F"/>
    <w:rsid w:val="001270EC"/>
    <w:rsid w:val="00127659"/>
    <w:rsid w:val="0013082E"/>
    <w:rsid w:val="00130C7E"/>
    <w:rsid w:val="0013215B"/>
    <w:rsid w:val="0013383C"/>
    <w:rsid w:val="00134FA0"/>
    <w:rsid w:val="00134FF6"/>
    <w:rsid w:val="001364D4"/>
    <w:rsid w:val="001366CD"/>
    <w:rsid w:val="001368AD"/>
    <w:rsid w:val="001370E4"/>
    <w:rsid w:val="00137B4F"/>
    <w:rsid w:val="00140579"/>
    <w:rsid w:val="00140AF9"/>
    <w:rsid w:val="00140CE4"/>
    <w:rsid w:val="00142335"/>
    <w:rsid w:val="00143BFB"/>
    <w:rsid w:val="00143E83"/>
    <w:rsid w:val="0014545D"/>
    <w:rsid w:val="00145B9C"/>
    <w:rsid w:val="00146A2F"/>
    <w:rsid w:val="0014782A"/>
    <w:rsid w:val="00147C02"/>
    <w:rsid w:val="00147F98"/>
    <w:rsid w:val="00150079"/>
    <w:rsid w:val="0015327D"/>
    <w:rsid w:val="0015507C"/>
    <w:rsid w:val="00156925"/>
    <w:rsid w:val="00156E57"/>
    <w:rsid w:val="0016054C"/>
    <w:rsid w:val="00161ADF"/>
    <w:rsid w:val="00161C33"/>
    <w:rsid w:val="00161C49"/>
    <w:rsid w:val="00162662"/>
    <w:rsid w:val="00162DBD"/>
    <w:rsid w:val="00163528"/>
    <w:rsid w:val="0016402C"/>
    <w:rsid w:val="0016429B"/>
    <w:rsid w:val="00164A45"/>
    <w:rsid w:val="00164D6C"/>
    <w:rsid w:val="00165592"/>
    <w:rsid w:val="001662A0"/>
    <w:rsid w:val="00166913"/>
    <w:rsid w:val="00167CEE"/>
    <w:rsid w:val="00172356"/>
    <w:rsid w:val="00172729"/>
    <w:rsid w:val="001731BD"/>
    <w:rsid w:val="001735A1"/>
    <w:rsid w:val="0017370A"/>
    <w:rsid w:val="00174EB0"/>
    <w:rsid w:val="00175619"/>
    <w:rsid w:val="0017592D"/>
    <w:rsid w:val="0017693E"/>
    <w:rsid w:val="0017712F"/>
    <w:rsid w:val="00177BFF"/>
    <w:rsid w:val="00181B05"/>
    <w:rsid w:val="0018228E"/>
    <w:rsid w:val="001838A4"/>
    <w:rsid w:val="00183C86"/>
    <w:rsid w:val="00184299"/>
    <w:rsid w:val="00186DB5"/>
    <w:rsid w:val="00187081"/>
    <w:rsid w:val="00187431"/>
    <w:rsid w:val="00187F31"/>
    <w:rsid w:val="001906B5"/>
    <w:rsid w:val="00192188"/>
    <w:rsid w:val="00192FCC"/>
    <w:rsid w:val="001959E8"/>
    <w:rsid w:val="0019790F"/>
    <w:rsid w:val="001A3122"/>
    <w:rsid w:val="001A33F6"/>
    <w:rsid w:val="001A3534"/>
    <w:rsid w:val="001A42A7"/>
    <w:rsid w:val="001A44A7"/>
    <w:rsid w:val="001A4959"/>
    <w:rsid w:val="001A50E5"/>
    <w:rsid w:val="001A618C"/>
    <w:rsid w:val="001A7050"/>
    <w:rsid w:val="001A7458"/>
    <w:rsid w:val="001A7694"/>
    <w:rsid w:val="001B071C"/>
    <w:rsid w:val="001B0F6D"/>
    <w:rsid w:val="001B1768"/>
    <w:rsid w:val="001B2746"/>
    <w:rsid w:val="001B2C2F"/>
    <w:rsid w:val="001B5670"/>
    <w:rsid w:val="001B67E8"/>
    <w:rsid w:val="001B761E"/>
    <w:rsid w:val="001C1BA5"/>
    <w:rsid w:val="001C1BAB"/>
    <w:rsid w:val="001C1C1C"/>
    <w:rsid w:val="001C367A"/>
    <w:rsid w:val="001C39BC"/>
    <w:rsid w:val="001C4C96"/>
    <w:rsid w:val="001C63FB"/>
    <w:rsid w:val="001C66EF"/>
    <w:rsid w:val="001C676F"/>
    <w:rsid w:val="001C711E"/>
    <w:rsid w:val="001D11B0"/>
    <w:rsid w:val="001D1A69"/>
    <w:rsid w:val="001D2392"/>
    <w:rsid w:val="001D2453"/>
    <w:rsid w:val="001D2956"/>
    <w:rsid w:val="001D3AE0"/>
    <w:rsid w:val="001D5B10"/>
    <w:rsid w:val="001D6C76"/>
    <w:rsid w:val="001E061D"/>
    <w:rsid w:val="001E0D3D"/>
    <w:rsid w:val="001E1CA6"/>
    <w:rsid w:val="001E1CF8"/>
    <w:rsid w:val="001E1D02"/>
    <w:rsid w:val="001E2835"/>
    <w:rsid w:val="001E3DC7"/>
    <w:rsid w:val="001E4243"/>
    <w:rsid w:val="001E6276"/>
    <w:rsid w:val="001E70B4"/>
    <w:rsid w:val="001E7D40"/>
    <w:rsid w:val="001F124C"/>
    <w:rsid w:val="001F1A18"/>
    <w:rsid w:val="001F1A61"/>
    <w:rsid w:val="001F2B7A"/>
    <w:rsid w:val="001F2CDF"/>
    <w:rsid w:val="001F3771"/>
    <w:rsid w:val="001F3999"/>
    <w:rsid w:val="001F3F56"/>
    <w:rsid w:val="001F41BF"/>
    <w:rsid w:val="001F4241"/>
    <w:rsid w:val="001F429A"/>
    <w:rsid w:val="001F4BBC"/>
    <w:rsid w:val="001F4D0C"/>
    <w:rsid w:val="001F5382"/>
    <w:rsid w:val="001F6829"/>
    <w:rsid w:val="001F7CC9"/>
    <w:rsid w:val="002007F6"/>
    <w:rsid w:val="00200E96"/>
    <w:rsid w:val="0020119E"/>
    <w:rsid w:val="002020BA"/>
    <w:rsid w:val="002020ED"/>
    <w:rsid w:val="0020282C"/>
    <w:rsid w:val="002033A1"/>
    <w:rsid w:val="00204122"/>
    <w:rsid w:val="002056E8"/>
    <w:rsid w:val="00206C78"/>
    <w:rsid w:val="0020733D"/>
    <w:rsid w:val="002073BA"/>
    <w:rsid w:val="00210323"/>
    <w:rsid w:val="00210B38"/>
    <w:rsid w:val="002115B9"/>
    <w:rsid w:val="002116A8"/>
    <w:rsid w:val="00211BD7"/>
    <w:rsid w:val="0021478E"/>
    <w:rsid w:val="00215431"/>
    <w:rsid w:val="00216FF1"/>
    <w:rsid w:val="0021710D"/>
    <w:rsid w:val="0021795F"/>
    <w:rsid w:val="00217B25"/>
    <w:rsid w:val="00220CCA"/>
    <w:rsid w:val="002236EB"/>
    <w:rsid w:val="0022423A"/>
    <w:rsid w:val="002254D1"/>
    <w:rsid w:val="00226602"/>
    <w:rsid w:val="00230963"/>
    <w:rsid w:val="002319C0"/>
    <w:rsid w:val="002327D3"/>
    <w:rsid w:val="002328E9"/>
    <w:rsid w:val="00233024"/>
    <w:rsid w:val="00233BDF"/>
    <w:rsid w:val="00235209"/>
    <w:rsid w:val="002352DE"/>
    <w:rsid w:val="00235D19"/>
    <w:rsid w:val="00236456"/>
    <w:rsid w:val="002369BD"/>
    <w:rsid w:val="00237078"/>
    <w:rsid w:val="0023715B"/>
    <w:rsid w:val="0023737E"/>
    <w:rsid w:val="0023751A"/>
    <w:rsid w:val="00241C33"/>
    <w:rsid w:val="0024329C"/>
    <w:rsid w:val="00243ED8"/>
    <w:rsid w:val="00244511"/>
    <w:rsid w:val="00246148"/>
    <w:rsid w:val="00247DAE"/>
    <w:rsid w:val="00250607"/>
    <w:rsid w:val="00250950"/>
    <w:rsid w:val="00250D78"/>
    <w:rsid w:val="002518A5"/>
    <w:rsid w:val="002520BD"/>
    <w:rsid w:val="00252384"/>
    <w:rsid w:val="00254528"/>
    <w:rsid w:val="00254C4D"/>
    <w:rsid w:val="00255702"/>
    <w:rsid w:val="002560D7"/>
    <w:rsid w:val="0025684F"/>
    <w:rsid w:val="00256A49"/>
    <w:rsid w:val="00256DBA"/>
    <w:rsid w:val="00260A28"/>
    <w:rsid w:val="00260F1D"/>
    <w:rsid w:val="00261E75"/>
    <w:rsid w:val="00261E8F"/>
    <w:rsid w:val="002632F4"/>
    <w:rsid w:val="0026671F"/>
    <w:rsid w:val="002669AA"/>
    <w:rsid w:val="00266F27"/>
    <w:rsid w:val="00270BB7"/>
    <w:rsid w:val="00271267"/>
    <w:rsid w:val="00271557"/>
    <w:rsid w:val="002727D5"/>
    <w:rsid w:val="002737F3"/>
    <w:rsid w:val="0027492D"/>
    <w:rsid w:val="00275321"/>
    <w:rsid w:val="002763C5"/>
    <w:rsid w:val="002808C5"/>
    <w:rsid w:val="00280DEC"/>
    <w:rsid w:val="00280F35"/>
    <w:rsid w:val="00281D2A"/>
    <w:rsid w:val="00282082"/>
    <w:rsid w:val="00282BAD"/>
    <w:rsid w:val="00283B55"/>
    <w:rsid w:val="00284243"/>
    <w:rsid w:val="00284357"/>
    <w:rsid w:val="00284404"/>
    <w:rsid w:val="00284C89"/>
    <w:rsid w:val="00284F3C"/>
    <w:rsid w:val="00285701"/>
    <w:rsid w:val="00285924"/>
    <w:rsid w:val="00286690"/>
    <w:rsid w:val="002869E9"/>
    <w:rsid w:val="00286C1F"/>
    <w:rsid w:val="00290015"/>
    <w:rsid w:val="00290172"/>
    <w:rsid w:val="0029124D"/>
    <w:rsid w:val="00293F91"/>
    <w:rsid w:val="002945DA"/>
    <w:rsid w:val="0029652F"/>
    <w:rsid w:val="002975F8"/>
    <w:rsid w:val="002976F8"/>
    <w:rsid w:val="002A0DED"/>
    <w:rsid w:val="002A13F3"/>
    <w:rsid w:val="002A21F3"/>
    <w:rsid w:val="002A2F00"/>
    <w:rsid w:val="002A381E"/>
    <w:rsid w:val="002A4788"/>
    <w:rsid w:val="002A4BB3"/>
    <w:rsid w:val="002B050A"/>
    <w:rsid w:val="002B05C4"/>
    <w:rsid w:val="002B11DE"/>
    <w:rsid w:val="002B278B"/>
    <w:rsid w:val="002B2B67"/>
    <w:rsid w:val="002B3285"/>
    <w:rsid w:val="002B3F86"/>
    <w:rsid w:val="002B438C"/>
    <w:rsid w:val="002B4CAB"/>
    <w:rsid w:val="002B5350"/>
    <w:rsid w:val="002B6B6B"/>
    <w:rsid w:val="002B7643"/>
    <w:rsid w:val="002C0AB3"/>
    <w:rsid w:val="002C0DB7"/>
    <w:rsid w:val="002C3246"/>
    <w:rsid w:val="002C3FE9"/>
    <w:rsid w:val="002C4086"/>
    <w:rsid w:val="002C41DC"/>
    <w:rsid w:val="002C4BEF"/>
    <w:rsid w:val="002C58BA"/>
    <w:rsid w:val="002C5D57"/>
    <w:rsid w:val="002C5F62"/>
    <w:rsid w:val="002C5FD3"/>
    <w:rsid w:val="002C619E"/>
    <w:rsid w:val="002C6249"/>
    <w:rsid w:val="002C628A"/>
    <w:rsid w:val="002C74C8"/>
    <w:rsid w:val="002D05C7"/>
    <w:rsid w:val="002D087F"/>
    <w:rsid w:val="002D0FB7"/>
    <w:rsid w:val="002D324E"/>
    <w:rsid w:val="002D48B8"/>
    <w:rsid w:val="002D4DA4"/>
    <w:rsid w:val="002D50A8"/>
    <w:rsid w:val="002D50EB"/>
    <w:rsid w:val="002D593A"/>
    <w:rsid w:val="002D5CF8"/>
    <w:rsid w:val="002D617B"/>
    <w:rsid w:val="002D77DF"/>
    <w:rsid w:val="002D7EEB"/>
    <w:rsid w:val="002E0373"/>
    <w:rsid w:val="002E0F5F"/>
    <w:rsid w:val="002E2185"/>
    <w:rsid w:val="002E233A"/>
    <w:rsid w:val="002E2489"/>
    <w:rsid w:val="002E36CE"/>
    <w:rsid w:val="002E3973"/>
    <w:rsid w:val="002E4592"/>
    <w:rsid w:val="002E5DC8"/>
    <w:rsid w:val="002E6737"/>
    <w:rsid w:val="002E72C9"/>
    <w:rsid w:val="002F01E8"/>
    <w:rsid w:val="002F0DB5"/>
    <w:rsid w:val="002F2AB6"/>
    <w:rsid w:val="002F2C02"/>
    <w:rsid w:val="002F3C43"/>
    <w:rsid w:val="002F3CDC"/>
    <w:rsid w:val="002F45E3"/>
    <w:rsid w:val="002F5436"/>
    <w:rsid w:val="002F6540"/>
    <w:rsid w:val="002F7E56"/>
    <w:rsid w:val="002F7F41"/>
    <w:rsid w:val="00300AF6"/>
    <w:rsid w:val="00300F81"/>
    <w:rsid w:val="00301B2C"/>
    <w:rsid w:val="00301FEE"/>
    <w:rsid w:val="00303B15"/>
    <w:rsid w:val="00303EC6"/>
    <w:rsid w:val="00305336"/>
    <w:rsid w:val="003062D9"/>
    <w:rsid w:val="003066EB"/>
    <w:rsid w:val="00307707"/>
    <w:rsid w:val="00307824"/>
    <w:rsid w:val="00310161"/>
    <w:rsid w:val="003102C8"/>
    <w:rsid w:val="00310714"/>
    <w:rsid w:val="00310BA9"/>
    <w:rsid w:val="00312601"/>
    <w:rsid w:val="00312690"/>
    <w:rsid w:val="00313398"/>
    <w:rsid w:val="00314345"/>
    <w:rsid w:val="003144D7"/>
    <w:rsid w:val="003147E3"/>
    <w:rsid w:val="0031557F"/>
    <w:rsid w:val="00317A4D"/>
    <w:rsid w:val="00317AE8"/>
    <w:rsid w:val="00320BDD"/>
    <w:rsid w:val="00321361"/>
    <w:rsid w:val="00322B5E"/>
    <w:rsid w:val="00323200"/>
    <w:rsid w:val="0032335E"/>
    <w:rsid w:val="00324209"/>
    <w:rsid w:val="00324B6B"/>
    <w:rsid w:val="00324EA5"/>
    <w:rsid w:val="0032524B"/>
    <w:rsid w:val="0032776A"/>
    <w:rsid w:val="00327A60"/>
    <w:rsid w:val="003303DB"/>
    <w:rsid w:val="00330A04"/>
    <w:rsid w:val="00331B4A"/>
    <w:rsid w:val="00332272"/>
    <w:rsid w:val="003332DA"/>
    <w:rsid w:val="00336240"/>
    <w:rsid w:val="003363AC"/>
    <w:rsid w:val="00336572"/>
    <w:rsid w:val="0033666D"/>
    <w:rsid w:val="0034234B"/>
    <w:rsid w:val="0034362C"/>
    <w:rsid w:val="00343BA9"/>
    <w:rsid w:val="00343C5B"/>
    <w:rsid w:val="003446D3"/>
    <w:rsid w:val="00347265"/>
    <w:rsid w:val="003506C1"/>
    <w:rsid w:val="003508DF"/>
    <w:rsid w:val="00351093"/>
    <w:rsid w:val="00352059"/>
    <w:rsid w:val="0035305B"/>
    <w:rsid w:val="00354509"/>
    <w:rsid w:val="003545BE"/>
    <w:rsid w:val="00354F6C"/>
    <w:rsid w:val="003553AF"/>
    <w:rsid w:val="00355552"/>
    <w:rsid w:val="00356101"/>
    <w:rsid w:val="0035620A"/>
    <w:rsid w:val="003565DB"/>
    <w:rsid w:val="0035767F"/>
    <w:rsid w:val="00357DE1"/>
    <w:rsid w:val="00357F12"/>
    <w:rsid w:val="003612D9"/>
    <w:rsid w:val="0036159E"/>
    <w:rsid w:val="00362DCC"/>
    <w:rsid w:val="003634B5"/>
    <w:rsid w:val="00363E49"/>
    <w:rsid w:val="00365219"/>
    <w:rsid w:val="0036548F"/>
    <w:rsid w:val="003673D1"/>
    <w:rsid w:val="003678A8"/>
    <w:rsid w:val="00371406"/>
    <w:rsid w:val="00373135"/>
    <w:rsid w:val="0037424C"/>
    <w:rsid w:val="003745EC"/>
    <w:rsid w:val="00374684"/>
    <w:rsid w:val="00374789"/>
    <w:rsid w:val="00375AB4"/>
    <w:rsid w:val="00375ABB"/>
    <w:rsid w:val="003764C2"/>
    <w:rsid w:val="0038056D"/>
    <w:rsid w:val="00380A3B"/>
    <w:rsid w:val="003824DD"/>
    <w:rsid w:val="00382FA5"/>
    <w:rsid w:val="00384680"/>
    <w:rsid w:val="00385A04"/>
    <w:rsid w:val="003866E0"/>
    <w:rsid w:val="00386D54"/>
    <w:rsid w:val="003870C8"/>
    <w:rsid w:val="00387913"/>
    <w:rsid w:val="00387B55"/>
    <w:rsid w:val="00387C73"/>
    <w:rsid w:val="00390ED4"/>
    <w:rsid w:val="00391D48"/>
    <w:rsid w:val="00392BC4"/>
    <w:rsid w:val="0039420F"/>
    <w:rsid w:val="0039430D"/>
    <w:rsid w:val="0039537D"/>
    <w:rsid w:val="003958E6"/>
    <w:rsid w:val="00397D72"/>
    <w:rsid w:val="00397E02"/>
    <w:rsid w:val="003A03FE"/>
    <w:rsid w:val="003A1C00"/>
    <w:rsid w:val="003A21DF"/>
    <w:rsid w:val="003A22D7"/>
    <w:rsid w:val="003A3309"/>
    <w:rsid w:val="003A3D06"/>
    <w:rsid w:val="003A4453"/>
    <w:rsid w:val="003A48BA"/>
    <w:rsid w:val="003A49DE"/>
    <w:rsid w:val="003A55CE"/>
    <w:rsid w:val="003A6271"/>
    <w:rsid w:val="003A7EFD"/>
    <w:rsid w:val="003B02EE"/>
    <w:rsid w:val="003B0DB4"/>
    <w:rsid w:val="003B26F0"/>
    <w:rsid w:val="003B29E4"/>
    <w:rsid w:val="003B3081"/>
    <w:rsid w:val="003B4F8B"/>
    <w:rsid w:val="003B5B74"/>
    <w:rsid w:val="003B62D6"/>
    <w:rsid w:val="003B71DC"/>
    <w:rsid w:val="003C1694"/>
    <w:rsid w:val="003C26CA"/>
    <w:rsid w:val="003C2D35"/>
    <w:rsid w:val="003C3598"/>
    <w:rsid w:val="003C4430"/>
    <w:rsid w:val="003C5A31"/>
    <w:rsid w:val="003C6C35"/>
    <w:rsid w:val="003C6EA9"/>
    <w:rsid w:val="003C79E2"/>
    <w:rsid w:val="003C7AF1"/>
    <w:rsid w:val="003C7F05"/>
    <w:rsid w:val="003D045D"/>
    <w:rsid w:val="003D0ADE"/>
    <w:rsid w:val="003D1193"/>
    <w:rsid w:val="003D3366"/>
    <w:rsid w:val="003D355B"/>
    <w:rsid w:val="003D3AB3"/>
    <w:rsid w:val="003D5430"/>
    <w:rsid w:val="003D5CF6"/>
    <w:rsid w:val="003D60BB"/>
    <w:rsid w:val="003D63D2"/>
    <w:rsid w:val="003D676A"/>
    <w:rsid w:val="003D7112"/>
    <w:rsid w:val="003E183E"/>
    <w:rsid w:val="003E1C01"/>
    <w:rsid w:val="003E3E13"/>
    <w:rsid w:val="003E41A9"/>
    <w:rsid w:val="003E460F"/>
    <w:rsid w:val="003E5207"/>
    <w:rsid w:val="003E571C"/>
    <w:rsid w:val="003E651B"/>
    <w:rsid w:val="003F0512"/>
    <w:rsid w:val="003F094A"/>
    <w:rsid w:val="003F1AE8"/>
    <w:rsid w:val="003F25CE"/>
    <w:rsid w:val="003F3CD7"/>
    <w:rsid w:val="003F4994"/>
    <w:rsid w:val="003F4DF1"/>
    <w:rsid w:val="003F5FC6"/>
    <w:rsid w:val="003F6ED8"/>
    <w:rsid w:val="003F762E"/>
    <w:rsid w:val="00400091"/>
    <w:rsid w:val="0040084D"/>
    <w:rsid w:val="00401473"/>
    <w:rsid w:val="00401B27"/>
    <w:rsid w:val="00402F3A"/>
    <w:rsid w:val="00403632"/>
    <w:rsid w:val="00403C5B"/>
    <w:rsid w:val="004049E0"/>
    <w:rsid w:val="00406EA9"/>
    <w:rsid w:val="00407B56"/>
    <w:rsid w:val="00407D7F"/>
    <w:rsid w:val="00410DF1"/>
    <w:rsid w:val="00411A76"/>
    <w:rsid w:val="0041211C"/>
    <w:rsid w:val="0041257E"/>
    <w:rsid w:val="004125A6"/>
    <w:rsid w:val="00413C92"/>
    <w:rsid w:val="00413D40"/>
    <w:rsid w:val="00414226"/>
    <w:rsid w:val="004149B2"/>
    <w:rsid w:val="00414BD6"/>
    <w:rsid w:val="00414EE0"/>
    <w:rsid w:val="00415FF3"/>
    <w:rsid w:val="00417205"/>
    <w:rsid w:val="00417DA6"/>
    <w:rsid w:val="00417DAB"/>
    <w:rsid w:val="004211E7"/>
    <w:rsid w:val="0042172D"/>
    <w:rsid w:val="00424B67"/>
    <w:rsid w:val="00425962"/>
    <w:rsid w:val="00426714"/>
    <w:rsid w:val="00427880"/>
    <w:rsid w:val="00427B6E"/>
    <w:rsid w:val="004307A1"/>
    <w:rsid w:val="00430CC2"/>
    <w:rsid w:val="004315E6"/>
    <w:rsid w:val="004316B8"/>
    <w:rsid w:val="004324B6"/>
    <w:rsid w:val="0043283E"/>
    <w:rsid w:val="00433C9D"/>
    <w:rsid w:val="00434678"/>
    <w:rsid w:val="00434C77"/>
    <w:rsid w:val="0043686E"/>
    <w:rsid w:val="004377E6"/>
    <w:rsid w:val="00437BED"/>
    <w:rsid w:val="00443392"/>
    <w:rsid w:val="0044366E"/>
    <w:rsid w:val="00444042"/>
    <w:rsid w:val="00444108"/>
    <w:rsid w:val="00444E93"/>
    <w:rsid w:val="00445D13"/>
    <w:rsid w:val="004460D2"/>
    <w:rsid w:val="00446EC8"/>
    <w:rsid w:val="004477EA"/>
    <w:rsid w:val="00447811"/>
    <w:rsid w:val="00447DF2"/>
    <w:rsid w:val="00450AB2"/>
    <w:rsid w:val="00450C72"/>
    <w:rsid w:val="0045186E"/>
    <w:rsid w:val="004519E3"/>
    <w:rsid w:val="00451BA0"/>
    <w:rsid w:val="00453042"/>
    <w:rsid w:val="00454819"/>
    <w:rsid w:val="00455B8A"/>
    <w:rsid w:val="00455C28"/>
    <w:rsid w:val="004562C7"/>
    <w:rsid w:val="00456DD9"/>
    <w:rsid w:val="00457BB6"/>
    <w:rsid w:val="004604E5"/>
    <w:rsid w:val="00460677"/>
    <w:rsid w:val="004611C7"/>
    <w:rsid w:val="00462136"/>
    <w:rsid w:val="004629EB"/>
    <w:rsid w:val="0046405D"/>
    <w:rsid w:val="00465660"/>
    <w:rsid w:val="0046639F"/>
    <w:rsid w:val="00466420"/>
    <w:rsid w:val="00466B34"/>
    <w:rsid w:val="00466E2B"/>
    <w:rsid w:val="004675EF"/>
    <w:rsid w:val="00470275"/>
    <w:rsid w:val="004707B9"/>
    <w:rsid w:val="00471433"/>
    <w:rsid w:val="004714D6"/>
    <w:rsid w:val="00471683"/>
    <w:rsid w:val="004716B7"/>
    <w:rsid w:val="00471D5A"/>
    <w:rsid w:val="004722C7"/>
    <w:rsid w:val="00472693"/>
    <w:rsid w:val="0047273C"/>
    <w:rsid w:val="0047321A"/>
    <w:rsid w:val="00473B3B"/>
    <w:rsid w:val="00473D63"/>
    <w:rsid w:val="00473FB1"/>
    <w:rsid w:val="00474D14"/>
    <w:rsid w:val="00474DF3"/>
    <w:rsid w:val="00475516"/>
    <w:rsid w:val="00475CCE"/>
    <w:rsid w:val="004760E9"/>
    <w:rsid w:val="004776E2"/>
    <w:rsid w:val="00477A3C"/>
    <w:rsid w:val="00477E43"/>
    <w:rsid w:val="00480183"/>
    <w:rsid w:val="004816EF"/>
    <w:rsid w:val="00481814"/>
    <w:rsid w:val="0048185C"/>
    <w:rsid w:val="00481DD9"/>
    <w:rsid w:val="00482377"/>
    <w:rsid w:val="00482AF5"/>
    <w:rsid w:val="00482EF6"/>
    <w:rsid w:val="00485704"/>
    <w:rsid w:val="00485EF5"/>
    <w:rsid w:val="004871D1"/>
    <w:rsid w:val="00487865"/>
    <w:rsid w:val="00491283"/>
    <w:rsid w:val="004926E4"/>
    <w:rsid w:val="00493AD0"/>
    <w:rsid w:val="004946F1"/>
    <w:rsid w:val="004958A9"/>
    <w:rsid w:val="004965B0"/>
    <w:rsid w:val="004967E0"/>
    <w:rsid w:val="00496980"/>
    <w:rsid w:val="00497B9E"/>
    <w:rsid w:val="004A0CC8"/>
    <w:rsid w:val="004A4719"/>
    <w:rsid w:val="004A573B"/>
    <w:rsid w:val="004A5AA6"/>
    <w:rsid w:val="004A63B7"/>
    <w:rsid w:val="004A728E"/>
    <w:rsid w:val="004A74CA"/>
    <w:rsid w:val="004A762C"/>
    <w:rsid w:val="004A7694"/>
    <w:rsid w:val="004B00A2"/>
    <w:rsid w:val="004B1FAA"/>
    <w:rsid w:val="004B22AD"/>
    <w:rsid w:val="004B3040"/>
    <w:rsid w:val="004B3406"/>
    <w:rsid w:val="004B350E"/>
    <w:rsid w:val="004B38ED"/>
    <w:rsid w:val="004B3C17"/>
    <w:rsid w:val="004B3D72"/>
    <w:rsid w:val="004B3F3F"/>
    <w:rsid w:val="004B4332"/>
    <w:rsid w:val="004B4D14"/>
    <w:rsid w:val="004B729D"/>
    <w:rsid w:val="004B75CE"/>
    <w:rsid w:val="004B77BA"/>
    <w:rsid w:val="004B7A56"/>
    <w:rsid w:val="004B7C2A"/>
    <w:rsid w:val="004C1F2D"/>
    <w:rsid w:val="004C255C"/>
    <w:rsid w:val="004C326B"/>
    <w:rsid w:val="004C40DC"/>
    <w:rsid w:val="004C4EB5"/>
    <w:rsid w:val="004C553C"/>
    <w:rsid w:val="004C67A7"/>
    <w:rsid w:val="004C6A11"/>
    <w:rsid w:val="004D0888"/>
    <w:rsid w:val="004D21A0"/>
    <w:rsid w:val="004D26B1"/>
    <w:rsid w:val="004D475C"/>
    <w:rsid w:val="004D5A5F"/>
    <w:rsid w:val="004D5F60"/>
    <w:rsid w:val="004D79CB"/>
    <w:rsid w:val="004E0770"/>
    <w:rsid w:val="004E14DB"/>
    <w:rsid w:val="004E1A81"/>
    <w:rsid w:val="004E30A0"/>
    <w:rsid w:val="004E339D"/>
    <w:rsid w:val="004E38ED"/>
    <w:rsid w:val="004E3AB7"/>
    <w:rsid w:val="004E436C"/>
    <w:rsid w:val="004E5EB5"/>
    <w:rsid w:val="004E6DAD"/>
    <w:rsid w:val="004E6F31"/>
    <w:rsid w:val="004E6F6D"/>
    <w:rsid w:val="004E74D6"/>
    <w:rsid w:val="004E760F"/>
    <w:rsid w:val="004F0B69"/>
    <w:rsid w:val="004F0C98"/>
    <w:rsid w:val="004F21EE"/>
    <w:rsid w:val="004F3EE1"/>
    <w:rsid w:val="004F5C89"/>
    <w:rsid w:val="00501874"/>
    <w:rsid w:val="00502832"/>
    <w:rsid w:val="0050369B"/>
    <w:rsid w:val="00503D26"/>
    <w:rsid w:val="00504F70"/>
    <w:rsid w:val="0050573D"/>
    <w:rsid w:val="00505C02"/>
    <w:rsid w:val="00505CEF"/>
    <w:rsid w:val="0050606E"/>
    <w:rsid w:val="00506999"/>
    <w:rsid w:val="0050768C"/>
    <w:rsid w:val="0051042B"/>
    <w:rsid w:val="00510B2B"/>
    <w:rsid w:val="00510C9C"/>
    <w:rsid w:val="0051108D"/>
    <w:rsid w:val="00512AA8"/>
    <w:rsid w:val="00512CF6"/>
    <w:rsid w:val="0051447A"/>
    <w:rsid w:val="00514561"/>
    <w:rsid w:val="00516C4D"/>
    <w:rsid w:val="00517A09"/>
    <w:rsid w:val="00517C33"/>
    <w:rsid w:val="00520DF9"/>
    <w:rsid w:val="005216BD"/>
    <w:rsid w:val="005221F8"/>
    <w:rsid w:val="00522C5E"/>
    <w:rsid w:val="005240AD"/>
    <w:rsid w:val="00524901"/>
    <w:rsid w:val="00524DC9"/>
    <w:rsid w:val="00524F2B"/>
    <w:rsid w:val="0052586C"/>
    <w:rsid w:val="005267C8"/>
    <w:rsid w:val="00526912"/>
    <w:rsid w:val="005274CB"/>
    <w:rsid w:val="00530127"/>
    <w:rsid w:val="00532A43"/>
    <w:rsid w:val="0053375B"/>
    <w:rsid w:val="00534985"/>
    <w:rsid w:val="00534DF0"/>
    <w:rsid w:val="00535615"/>
    <w:rsid w:val="00535767"/>
    <w:rsid w:val="00535E5D"/>
    <w:rsid w:val="00535FE7"/>
    <w:rsid w:val="00536073"/>
    <w:rsid w:val="00536FCD"/>
    <w:rsid w:val="00537DC7"/>
    <w:rsid w:val="00540EFC"/>
    <w:rsid w:val="00541D10"/>
    <w:rsid w:val="00541DCD"/>
    <w:rsid w:val="005427C1"/>
    <w:rsid w:val="00542B5F"/>
    <w:rsid w:val="00542C66"/>
    <w:rsid w:val="00543DEE"/>
    <w:rsid w:val="00544B92"/>
    <w:rsid w:val="00550131"/>
    <w:rsid w:val="00551392"/>
    <w:rsid w:val="00551757"/>
    <w:rsid w:val="00551BF1"/>
    <w:rsid w:val="00552281"/>
    <w:rsid w:val="00552BC4"/>
    <w:rsid w:val="00553840"/>
    <w:rsid w:val="005546A8"/>
    <w:rsid w:val="0055573B"/>
    <w:rsid w:val="0055678A"/>
    <w:rsid w:val="00556DF7"/>
    <w:rsid w:val="00557665"/>
    <w:rsid w:val="00562A32"/>
    <w:rsid w:val="00564722"/>
    <w:rsid w:val="00564A1E"/>
    <w:rsid w:val="00567524"/>
    <w:rsid w:val="00571062"/>
    <w:rsid w:val="005724EF"/>
    <w:rsid w:val="00573ACF"/>
    <w:rsid w:val="00575499"/>
    <w:rsid w:val="00576931"/>
    <w:rsid w:val="00580E1C"/>
    <w:rsid w:val="00581389"/>
    <w:rsid w:val="00581A1C"/>
    <w:rsid w:val="00583292"/>
    <w:rsid w:val="00585A64"/>
    <w:rsid w:val="0058623C"/>
    <w:rsid w:val="00590239"/>
    <w:rsid w:val="00590B13"/>
    <w:rsid w:val="00590D94"/>
    <w:rsid w:val="00591EC9"/>
    <w:rsid w:val="0059220D"/>
    <w:rsid w:val="00592DF2"/>
    <w:rsid w:val="00593095"/>
    <w:rsid w:val="005946AE"/>
    <w:rsid w:val="00594D4A"/>
    <w:rsid w:val="00594DE8"/>
    <w:rsid w:val="00595153"/>
    <w:rsid w:val="00595803"/>
    <w:rsid w:val="00595B95"/>
    <w:rsid w:val="00597F86"/>
    <w:rsid w:val="00597F91"/>
    <w:rsid w:val="005A177E"/>
    <w:rsid w:val="005A1F36"/>
    <w:rsid w:val="005A20FE"/>
    <w:rsid w:val="005A36CA"/>
    <w:rsid w:val="005A3DBD"/>
    <w:rsid w:val="005A422F"/>
    <w:rsid w:val="005A55C3"/>
    <w:rsid w:val="005A60D8"/>
    <w:rsid w:val="005A656B"/>
    <w:rsid w:val="005A7316"/>
    <w:rsid w:val="005A7F77"/>
    <w:rsid w:val="005B08B2"/>
    <w:rsid w:val="005B0DB7"/>
    <w:rsid w:val="005B1838"/>
    <w:rsid w:val="005B19D0"/>
    <w:rsid w:val="005B1F21"/>
    <w:rsid w:val="005B2735"/>
    <w:rsid w:val="005B3E6A"/>
    <w:rsid w:val="005B43D0"/>
    <w:rsid w:val="005B4B51"/>
    <w:rsid w:val="005B4DC4"/>
    <w:rsid w:val="005B552A"/>
    <w:rsid w:val="005B689E"/>
    <w:rsid w:val="005B6C23"/>
    <w:rsid w:val="005B7139"/>
    <w:rsid w:val="005B75A7"/>
    <w:rsid w:val="005C02FE"/>
    <w:rsid w:val="005C0BAF"/>
    <w:rsid w:val="005C0FC5"/>
    <w:rsid w:val="005C23CB"/>
    <w:rsid w:val="005C33E6"/>
    <w:rsid w:val="005C3506"/>
    <w:rsid w:val="005C3580"/>
    <w:rsid w:val="005C48CA"/>
    <w:rsid w:val="005C4F58"/>
    <w:rsid w:val="005C4FF4"/>
    <w:rsid w:val="005C506F"/>
    <w:rsid w:val="005C57B2"/>
    <w:rsid w:val="005C6369"/>
    <w:rsid w:val="005C74A9"/>
    <w:rsid w:val="005C7586"/>
    <w:rsid w:val="005D000B"/>
    <w:rsid w:val="005D1503"/>
    <w:rsid w:val="005D1511"/>
    <w:rsid w:val="005D1528"/>
    <w:rsid w:val="005D224F"/>
    <w:rsid w:val="005D24AB"/>
    <w:rsid w:val="005D4EC0"/>
    <w:rsid w:val="005D54A5"/>
    <w:rsid w:val="005D5C3A"/>
    <w:rsid w:val="005D66DD"/>
    <w:rsid w:val="005D6B7A"/>
    <w:rsid w:val="005E1973"/>
    <w:rsid w:val="005E2D96"/>
    <w:rsid w:val="005E32A9"/>
    <w:rsid w:val="005E610B"/>
    <w:rsid w:val="005F0200"/>
    <w:rsid w:val="005F0226"/>
    <w:rsid w:val="005F0A85"/>
    <w:rsid w:val="005F1CC5"/>
    <w:rsid w:val="005F2033"/>
    <w:rsid w:val="005F28AF"/>
    <w:rsid w:val="005F2B4A"/>
    <w:rsid w:val="005F32C3"/>
    <w:rsid w:val="005F366F"/>
    <w:rsid w:val="005F678B"/>
    <w:rsid w:val="005F6BA9"/>
    <w:rsid w:val="005F79FC"/>
    <w:rsid w:val="0060057F"/>
    <w:rsid w:val="00601316"/>
    <w:rsid w:val="00602764"/>
    <w:rsid w:val="00602E89"/>
    <w:rsid w:val="00603060"/>
    <w:rsid w:val="006037E0"/>
    <w:rsid w:val="006039C2"/>
    <w:rsid w:val="006045F3"/>
    <w:rsid w:val="00604DCE"/>
    <w:rsid w:val="00604F27"/>
    <w:rsid w:val="0060533A"/>
    <w:rsid w:val="006057EF"/>
    <w:rsid w:val="006063A9"/>
    <w:rsid w:val="00607BA9"/>
    <w:rsid w:val="00610036"/>
    <w:rsid w:val="00610652"/>
    <w:rsid w:val="006107A2"/>
    <w:rsid w:val="00612399"/>
    <w:rsid w:val="006124BC"/>
    <w:rsid w:val="006127E5"/>
    <w:rsid w:val="006139D8"/>
    <w:rsid w:val="006145CB"/>
    <w:rsid w:val="00615896"/>
    <w:rsid w:val="00615D9A"/>
    <w:rsid w:val="006171B4"/>
    <w:rsid w:val="00620470"/>
    <w:rsid w:val="0062158A"/>
    <w:rsid w:val="00622122"/>
    <w:rsid w:val="006223B6"/>
    <w:rsid w:val="006229C3"/>
    <w:rsid w:val="00622B08"/>
    <w:rsid w:val="00622EC5"/>
    <w:rsid w:val="00623545"/>
    <w:rsid w:val="00623896"/>
    <w:rsid w:val="00624037"/>
    <w:rsid w:val="00624382"/>
    <w:rsid w:val="0062549F"/>
    <w:rsid w:val="00626573"/>
    <w:rsid w:val="00630676"/>
    <w:rsid w:val="00631128"/>
    <w:rsid w:val="00631CA8"/>
    <w:rsid w:val="00631CBB"/>
    <w:rsid w:val="00631D01"/>
    <w:rsid w:val="00632523"/>
    <w:rsid w:val="00632BCB"/>
    <w:rsid w:val="00632E51"/>
    <w:rsid w:val="00635600"/>
    <w:rsid w:val="00635A9A"/>
    <w:rsid w:val="00635ACD"/>
    <w:rsid w:val="00636125"/>
    <w:rsid w:val="00636BF8"/>
    <w:rsid w:val="00636F38"/>
    <w:rsid w:val="00637FDB"/>
    <w:rsid w:val="0064063F"/>
    <w:rsid w:val="00641260"/>
    <w:rsid w:val="00641322"/>
    <w:rsid w:val="00641F87"/>
    <w:rsid w:val="00642008"/>
    <w:rsid w:val="00642660"/>
    <w:rsid w:val="0064385B"/>
    <w:rsid w:val="0064398E"/>
    <w:rsid w:val="006449EE"/>
    <w:rsid w:val="00644AD8"/>
    <w:rsid w:val="00644C1B"/>
    <w:rsid w:val="006459F5"/>
    <w:rsid w:val="00645C4C"/>
    <w:rsid w:val="006466C6"/>
    <w:rsid w:val="00647938"/>
    <w:rsid w:val="00650433"/>
    <w:rsid w:val="00650804"/>
    <w:rsid w:val="00650D3C"/>
    <w:rsid w:val="006513DE"/>
    <w:rsid w:val="00652230"/>
    <w:rsid w:val="0065317B"/>
    <w:rsid w:val="0065318F"/>
    <w:rsid w:val="006531D2"/>
    <w:rsid w:val="00653FBA"/>
    <w:rsid w:val="00654213"/>
    <w:rsid w:val="00655523"/>
    <w:rsid w:val="00656D02"/>
    <w:rsid w:val="006604F9"/>
    <w:rsid w:val="00660A3A"/>
    <w:rsid w:val="00661585"/>
    <w:rsid w:val="006623BC"/>
    <w:rsid w:val="006638C8"/>
    <w:rsid w:val="00663A29"/>
    <w:rsid w:val="0066751B"/>
    <w:rsid w:val="00670C9A"/>
    <w:rsid w:val="00670DE0"/>
    <w:rsid w:val="00671B11"/>
    <w:rsid w:val="006741BA"/>
    <w:rsid w:val="006743EB"/>
    <w:rsid w:val="00675EB0"/>
    <w:rsid w:val="006763BE"/>
    <w:rsid w:val="00677103"/>
    <w:rsid w:val="00677F99"/>
    <w:rsid w:val="006810C0"/>
    <w:rsid w:val="006825D1"/>
    <w:rsid w:val="00682B11"/>
    <w:rsid w:val="00682E98"/>
    <w:rsid w:val="00685ED6"/>
    <w:rsid w:val="00686716"/>
    <w:rsid w:val="00686EAE"/>
    <w:rsid w:val="0068754B"/>
    <w:rsid w:val="0068777A"/>
    <w:rsid w:val="0069212D"/>
    <w:rsid w:val="0069266F"/>
    <w:rsid w:val="0069393B"/>
    <w:rsid w:val="00693E12"/>
    <w:rsid w:val="006948B8"/>
    <w:rsid w:val="0069519F"/>
    <w:rsid w:val="006951DC"/>
    <w:rsid w:val="006961D1"/>
    <w:rsid w:val="00696831"/>
    <w:rsid w:val="00696976"/>
    <w:rsid w:val="00697512"/>
    <w:rsid w:val="006977EE"/>
    <w:rsid w:val="00697FF7"/>
    <w:rsid w:val="006A0278"/>
    <w:rsid w:val="006A0EF0"/>
    <w:rsid w:val="006A1522"/>
    <w:rsid w:val="006A1957"/>
    <w:rsid w:val="006A34C8"/>
    <w:rsid w:val="006A4635"/>
    <w:rsid w:val="006A4E48"/>
    <w:rsid w:val="006A6D51"/>
    <w:rsid w:val="006A7F77"/>
    <w:rsid w:val="006B104C"/>
    <w:rsid w:val="006B1AFB"/>
    <w:rsid w:val="006B339D"/>
    <w:rsid w:val="006B430B"/>
    <w:rsid w:val="006B4C23"/>
    <w:rsid w:val="006B4E41"/>
    <w:rsid w:val="006B521F"/>
    <w:rsid w:val="006B54F6"/>
    <w:rsid w:val="006B67C6"/>
    <w:rsid w:val="006B6C76"/>
    <w:rsid w:val="006B6F28"/>
    <w:rsid w:val="006B7B18"/>
    <w:rsid w:val="006B7B6D"/>
    <w:rsid w:val="006B7C16"/>
    <w:rsid w:val="006B7F51"/>
    <w:rsid w:val="006C0062"/>
    <w:rsid w:val="006C1257"/>
    <w:rsid w:val="006C2357"/>
    <w:rsid w:val="006C483F"/>
    <w:rsid w:val="006C4F9C"/>
    <w:rsid w:val="006C5741"/>
    <w:rsid w:val="006C6674"/>
    <w:rsid w:val="006C6F1C"/>
    <w:rsid w:val="006C70AC"/>
    <w:rsid w:val="006D0069"/>
    <w:rsid w:val="006D0F59"/>
    <w:rsid w:val="006D4B7D"/>
    <w:rsid w:val="006D674E"/>
    <w:rsid w:val="006E04BF"/>
    <w:rsid w:val="006E170F"/>
    <w:rsid w:val="006E2E50"/>
    <w:rsid w:val="006E35B2"/>
    <w:rsid w:val="006E3A10"/>
    <w:rsid w:val="006E42B0"/>
    <w:rsid w:val="006E48DA"/>
    <w:rsid w:val="006E6387"/>
    <w:rsid w:val="006E6FC5"/>
    <w:rsid w:val="006E7208"/>
    <w:rsid w:val="006F1688"/>
    <w:rsid w:val="006F1C49"/>
    <w:rsid w:val="006F2431"/>
    <w:rsid w:val="006F2626"/>
    <w:rsid w:val="006F28A8"/>
    <w:rsid w:val="006F2EF0"/>
    <w:rsid w:val="006F3C46"/>
    <w:rsid w:val="006F6447"/>
    <w:rsid w:val="006F7C59"/>
    <w:rsid w:val="00700809"/>
    <w:rsid w:val="00700CA3"/>
    <w:rsid w:val="00701AC3"/>
    <w:rsid w:val="00702356"/>
    <w:rsid w:val="00702E1E"/>
    <w:rsid w:val="007030AE"/>
    <w:rsid w:val="007034C4"/>
    <w:rsid w:val="00704008"/>
    <w:rsid w:val="00705644"/>
    <w:rsid w:val="0070570F"/>
    <w:rsid w:val="00711AB7"/>
    <w:rsid w:val="007121B9"/>
    <w:rsid w:val="0071363E"/>
    <w:rsid w:val="0071475B"/>
    <w:rsid w:val="00714D9F"/>
    <w:rsid w:val="007154FA"/>
    <w:rsid w:val="00715854"/>
    <w:rsid w:val="00716524"/>
    <w:rsid w:val="00717746"/>
    <w:rsid w:val="00717EE9"/>
    <w:rsid w:val="00717F35"/>
    <w:rsid w:val="007205B1"/>
    <w:rsid w:val="007208C3"/>
    <w:rsid w:val="00721F04"/>
    <w:rsid w:val="00721F93"/>
    <w:rsid w:val="00724364"/>
    <w:rsid w:val="00725EE8"/>
    <w:rsid w:val="00726EF6"/>
    <w:rsid w:val="0072753D"/>
    <w:rsid w:val="0072756D"/>
    <w:rsid w:val="00727B56"/>
    <w:rsid w:val="00727E0E"/>
    <w:rsid w:val="00730A1A"/>
    <w:rsid w:val="007313A2"/>
    <w:rsid w:val="00731509"/>
    <w:rsid w:val="00731601"/>
    <w:rsid w:val="0073293D"/>
    <w:rsid w:val="00733EFC"/>
    <w:rsid w:val="00734CCA"/>
    <w:rsid w:val="00734E25"/>
    <w:rsid w:val="007362FE"/>
    <w:rsid w:val="00736B2C"/>
    <w:rsid w:val="00736C3F"/>
    <w:rsid w:val="00736EF7"/>
    <w:rsid w:val="00740F09"/>
    <w:rsid w:val="0074110B"/>
    <w:rsid w:val="00741616"/>
    <w:rsid w:val="00742657"/>
    <w:rsid w:val="007446D6"/>
    <w:rsid w:val="00744C5C"/>
    <w:rsid w:val="0074516D"/>
    <w:rsid w:val="0074521E"/>
    <w:rsid w:val="00746AB4"/>
    <w:rsid w:val="00746E20"/>
    <w:rsid w:val="0074775B"/>
    <w:rsid w:val="007478FB"/>
    <w:rsid w:val="00747AF4"/>
    <w:rsid w:val="007508D8"/>
    <w:rsid w:val="00750E08"/>
    <w:rsid w:val="0075126F"/>
    <w:rsid w:val="0075176D"/>
    <w:rsid w:val="007520A9"/>
    <w:rsid w:val="00754471"/>
    <w:rsid w:val="0075502C"/>
    <w:rsid w:val="00756246"/>
    <w:rsid w:val="007567B9"/>
    <w:rsid w:val="0075761D"/>
    <w:rsid w:val="00757ED3"/>
    <w:rsid w:val="00757F4E"/>
    <w:rsid w:val="0076034D"/>
    <w:rsid w:val="007605AC"/>
    <w:rsid w:val="00760824"/>
    <w:rsid w:val="00762CEC"/>
    <w:rsid w:val="00762F63"/>
    <w:rsid w:val="0076377D"/>
    <w:rsid w:val="00763FFE"/>
    <w:rsid w:val="007645C4"/>
    <w:rsid w:val="00766ECA"/>
    <w:rsid w:val="007670E3"/>
    <w:rsid w:val="007671BC"/>
    <w:rsid w:val="007671FE"/>
    <w:rsid w:val="007701E3"/>
    <w:rsid w:val="00772353"/>
    <w:rsid w:val="00772DED"/>
    <w:rsid w:val="00772F01"/>
    <w:rsid w:val="00774A8A"/>
    <w:rsid w:val="00774D50"/>
    <w:rsid w:val="007750FC"/>
    <w:rsid w:val="007754C3"/>
    <w:rsid w:val="007802AF"/>
    <w:rsid w:val="00780CB9"/>
    <w:rsid w:val="0078360C"/>
    <w:rsid w:val="00785CF5"/>
    <w:rsid w:val="007867EE"/>
    <w:rsid w:val="0078778D"/>
    <w:rsid w:val="00787B30"/>
    <w:rsid w:val="0079094E"/>
    <w:rsid w:val="00790C91"/>
    <w:rsid w:val="00790D26"/>
    <w:rsid w:val="007914A5"/>
    <w:rsid w:val="007920D3"/>
    <w:rsid w:val="007923AC"/>
    <w:rsid w:val="00793480"/>
    <w:rsid w:val="00793D37"/>
    <w:rsid w:val="00794A94"/>
    <w:rsid w:val="007968EF"/>
    <w:rsid w:val="00796F08"/>
    <w:rsid w:val="0079707C"/>
    <w:rsid w:val="00797786"/>
    <w:rsid w:val="00797B3F"/>
    <w:rsid w:val="00797FAC"/>
    <w:rsid w:val="007A0A08"/>
    <w:rsid w:val="007A14DF"/>
    <w:rsid w:val="007A1F10"/>
    <w:rsid w:val="007A2762"/>
    <w:rsid w:val="007A27F4"/>
    <w:rsid w:val="007A6C8F"/>
    <w:rsid w:val="007A78D0"/>
    <w:rsid w:val="007B0E10"/>
    <w:rsid w:val="007B2D56"/>
    <w:rsid w:val="007B36C3"/>
    <w:rsid w:val="007B4097"/>
    <w:rsid w:val="007B4D8E"/>
    <w:rsid w:val="007B5227"/>
    <w:rsid w:val="007B5C8E"/>
    <w:rsid w:val="007B5DED"/>
    <w:rsid w:val="007B7804"/>
    <w:rsid w:val="007B78D5"/>
    <w:rsid w:val="007B7B07"/>
    <w:rsid w:val="007B7FED"/>
    <w:rsid w:val="007C0BAB"/>
    <w:rsid w:val="007C2EE3"/>
    <w:rsid w:val="007C366F"/>
    <w:rsid w:val="007C3CE2"/>
    <w:rsid w:val="007D0CCC"/>
    <w:rsid w:val="007D0F6B"/>
    <w:rsid w:val="007D14CF"/>
    <w:rsid w:val="007D1956"/>
    <w:rsid w:val="007D30D8"/>
    <w:rsid w:val="007D333D"/>
    <w:rsid w:val="007D5D74"/>
    <w:rsid w:val="007D6EB4"/>
    <w:rsid w:val="007D7C24"/>
    <w:rsid w:val="007E199D"/>
    <w:rsid w:val="007E354E"/>
    <w:rsid w:val="007E35B8"/>
    <w:rsid w:val="007E452E"/>
    <w:rsid w:val="007E4916"/>
    <w:rsid w:val="007E4C53"/>
    <w:rsid w:val="007E5DD7"/>
    <w:rsid w:val="007E6238"/>
    <w:rsid w:val="007E6DB0"/>
    <w:rsid w:val="007E73A5"/>
    <w:rsid w:val="007F1803"/>
    <w:rsid w:val="007F1D70"/>
    <w:rsid w:val="007F211D"/>
    <w:rsid w:val="007F2F4B"/>
    <w:rsid w:val="007F3AC4"/>
    <w:rsid w:val="007F47A9"/>
    <w:rsid w:val="007F571C"/>
    <w:rsid w:val="007F5D38"/>
    <w:rsid w:val="00801A74"/>
    <w:rsid w:val="0080302B"/>
    <w:rsid w:val="008038B9"/>
    <w:rsid w:val="00805A35"/>
    <w:rsid w:val="00806299"/>
    <w:rsid w:val="0080699C"/>
    <w:rsid w:val="008072F3"/>
    <w:rsid w:val="00807387"/>
    <w:rsid w:val="0081087C"/>
    <w:rsid w:val="008112C1"/>
    <w:rsid w:val="008116F6"/>
    <w:rsid w:val="00812A78"/>
    <w:rsid w:val="008140C8"/>
    <w:rsid w:val="00814DE1"/>
    <w:rsid w:val="008151AB"/>
    <w:rsid w:val="0081740C"/>
    <w:rsid w:val="00817721"/>
    <w:rsid w:val="008178C5"/>
    <w:rsid w:val="0082064E"/>
    <w:rsid w:val="00820BF6"/>
    <w:rsid w:val="00820F1C"/>
    <w:rsid w:val="00821D4A"/>
    <w:rsid w:val="00821D7C"/>
    <w:rsid w:val="00821F2F"/>
    <w:rsid w:val="00822DB6"/>
    <w:rsid w:val="00824C46"/>
    <w:rsid w:val="0082556B"/>
    <w:rsid w:val="00825D3E"/>
    <w:rsid w:val="00826185"/>
    <w:rsid w:val="00827C9D"/>
    <w:rsid w:val="00832954"/>
    <w:rsid w:val="00833077"/>
    <w:rsid w:val="00833AEB"/>
    <w:rsid w:val="0083407B"/>
    <w:rsid w:val="00834C09"/>
    <w:rsid w:val="00835869"/>
    <w:rsid w:val="00837D53"/>
    <w:rsid w:val="0084001F"/>
    <w:rsid w:val="008401FE"/>
    <w:rsid w:val="00841A47"/>
    <w:rsid w:val="0084278E"/>
    <w:rsid w:val="00843329"/>
    <w:rsid w:val="008439BA"/>
    <w:rsid w:val="00844806"/>
    <w:rsid w:val="008448E2"/>
    <w:rsid w:val="008449E5"/>
    <w:rsid w:val="008455ED"/>
    <w:rsid w:val="008461F3"/>
    <w:rsid w:val="0084790D"/>
    <w:rsid w:val="00850657"/>
    <w:rsid w:val="008519A0"/>
    <w:rsid w:val="00852DAE"/>
    <w:rsid w:val="00854393"/>
    <w:rsid w:val="0085471C"/>
    <w:rsid w:val="008560FF"/>
    <w:rsid w:val="00856464"/>
    <w:rsid w:val="00856B1A"/>
    <w:rsid w:val="0085748B"/>
    <w:rsid w:val="00861D61"/>
    <w:rsid w:val="00861FEA"/>
    <w:rsid w:val="00863149"/>
    <w:rsid w:val="00865B5B"/>
    <w:rsid w:val="00866421"/>
    <w:rsid w:val="00866E62"/>
    <w:rsid w:val="00866E86"/>
    <w:rsid w:val="008705DA"/>
    <w:rsid w:val="00870708"/>
    <w:rsid w:val="0087085B"/>
    <w:rsid w:val="00871EE6"/>
    <w:rsid w:val="008729DD"/>
    <w:rsid w:val="00875775"/>
    <w:rsid w:val="0087578C"/>
    <w:rsid w:val="00875894"/>
    <w:rsid w:val="00876A0D"/>
    <w:rsid w:val="00877AD8"/>
    <w:rsid w:val="00877B88"/>
    <w:rsid w:val="00877E95"/>
    <w:rsid w:val="008801E8"/>
    <w:rsid w:val="0088247F"/>
    <w:rsid w:val="008837CA"/>
    <w:rsid w:val="00883B1A"/>
    <w:rsid w:val="00884F64"/>
    <w:rsid w:val="00885056"/>
    <w:rsid w:val="00885109"/>
    <w:rsid w:val="008851E8"/>
    <w:rsid w:val="00886817"/>
    <w:rsid w:val="00891298"/>
    <w:rsid w:val="00891C3A"/>
    <w:rsid w:val="00892DA2"/>
    <w:rsid w:val="00893487"/>
    <w:rsid w:val="00893A33"/>
    <w:rsid w:val="0089400A"/>
    <w:rsid w:val="00894C7B"/>
    <w:rsid w:val="00896F4C"/>
    <w:rsid w:val="00897CBC"/>
    <w:rsid w:val="008A13C5"/>
    <w:rsid w:val="008A30EF"/>
    <w:rsid w:val="008A39DC"/>
    <w:rsid w:val="008A415C"/>
    <w:rsid w:val="008A444D"/>
    <w:rsid w:val="008A4468"/>
    <w:rsid w:val="008A4598"/>
    <w:rsid w:val="008A4B19"/>
    <w:rsid w:val="008A4E3D"/>
    <w:rsid w:val="008A4EB3"/>
    <w:rsid w:val="008A5D36"/>
    <w:rsid w:val="008A601B"/>
    <w:rsid w:val="008A6F31"/>
    <w:rsid w:val="008A78B4"/>
    <w:rsid w:val="008B06A4"/>
    <w:rsid w:val="008B11E9"/>
    <w:rsid w:val="008B12A1"/>
    <w:rsid w:val="008B1910"/>
    <w:rsid w:val="008B1912"/>
    <w:rsid w:val="008B1AC5"/>
    <w:rsid w:val="008B1B44"/>
    <w:rsid w:val="008B299A"/>
    <w:rsid w:val="008B2D74"/>
    <w:rsid w:val="008B34F2"/>
    <w:rsid w:val="008B35AA"/>
    <w:rsid w:val="008B4D4A"/>
    <w:rsid w:val="008B60C3"/>
    <w:rsid w:val="008B6FFE"/>
    <w:rsid w:val="008C0DE4"/>
    <w:rsid w:val="008C11C2"/>
    <w:rsid w:val="008C17ED"/>
    <w:rsid w:val="008C1D57"/>
    <w:rsid w:val="008C3916"/>
    <w:rsid w:val="008C3948"/>
    <w:rsid w:val="008C4CAB"/>
    <w:rsid w:val="008C6CC6"/>
    <w:rsid w:val="008C7E74"/>
    <w:rsid w:val="008D2406"/>
    <w:rsid w:val="008D3C8B"/>
    <w:rsid w:val="008D3CFF"/>
    <w:rsid w:val="008D3FC8"/>
    <w:rsid w:val="008D430D"/>
    <w:rsid w:val="008D48C4"/>
    <w:rsid w:val="008D4C6B"/>
    <w:rsid w:val="008D5B3F"/>
    <w:rsid w:val="008D5EBB"/>
    <w:rsid w:val="008D6168"/>
    <w:rsid w:val="008D7298"/>
    <w:rsid w:val="008D7B94"/>
    <w:rsid w:val="008E15FA"/>
    <w:rsid w:val="008E1F97"/>
    <w:rsid w:val="008E29BF"/>
    <w:rsid w:val="008E48D3"/>
    <w:rsid w:val="008E491E"/>
    <w:rsid w:val="008E4E88"/>
    <w:rsid w:val="008E5218"/>
    <w:rsid w:val="008E660E"/>
    <w:rsid w:val="008E6A23"/>
    <w:rsid w:val="008E6D47"/>
    <w:rsid w:val="008F0A5C"/>
    <w:rsid w:val="008F0C70"/>
    <w:rsid w:val="008F1CD5"/>
    <w:rsid w:val="008F2161"/>
    <w:rsid w:val="008F2C41"/>
    <w:rsid w:val="008F3E22"/>
    <w:rsid w:val="008F4587"/>
    <w:rsid w:val="008F4C27"/>
    <w:rsid w:val="008F5066"/>
    <w:rsid w:val="008F51CE"/>
    <w:rsid w:val="008F583D"/>
    <w:rsid w:val="008F703C"/>
    <w:rsid w:val="008F7889"/>
    <w:rsid w:val="008F7B17"/>
    <w:rsid w:val="00900817"/>
    <w:rsid w:val="00902305"/>
    <w:rsid w:val="009023C2"/>
    <w:rsid w:val="009024D3"/>
    <w:rsid w:val="00903CBE"/>
    <w:rsid w:val="0090481A"/>
    <w:rsid w:val="00904C58"/>
    <w:rsid w:val="00905D5B"/>
    <w:rsid w:val="0090701A"/>
    <w:rsid w:val="00907449"/>
    <w:rsid w:val="00913A52"/>
    <w:rsid w:val="00914134"/>
    <w:rsid w:val="009144F0"/>
    <w:rsid w:val="00914D05"/>
    <w:rsid w:val="00915DBE"/>
    <w:rsid w:val="0091674F"/>
    <w:rsid w:val="009168AD"/>
    <w:rsid w:val="00917A5F"/>
    <w:rsid w:val="00920F08"/>
    <w:rsid w:val="0092101A"/>
    <w:rsid w:val="00922965"/>
    <w:rsid w:val="00922F56"/>
    <w:rsid w:val="009238E5"/>
    <w:rsid w:val="009249D9"/>
    <w:rsid w:val="00924FB2"/>
    <w:rsid w:val="009257A5"/>
    <w:rsid w:val="00925CAD"/>
    <w:rsid w:val="00926C40"/>
    <w:rsid w:val="0093027E"/>
    <w:rsid w:val="00930CE7"/>
    <w:rsid w:val="009310D5"/>
    <w:rsid w:val="00934567"/>
    <w:rsid w:val="0093485D"/>
    <w:rsid w:val="00935BA7"/>
    <w:rsid w:val="009370EA"/>
    <w:rsid w:val="009378DE"/>
    <w:rsid w:val="00937F87"/>
    <w:rsid w:val="00941179"/>
    <w:rsid w:val="00942E8F"/>
    <w:rsid w:val="009442D4"/>
    <w:rsid w:val="00944BEB"/>
    <w:rsid w:val="00944D1F"/>
    <w:rsid w:val="0094524B"/>
    <w:rsid w:val="009459FB"/>
    <w:rsid w:val="00946F4E"/>
    <w:rsid w:val="009474BE"/>
    <w:rsid w:val="00947F2B"/>
    <w:rsid w:val="00947F6A"/>
    <w:rsid w:val="00950388"/>
    <w:rsid w:val="0095072A"/>
    <w:rsid w:val="009511E7"/>
    <w:rsid w:val="009515A4"/>
    <w:rsid w:val="00952F26"/>
    <w:rsid w:val="00953484"/>
    <w:rsid w:val="00954079"/>
    <w:rsid w:val="0095418E"/>
    <w:rsid w:val="0096087D"/>
    <w:rsid w:val="0096163C"/>
    <w:rsid w:val="00961895"/>
    <w:rsid w:val="00962691"/>
    <w:rsid w:val="009708A9"/>
    <w:rsid w:val="009714E9"/>
    <w:rsid w:val="0097190F"/>
    <w:rsid w:val="00971BDF"/>
    <w:rsid w:val="00972CC2"/>
    <w:rsid w:val="00972E40"/>
    <w:rsid w:val="00973346"/>
    <w:rsid w:val="00973681"/>
    <w:rsid w:val="009738EF"/>
    <w:rsid w:val="00973D98"/>
    <w:rsid w:val="00974B01"/>
    <w:rsid w:val="0097561B"/>
    <w:rsid w:val="00975D98"/>
    <w:rsid w:val="009761B1"/>
    <w:rsid w:val="00977190"/>
    <w:rsid w:val="00981317"/>
    <w:rsid w:val="00981D8C"/>
    <w:rsid w:val="00981E6A"/>
    <w:rsid w:val="0098211A"/>
    <w:rsid w:val="0098454E"/>
    <w:rsid w:val="00984B11"/>
    <w:rsid w:val="00984D26"/>
    <w:rsid w:val="009852BF"/>
    <w:rsid w:val="00987B2D"/>
    <w:rsid w:val="00990FA5"/>
    <w:rsid w:val="00991A11"/>
    <w:rsid w:val="009927D2"/>
    <w:rsid w:val="00993AC3"/>
    <w:rsid w:val="009942A4"/>
    <w:rsid w:val="00994588"/>
    <w:rsid w:val="00994BD0"/>
    <w:rsid w:val="0099538D"/>
    <w:rsid w:val="00995A03"/>
    <w:rsid w:val="009968A7"/>
    <w:rsid w:val="00996D4C"/>
    <w:rsid w:val="0099755B"/>
    <w:rsid w:val="009A0FA0"/>
    <w:rsid w:val="009A1264"/>
    <w:rsid w:val="009A2A82"/>
    <w:rsid w:val="009A40DF"/>
    <w:rsid w:val="009A45B4"/>
    <w:rsid w:val="009A4EC1"/>
    <w:rsid w:val="009A5F96"/>
    <w:rsid w:val="009A6913"/>
    <w:rsid w:val="009A6B5E"/>
    <w:rsid w:val="009B0178"/>
    <w:rsid w:val="009B0E1F"/>
    <w:rsid w:val="009B1578"/>
    <w:rsid w:val="009B21B8"/>
    <w:rsid w:val="009B2B9C"/>
    <w:rsid w:val="009B354A"/>
    <w:rsid w:val="009B4C90"/>
    <w:rsid w:val="009B55DC"/>
    <w:rsid w:val="009B6D5A"/>
    <w:rsid w:val="009B79D6"/>
    <w:rsid w:val="009C073E"/>
    <w:rsid w:val="009C0D3B"/>
    <w:rsid w:val="009C204E"/>
    <w:rsid w:val="009C25C7"/>
    <w:rsid w:val="009C453C"/>
    <w:rsid w:val="009C4EC2"/>
    <w:rsid w:val="009C5191"/>
    <w:rsid w:val="009C5929"/>
    <w:rsid w:val="009C684B"/>
    <w:rsid w:val="009C6874"/>
    <w:rsid w:val="009C71B4"/>
    <w:rsid w:val="009D02D6"/>
    <w:rsid w:val="009D30B7"/>
    <w:rsid w:val="009D3262"/>
    <w:rsid w:val="009D3FA2"/>
    <w:rsid w:val="009D48B0"/>
    <w:rsid w:val="009D5A80"/>
    <w:rsid w:val="009D5F7B"/>
    <w:rsid w:val="009D66ED"/>
    <w:rsid w:val="009D6D1A"/>
    <w:rsid w:val="009D7584"/>
    <w:rsid w:val="009D7687"/>
    <w:rsid w:val="009E0E08"/>
    <w:rsid w:val="009E30D4"/>
    <w:rsid w:val="009E37B2"/>
    <w:rsid w:val="009E4220"/>
    <w:rsid w:val="009E434A"/>
    <w:rsid w:val="009E467D"/>
    <w:rsid w:val="009E4B62"/>
    <w:rsid w:val="009E6B3F"/>
    <w:rsid w:val="009E7F78"/>
    <w:rsid w:val="009F3927"/>
    <w:rsid w:val="009F41FF"/>
    <w:rsid w:val="009F5324"/>
    <w:rsid w:val="009F56C7"/>
    <w:rsid w:val="009F6C14"/>
    <w:rsid w:val="009F7165"/>
    <w:rsid w:val="00A00F48"/>
    <w:rsid w:val="00A02F4F"/>
    <w:rsid w:val="00A030FE"/>
    <w:rsid w:val="00A047AE"/>
    <w:rsid w:val="00A04CA7"/>
    <w:rsid w:val="00A05FEF"/>
    <w:rsid w:val="00A0742A"/>
    <w:rsid w:val="00A07967"/>
    <w:rsid w:val="00A112C3"/>
    <w:rsid w:val="00A13095"/>
    <w:rsid w:val="00A139B5"/>
    <w:rsid w:val="00A14F62"/>
    <w:rsid w:val="00A158F5"/>
    <w:rsid w:val="00A15A4E"/>
    <w:rsid w:val="00A162AD"/>
    <w:rsid w:val="00A20446"/>
    <w:rsid w:val="00A2129E"/>
    <w:rsid w:val="00A218BF"/>
    <w:rsid w:val="00A2239B"/>
    <w:rsid w:val="00A23203"/>
    <w:rsid w:val="00A25279"/>
    <w:rsid w:val="00A25B85"/>
    <w:rsid w:val="00A25C38"/>
    <w:rsid w:val="00A261C1"/>
    <w:rsid w:val="00A2708B"/>
    <w:rsid w:val="00A270D2"/>
    <w:rsid w:val="00A275AE"/>
    <w:rsid w:val="00A30E26"/>
    <w:rsid w:val="00A320C0"/>
    <w:rsid w:val="00A32963"/>
    <w:rsid w:val="00A32E5A"/>
    <w:rsid w:val="00A33640"/>
    <w:rsid w:val="00A35056"/>
    <w:rsid w:val="00A350FB"/>
    <w:rsid w:val="00A357DE"/>
    <w:rsid w:val="00A3799D"/>
    <w:rsid w:val="00A37A81"/>
    <w:rsid w:val="00A40D05"/>
    <w:rsid w:val="00A4154C"/>
    <w:rsid w:val="00A41BAF"/>
    <w:rsid w:val="00A4293E"/>
    <w:rsid w:val="00A43251"/>
    <w:rsid w:val="00A4373D"/>
    <w:rsid w:val="00A45363"/>
    <w:rsid w:val="00A4571D"/>
    <w:rsid w:val="00A45800"/>
    <w:rsid w:val="00A45E57"/>
    <w:rsid w:val="00A46098"/>
    <w:rsid w:val="00A47725"/>
    <w:rsid w:val="00A503EA"/>
    <w:rsid w:val="00A518AA"/>
    <w:rsid w:val="00A521D6"/>
    <w:rsid w:val="00A535C5"/>
    <w:rsid w:val="00A53882"/>
    <w:rsid w:val="00A5517B"/>
    <w:rsid w:val="00A553B6"/>
    <w:rsid w:val="00A5600F"/>
    <w:rsid w:val="00A56A35"/>
    <w:rsid w:val="00A57551"/>
    <w:rsid w:val="00A57A8F"/>
    <w:rsid w:val="00A6291D"/>
    <w:rsid w:val="00A63CAC"/>
    <w:rsid w:val="00A64C5F"/>
    <w:rsid w:val="00A66166"/>
    <w:rsid w:val="00A66247"/>
    <w:rsid w:val="00A6633B"/>
    <w:rsid w:val="00A6665C"/>
    <w:rsid w:val="00A66A46"/>
    <w:rsid w:val="00A674B0"/>
    <w:rsid w:val="00A679D0"/>
    <w:rsid w:val="00A70F53"/>
    <w:rsid w:val="00A71282"/>
    <w:rsid w:val="00A71F22"/>
    <w:rsid w:val="00A744E1"/>
    <w:rsid w:val="00A74556"/>
    <w:rsid w:val="00A7475E"/>
    <w:rsid w:val="00A74864"/>
    <w:rsid w:val="00A75BA0"/>
    <w:rsid w:val="00A778C6"/>
    <w:rsid w:val="00A77AA3"/>
    <w:rsid w:val="00A80130"/>
    <w:rsid w:val="00A805C9"/>
    <w:rsid w:val="00A80667"/>
    <w:rsid w:val="00A815BE"/>
    <w:rsid w:val="00A82513"/>
    <w:rsid w:val="00A82723"/>
    <w:rsid w:val="00A82DA3"/>
    <w:rsid w:val="00A832F9"/>
    <w:rsid w:val="00A84A74"/>
    <w:rsid w:val="00A84DC6"/>
    <w:rsid w:val="00A85424"/>
    <w:rsid w:val="00A85E5F"/>
    <w:rsid w:val="00A86304"/>
    <w:rsid w:val="00A878D8"/>
    <w:rsid w:val="00A87A27"/>
    <w:rsid w:val="00A87A38"/>
    <w:rsid w:val="00A87DB2"/>
    <w:rsid w:val="00A9014E"/>
    <w:rsid w:val="00A91D85"/>
    <w:rsid w:val="00A95235"/>
    <w:rsid w:val="00A955B9"/>
    <w:rsid w:val="00AA0008"/>
    <w:rsid w:val="00AA0AFB"/>
    <w:rsid w:val="00AA116C"/>
    <w:rsid w:val="00AA286E"/>
    <w:rsid w:val="00AA3946"/>
    <w:rsid w:val="00AB12BC"/>
    <w:rsid w:val="00AB13B5"/>
    <w:rsid w:val="00AB1BBD"/>
    <w:rsid w:val="00AB309D"/>
    <w:rsid w:val="00AB347F"/>
    <w:rsid w:val="00AB34A7"/>
    <w:rsid w:val="00AB37A6"/>
    <w:rsid w:val="00AB5B97"/>
    <w:rsid w:val="00AB5CE5"/>
    <w:rsid w:val="00AB6784"/>
    <w:rsid w:val="00AB67E2"/>
    <w:rsid w:val="00AB79BB"/>
    <w:rsid w:val="00AC26B0"/>
    <w:rsid w:val="00AC2ABF"/>
    <w:rsid w:val="00AC5B48"/>
    <w:rsid w:val="00AC5E08"/>
    <w:rsid w:val="00AC60E4"/>
    <w:rsid w:val="00AC6BB8"/>
    <w:rsid w:val="00AC6FEC"/>
    <w:rsid w:val="00AD2E75"/>
    <w:rsid w:val="00AD39BC"/>
    <w:rsid w:val="00AD3C92"/>
    <w:rsid w:val="00AD4291"/>
    <w:rsid w:val="00AD4E37"/>
    <w:rsid w:val="00AD5DF9"/>
    <w:rsid w:val="00AE024A"/>
    <w:rsid w:val="00AE0C54"/>
    <w:rsid w:val="00AE193D"/>
    <w:rsid w:val="00AE1A69"/>
    <w:rsid w:val="00AE1C6B"/>
    <w:rsid w:val="00AE1D06"/>
    <w:rsid w:val="00AE204C"/>
    <w:rsid w:val="00AE24C9"/>
    <w:rsid w:val="00AE2C70"/>
    <w:rsid w:val="00AE2E36"/>
    <w:rsid w:val="00AE3A45"/>
    <w:rsid w:val="00AE3E2D"/>
    <w:rsid w:val="00AE3E58"/>
    <w:rsid w:val="00AE491C"/>
    <w:rsid w:val="00AE4DD2"/>
    <w:rsid w:val="00AE5175"/>
    <w:rsid w:val="00AE5482"/>
    <w:rsid w:val="00AE5A48"/>
    <w:rsid w:val="00AE7762"/>
    <w:rsid w:val="00AE7A7C"/>
    <w:rsid w:val="00AF068F"/>
    <w:rsid w:val="00AF3331"/>
    <w:rsid w:val="00AF3692"/>
    <w:rsid w:val="00AF489F"/>
    <w:rsid w:val="00AF4F41"/>
    <w:rsid w:val="00AF511E"/>
    <w:rsid w:val="00AF5C49"/>
    <w:rsid w:val="00AF6920"/>
    <w:rsid w:val="00B01E76"/>
    <w:rsid w:val="00B02F60"/>
    <w:rsid w:val="00B034D7"/>
    <w:rsid w:val="00B0465F"/>
    <w:rsid w:val="00B0503C"/>
    <w:rsid w:val="00B057E7"/>
    <w:rsid w:val="00B075B2"/>
    <w:rsid w:val="00B077DD"/>
    <w:rsid w:val="00B07ABC"/>
    <w:rsid w:val="00B10018"/>
    <w:rsid w:val="00B10406"/>
    <w:rsid w:val="00B1291B"/>
    <w:rsid w:val="00B12BD7"/>
    <w:rsid w:val="00B13200"/>
    <w:rsid w:val="00B136F6"/>
    <w:rsid w:val="00B13783"/>
    <w:rsid w:val="00B14E52"/>
    <w:rsid w:val="00B152FD"/>
    <w:rsid w:val="00B154FF"/>
    <w:rsid w:val="00B15ACE"/>
    <w:rsid w:val="00B1608F"/>
    <w:rsid w:val="00B16BD6"/>
    <w:rsid w:val="00B17112"/>
    <w:rsid w:val="00B17D3A"/>
    <w:rsid w:val="00B20C3B"/>
    <w:rsid w:val="00B22F22"/>
    <w:rsid w:val="00B23476"/>
    <w:rsid w:val="00B2394C"/>
    <w:rsid w:val="00B24B1A"/>
    <w:rsid w:val="00B24D33"/>
    <w:rsid w:val="00B25365"/>
    <w:rsid w:val="00B25D06"/>
    <w:rsid w:val="00B26ADC"/>
    <w:rsid w:val="00B26F60"/>
    <w:rsid w:val="00B27214"/>
    <w:rsid w:val="00B30778"/>
    <w:rsid w:val="00B308DC"/>
    <w:rsid w:val="00B31119"/>
    <w:rsid w:val="00B3172A"/>
    <w:rsid w:val="00B3183D"/>
    <w:rsid w:val="00B31C07"/>
    <w:rsid w:val="00B323B1"/>
    <w:rsid w:val="00B33148"/>
    <w:rsid w:val="00B333D6"/>
    <w:rsid w:val="00B34A0B"/>
    <w:rsid w:val="00B42455"/>
    <w:rsid w:val="00B4486F"/>
    <w:rsid w:val="00B44DE3"/>
    <w:rsid w:val="00B455DC"/>
    <w:rsid w:val="00B456D7"/>
    <w:rsid w:val="00B45A61"/>
    <w:rsid w:val="00B45A64"/>
    <w:rsid w:val="00B45DB9"/>
    <w:rsid w:val="00B45E97"/>
    <w:rsid w:val="00B464C5"/>
    <w:rsid w:val="00B47623"/>
    <w:rsid w:val="00B501F2"/>
    <w:rsid w:val="00B535DF"/>
    <w:rsid w:val="00B5483F"/>
    <w:rsid w:val="00B54AEE"/>
    <w:rsid w:val="00B563E3"/>
    <w:rsid w:val="00B5640F"/>
    <w:rsid w:val="00B56FFB"/>
    <w:rsid w:val="00B61681"/>
    <w:rsid w:val="00B61F09"/>
    <w:rsid w:val="00B6273A"/>
    <w:rsid w:val="00B63922"/>
    <w:rsid w:val="00B6455D"/>
    <w:rsid w:val="00B66BF8"/>
    <w:rsid w:val="00B671B1"/>
    <w:rsid w:val="00B712FF"/>
    <w:rsid w:val="00B71BFD"/>
    <w:rsid w:val="00B71DFD"/>
    <w:rsid w:val="00B7200B"/>
    <w:rsid w:val="00B720EB"/>
    <w:rsid w:val="00B72430"/>
    <w:rsid w:val="00B724DA"/>
    <w:rsid w:val="00B72822"/>
    <w:rsid w:val="00B7339B"/>
    <w:rsid w:val="00B74003"/>
    <w:rsid w:val="00B75089"/>
    <w:rsid w:val="00B757C1"/>
    <w:rsid w:val="00B75AE0"/>
    <w:rsid w:val="00B7646E"/>
    <w:rsid w:val="00B765A3"/>
    <w:rsid w:val="00B768D1"/>
    <w:rsid w:val="00B8062C"/>
    <w:rsid w:val="00B80677"/>
    <w:rsid w:val="00B81020"/>
    <w:rsid w:val="00B8154D"/>
    <w:rsid w:val="00B822D8"/>
    <w:rsid w:val="00B83227"/>
    <w:rsid w:val="00B84370"/>
    <w:rsid w:val="00B8451C"/>
    <w:rsid w:val="00B85AE2"/>
    <w:rsid w:val="00B861B5"/>
    <w:rsid w:val="00B8640B"/>
    <w:rsid w:val="00B868A4"/>
    <w:rsid w:val="00B902C0"/>
    <w:rsid w:val="00B90DE3"/>
    <w:rsid w:val="00B91552"/>
    <w:rsid w:val="00B91940"/>
    <w:rsid w:val="00B931A6"/>
    <w:rsid w:val="00B94938"/>
    <w:rsid w:val="00B95D41"/>
    <w:rsid w:val="00B968D2"/>
    <w:rsid w:val="00B97A54"/>
    <w:rsid w:val="00B97CBC"/>
    <w:rsid w:val="00B97D33"/>
    <w:rsid w:val="00B97EFF"/>
    <w:rsid w:val="00BA0300"/>
    <w:rsid w:val="00BA06D9"/>
    <w:rsid w:val="00BA085F"/>
    <w:rsid w:val="00BA0B97"/>
    <w:rsid w:val="00BA0E28"/>
    <w:rsid w:val="00BA1949"/>
    <w:rsid w:val="00BA36AF"/>
    <w:rsid w:val="00BA5873"/>
    <w:rsid w:val="00BA58A4"/>
    <w:rsid w:val="00BA5F46"/>
    <w:rsid w:val="00BA60E1"/>
    <w:rsid w:val="00BA60E6"/>
    <w:rsid w:val="00BA6ADA"/>
    <w:rsid w:val="00BA6D8B"/>
    <w:rsid w:val="00BA720B"/>
    <w:rsid w:val="00BA7247"/>
    <w:rsid w:val="00BA7B2F"/>
    <w:rsid w:val="00BB0CC5"/>
    <w:rsid w:val="00BB2A18"/>
    <w:rsid w:val="00BB38B4"/>
    <w:rsid w:val="00BB46BB"/>
    <w:rsid w:val="00BB5CFD"/>
    <w:rsid w:val="00BB5F2A"/>
    <w:rsid w:val="00BB5F4B"/>
    <w:rsid w:val="00BB6486"/>
    <w:rsid w:val="00BB7D31"/>
    <w:rsid w:val="00BC0451"/>
    <w:rsid w:val="00BC0578"/>
    <w:rsid w:val="00BC16CF"/>
    <w:rsid w:val="00BC1D3F"/>
    <w:rsid w:val="00BC2E3D"/>
    <w:rsid w:val="00BC3231"/>
    <w:rsid w:val="00BC3B1F"/>
    <w:rsid w:val="00BC3B63"/>
    <w:rsid w:val="00BC3CCD"/>
    <w:rsid w:val="00BC3F8C"/>
    <w:rsid w:val="00BC6177"/>
    <w:rsid w:val="00BD0946"/>
    <w:rsid w:val="00BD1419"/>
    <w:rsid w:val="00BD18AA"/>
    <w:rsid w:val="00BD2E09"/>
    <w:rsid w:val="00BD37C1"/>
    <w:rsid w:val="00BD47E9"/>
    <w:rsid w:val="00BD50D8"/>
    <w:rsid w:val="00BD660D"/>
    <w:rsid w:val="00BD6A9A"/>
    <w:rsid w:val="00BD710C"/>
    <w:rsid w:val="00BD72B6"/>
    <w:rsid w:val="00BD7905"/>
    <w:rsid w:val="00BE02A0"/>
    <w:rsid w:val="00BE0D14"/>
    <w:rsid w:val="00BE1653"/>
    <w:rsid w:val="00BE190E"/>
    <w:rsid w:val="00BE2244"/>
    <w:rsid w:val="00BE346E"/>
    <w:rsid w:val="00BE34D2"/>
    <w:rsid w:val="00BE3DB2"/>
    <w:rsid w:val="00BE4895"/>
    <w:rsid w:val="00BE69C2"/>
    <w:rsid w:val="00BE701D"/>
    <w:rsid w:val="00BF1404"/>
    <w:rsid w:val="00BF2FCF"/>
    <w:rsid w:val="00BF548E"/>
    <w:rsid w:val="00BF5A8C"/>
    <w:rsid w:val="00BF6A0B"/>
    <w:rsid w:val="00BF6B8D"/>
    <w:rsid w:val="00BF6DBC"/>
    <w:rsid w:val="00C01A98"/>
    <w:rsid w:val="00C01F5E"/>
    <w:rsid w:val="00C02045"/>
    <w:rsid w:val="00C033EF"/>
    <w:rsid w:val="00C04034"/>
    <w:rsid w:val="00C04E7A"/>
    <w:rsid w:val="00C05369"/>
    <w:rsid w:val="00C058DE"/>
    <w:rsid w:val="00C0620F"/>
    <w:rsid w:val="00C0656D"/>
    <w:rsid w:val="00C06584"/>
    <w:rsid w:val="00C065E7"/>
    <w:rsid w:val="00C07291"/>
    <w:rsid w:val="00C072ED"/>
    <w:rsid w:val="00C074C2"/>
    <w:rsid w:val="00C07665"/>
    <w:rsid w:val="00C10747"/>
    <w:rsid w:val="00C10D47"/>
    <w:rsid w:val="00C118A1"/>
    <w:rsid w:val="00C11DF4"/>
    <w:rsid w:val="00C12889"/>
    <w:rsid w:val="00C14C2F"/>
    <w:rsid w:val="00C15CD2"/>
    <w:rsid w:val="00C17916"/>
    <w:rsid w:val="00C17B65"/>
    <w:rsid w:val="00C224B1"/>
    <w:rsid w:val="00C22B08"/>
    <w:rsid w:val="00C22FC2"/>
    <w:rsid w:val="00C237A1"/>
    <w:rsid w:val="00C23F3C"/>
    <w:rsid w:val="00C26013"/>
    <w:rsid w:val="00C26A6C"/>
    <w:rsid w:val="00C27590"/>
    <w:rsid w:val="00C27F20"/>
    <w:rsid w:val="00C318D2"/>
    <w:rsid w:val="00C31EBB"/>
    <w:rsid w:val="00C33BA5"/>
    <w:rsid w:val="00C33FA7"/>
    <w:rsid w:val="00C34E53"/>
    <w:rsid w:val="00C34F55"/>
    <w:rsid w:val="00C35E39"/>
    <w:rsid w:val="00C36A24"/>
    <w:rsid w:val="00C448AF"/>
    <w:rsid w:val="00C463CB"/>
    <w:rsid w:val="00C4673A"/>
    <w:rsid w:val="00C47F58"/>
    <w:rsid w:val="00C50695"/>
    <w:rsid w:val="00C51C31"/>
    <w:rsid w:val="00C54862"/>
    <w:rsid w:val="00C553D8"/>
    <w:rsid w:val="00C55CD5"/>
    <w:rsid w:val="00C55E48"/>
    <w:rsid w:val="00C56A9D"/>
    <w:rsid w:val="00C56E07"/>
    <w:rsid w:val="00C576FE"/>
    <w:rsid w:val="00C60AC7"/>
    <w:rsid w:val="00C614E2"/>
    <w:rsid w:val="00C6155C"/>
    <w:rsid w:val="00C61911"/>
    <w:rsid w:val="00C61989"/>
    <w:rsid w:val="00C62AFB"/>
    <w:rsid w:val="00C65194"/>
    <w:rsid w:val="00C656A5"/>
    <w:rsid w:val="00C6570B"/>
    <w:rsid w:val="00C66302"/>
    <w:rsid w:val="00C663BD"/>
    <w:rsid w:val="00C71264"/>
    <w:rsid w:val="00C73273"/>
    <w:rsid w:val="00C73576"/>
    <w:rsid w:val="00C74688"/>
    <w:rsid w:val="00C75461"/>
    <w:rsid w:val="00C755B0"/>
    <w:rsid w:val="00C765C6"/>
    <w:rsid w:val="00C800EF"/>
    <w:rsid w:val="00C80105"/>
    <w:rsid w:val="00C80C21"/>
    <w:rsid w:val="00C82213"/>
    <w:rsid w:val="00C82E01"/>
    <w:rsid w:val="00C83C84"/>
    <w:rsid w:val="00C85469"/>
    <w:rsid w:val="00C86DE5"/>
    <w:rsid w:val="00C87AE6"/>
    <w:rsid w:val="00C903E2"/>
    <w:rsid w:val="00C90562"/>
    <w:rsid w:val="00C90A83"/>
    <w:rsid w:val="00C91131"/>
    <w:rsid w:val="00C9382B"/>
    <w:rsid w:val="00C944A3"/>
    <w:rsid w:val="00C94B48"/>
    <w:rsid w:val="00C94E03"/>
    <w:rsid w:val="00C968EE"/>
    <w:rsid w:val="00C978E9"/>
    <w:rsid w:val="00C9790E"/>
    <w:rsid w:val="00CA013A"/>
    <w:rsid w:val="00CA0381"/>
    <w:rsid w:val="00CA056F"/>
    <w:rsid w:val="00CA1F5F"/>
    <w:rsid w:val="00CA3FF3"/>
    <w:rsid w:val="00CA4105"/>
    <w:rsid w:val="00CA4813"/>
    <w:rsid w:val="00CA48DF"/>
    <w:rsid w:val="00CA491C"/>
    <w:rsid w:val="00CB0C0E"/>
    <w:rsid w:val="00CB2375"/>
    <w:rsid w:val="00CB4368"/>
    <w:rsid w:val="00CB48F3"/>
    <w:rsid w:val="00CB57E7"/>
    <w:rsid w:val="00CB7234"/>
    <w:rsid w:val="00CB7FEA"/>
    <w:rsid w:val="00CC02CB"/>
    <w:rsid w:val="00CC08B7"/>
    <w:rsid w:val="00CC0D46"/>
    <w:rsid w:val="00CC2163"/>
    <w:rsid w:val="00CC3164"/>
    <w:rsid w:val="00CC543A"/>
    <w:rsid w:val="00CC55D0"/>
    <w:rsid w:val="00CC618F"/>
    <w:rsid w:val="00CC69CE"/>
    <w:rsid w:val="00CC7BEA"/>
    <w:rsid w:val="00CD04D8"/>
    <w:rsid w:val="00CD08EF"/>
    <w:rsid w:val="00CD1145"/>
    <w:rsid w:val="00CD2A1C"/>
    <w:rsid w:val="00CD2D07"/>
    <w:rsid w:val="00CD3FE5"/>
    <w:rsid w:val="00CD55E6"/>
    <w:rsid w:val="00CD6DBF"/>
    <w:rsid w:val="00CD7FBD"/>
    <w:rsid w:val="00CE0F21"/>
    <w:rsid w:val="00CE0F23"/>
    <w:rsid w:val="00CE1664"/>
    <w:rsid w:val="00CE17E0"/>
    <w:rsid w:val="00CE3CEA"/>
    <w:rsid w:val="00CE4E11"/>
    <w:rsid w:val="00CE4EFA"/>
    <w:rsid w:val="00CE611B"/>
    <w:rsid w:val="00CF0675"/>
    <w:rsid w:val="00CF071F"/>
    <w:rsid w:val="00CF07D9"/>
    <w:rsid w:val="00CF1BF7"/>
    <w:rsid w:val="00CF2898"/>
    <w:rsid w:val="00CF593A"/>
    <w:rsid w:val="00CF5D18"/>
    <w:rsid w:val="00CF671A"/>
    <w:rsid w:val="00CF7459"/>
    <w:rsid w:val="00CF7841"/>
    <w:rsid w:val="00D00BB2"/>
    <w:rsid w:val="00D01F58"/>
    <w:rsid w:val="00D02725"/>
    <w:rsid w:val="00D02ADA"/>
    <w:rsid w:val="00D02BF7"/>
    <w:rsid w:val="00D031CA"/>
    <w:rsid w:val="00D06001"/>
    <w:rsid w:val="00D06887"/>
    <w:rsid w:val="00D1043E"/>
    <w:rsid w:val="00D10C61"/>
    <w:rsid w:val="00D1133A"/>
    <w:rsid w:val="00D11554"/>
    <w:rsid w:val="00D13077"/>
    <w:rsid w:val="00D13CAD"/>
    <w:rsid w:val="00D1422D"/>
    <w:rsid w:val="00D15649"/>
    <w:rsid w:val="00D168D7"/>
    <w:rsid w:val="00D17465"/>
    <w:rsid w:val="00D22DE8"/>
    <w:rsid w:val="00D24E4E"/>
    <w:rsid w:val="00D26905"/>
    <w:rsid w:val="00D27880"/>
    <w:rsid w:val="00D27F42"/>
    <w:rsid w:val="00D304B0"/>
    <w:rsid w:val="00D30A31"/>
    <w:rsid w:val="00D31A24"/>
    <w:rsid w:val="00D3406F"/>
    <w:rsid w:val="00D34534"/>
    <w:rsid w:val="00D347BF"/>
    <w:rsid w:val="00D348B8"/>
    <w:rsid w:val="00D349BC"/>
    <w:rsid w:val="00D353C2"/>
    <w:rsid w:val="00D36E94"/>
    <w:rsid w:val="00D379B5"/>
    <w:rsid w:val="00D37EC4"/>
    <w:rsid w:val="00D42A6F"/>
    <w:rsid w:val="00D43958"/>
    <w:rsid w:val="00D44951"/>
    <w:rsid w:val="00D45529"/>
    <w:rsid w:val="00D45BCD"/>
    <w:rsid w:val="00D47EF8"/>
    <w:rsid w:val="00D5350D"/>
    <w:rsid w:val="00D54021"/>
    <w:rsid w:val="00D5498E"/>
    <w:rsid w:val="00D54ADA"/>
    <w:rsid w:val="00D560D1"/>
    <w:rsid w:val="00D571FC"/>
    <w:rsid w:val="00D60B9B"/>
    <w:rsid w:val="00D60D07"/>
    <w:rsid w:val="00D60E43"/>
    <w:rsid w:val="00D61B3D"/>
    <w:rsid w:val="00D61B6C"/>
    <w:rsid w:val="00D63753"/>
    <w:rsid w:val="00D63A3F"/>
    <w:rsid w:val="00D641E0"/>
    <w:rsid w:val="00D64D4A"/>
    <w:rsid w:val="00D6559C"/>
    <w:rsid w:val="00D65D5E"/>
    <w:rsid w:val="00D6629E"/>
    <w:rsid w:val="00D66F86"/>
    <w:rsid w:val="00D66FA8"/>
    <w:rsid w:val="00D67331"/>
    <w:rsid w:val="00D67656"/>
    <w:rsid w:val="00D70390"/>
    <w:rsid w:val="00D7177B"/>
    <w:rsid w:val="00D72E49"/>
    <w:rsid w:val="00D75743"/>
    <w:rsid w:val="00D75B59"/>
    <w:rsid w:val="00D761A2"/>
    <w:rsid w:val="00D766A8"/>
    <w:rsid w:val="00D81035"/>
    <w:rsid w:val="00D83A88"/>
    <w:rsid w:val="00D849A5"/>
    <w:rsid w:val="00D84A8B"/>
    <w:rsid w:val="00D84CDB"/>
    <w:rsid w:val="00D861F9"/>
    <w:rsid w:val="00D866A0"/>
    <w:rsid w:val="00D86A03"/>
    <w:rsid w:val="00D87035"/>
    <w:rsid w:val="00D879DD"/>
    <w:rsid w:val="00D92F68"/>
    <w:rsid w:val="00D94A18"/>
    <w:rsid w:val="00D960EF"/>
    <w:rsid w:val="00D9637C"/>
    <w:rsid w:val="00D96B80"/>
    <w:rsid w:val="00D972A5"/>
    <w:rsid w:val="00D975F4"/>
    <w:rsid w:val="00DA18A2"/>
    <w:rsid w:val="00DA1C99"/>
    <w:rsid w:val="00DA1F63"/>
    <w:rsid w:val="00DA2DE1"/>
    <w:rsid w:val="00DA3448"/>
    <w:rsid w:val="00DA36A6"/>
    <w:rsid w:val="00DA4BD0"/>
    <w:rsid w:val="00DA5FDE"/>
    <w:rsid w:val="00DA6D95"/>
    <w:rsid w:val="00DA754A"/>
    <w:rsid w:val="00DB0422"/>
    <w:rsid w:val="00DB2259"/>
    <w:rsid w:val="00DB24AE"/>
    <w:rsid w:val="00DB283B"/>
    <w:rsid w:val="00DB2F98"/>
    <w:rsid w:val="00DB3443"/>
    <w:rsid w:val="00DB650F"/>
    <w:rsid w:val="00DB6686"/>
    <w:rsid w:val="00DB6896"/>
    <w:rsid w:val="00DC0399"/>
    <w:rsid w:val="00DC0EC0"/>
    <w:rsid w:val="00DC1025"/>
    <w:rsid w:val="00DC106E"/>
    <w:rsid w:val="00DC18E6"/>
    <w:rsid w:val="00DC283C"/>
    <w:rsid w:val="00DC45FC"/>
    <w:rsid w:val="00DC4650"/>
    <w:rsid w:val="00DC5AD1"/>
    <w:rsid w:val="00DD1092"/>
    <w:rsid w:val="00DD39CC"/>
    <w:rsid w:val="00DD46CD"/>
    <w:rsid w:val="00DD4D9C"/>
    <w:rsid w:val="00DD53FE"/>
    <w:rsid w:val="00DD6765"/>
    <w:rsid w:val="00DD6F85"/>
    <w:rsid w:val="00DD71F4"/>
    <w:rsid w:val="00DD775B"/>
    <w:rsid w:val="00DE097E"/>
    <w:rsid w:val="00DE0BCF"/>
    <w:rsid w:val="00DE1DD0"/>
    <w:rsid w:val="00DE259F"/>
    <w:rsid w:val="00DE2875"/>
    <w:rsid w:val="00DE288E"/>
    <w:rsid w:val="00DE3C90"/>
    <w:rsid w:val="00DE4E83"/>
    <w:rsid w:val="00DE557D"/>
    <w:rsid w:val="00DE5E54"/>
    <w:rsid w:val="00DE7AE1"/>
    <w:rsid w:val="00DF04EA"/>
    <w:rsid w:val="00DF0F6B"/>
    <w:rsid w:val="00DF1057"/>
    <w:rsid w:val="00DF16DC"/>
    <w:rsid w:val="00DF3914"/>
    <w:rsid w:val="00DF3A93"/>
    <w:rsid w:val="00DF43F0"/>
    <w:rsid w:val="00DF623D"/>
    <w:rsid w:val="00DF62FC"/>
    <w:rsid w:val="00DF65BC"/>
    <w:rsid w:val="00DF670A"/>
    <w:rsid w:val="00DF6898"/>
    <w:rsid w:val="00DF7771"/>
    <w:rsid w:val="00DF7DB9"/>
    <w:rsid w:val="00E00818"/>
    <w:rsid w:val="00E022FD"/>
    <w:rsid w:val="00E03C04"/>
    <w:rsid w:val="00E0527C"/>
    <w:rsid w:val="00E05705"/>
    <w:rsid w:val="00E05B93"/>
    <w:rsid w:val="00E068B5"/>
    <w:rsid w:val="00E06B8A"/>
    <w:rsid w:val="00E0750A"/>
    <w:rsid w:val="00E07F1B"/>
    <w:rsid w:val="00E1046A"/>
    <w:rsid w:val="00E11201"/>
    <w:rsid w:val="00E134D0"/>
    <w:rsid w:val="00E15419"/>
    <w:rsid w:val="00E16310"/>
    <w:rsid w:val="00E17851"/>
    <w:rsid w:val="00E215D5"/>
    <w:rsid w:val="00E21C10"/>
    <w:rsid w:val="00E226F7"/>
    <w:rsid w:val="00E22D97"/>
    <w:rsid w:val="00E232A0"/>
    <w:rsid w:val="00E23630"/>
    <w:rsid w:val="00E23B98"/>
    <w:rsid w:val="00E24135"/>
    <w:rsid w:val="00E25200"/>
    <w:rsid w:val="00E25B1E"/>
    <w:rsid w:val="00E26732"/>
    <w:rsid w:val="00E26B23"/>
    <w:rsid w:val="00E31544"/>
    <w:rsid w:val="00E3161F"/>
    <w:rsid w:val="00E31F41"/>
    <w:rsid w:val="00E3300E"/>
    <w:rsid w:val="00E33045"/>
    <w:rsid w:val="00E33E2E"/>
    <w:rsid w:val="00E350B2"/>
    <w:rsid w:val="00E37677"/>
    <w:rsid w:val="00E37D78"/>
    <w:rsid w:val="00E404EC"/>
    <w:rsid w:val="00E41F1C"/>
    <w:rsid w:val="00E4585F"/>
    <w:rsid w:val="00E45B7E"/>
    <w:rsid w:val="00E478A0"/>
    <w:rsid w:val="00E47DCB"/>
    <w:rsid w:val="00E47E0E"/>
    <w:rsid w:val="00E50F10"/>
    <w:rsid w:val="00E51797"/>
    <w:rsid w:val="00E51856"/>
    <w:rsid w:val="00E518F9"/>
    <w:rsid w:val="00E52FD1"/>
    <w:rsid w:val="00E5340A"/>
    <w:rsid w:val="00E53A32"/>
    <w:rsid w:val="00E53DE0"/>
    <w:rsid w:val="00E548B1"/>
    <w:rsid w:val="00E54B94"/>
    <w:rsid w:val="00E5556B"/>
    <w:rsid w:val="00E55B68"/>
    <w:rsid w:val="00E55EBC"/>
    <w:rsid w:val="00E561E2"/>
    <w:rsid w:val="00E618B7"/>
    <w:rsid w:val="00E61F1E"/>
    <w:rsid w:val="00E629A8"/>
    <w:rsid w:val="00E62D99"/>
    <w:rsid w:val="00E665D6"/>
    <w:rsid w:val="00E665F2"/>
    <w:rsid w:val="00E668ED"/>
    <w:rsid w:val="00E670DE"/>
    <w:rsid w:val="00E7123D"/>
    <w:rsid w:val="00E72DF4"/>
    <w:rsid w:val="00E74EB8"/>
    <w:rsid w:val="00E7661F"/>
    <w:rsid w:val="00E779A0"/>
    <w:rsid w:val="00E77A89"/>
    <w:rsid w:val="00E80045"/>
    <w:rsid w:val="00E811C1"/>
    <w:rsid w:val="00E84B65"/>
    <w:rsid w:val="00E85118"/>
    <w:rsid w:val="00E8566F"/>
    <w:rsid w:val="00E85860"/>
    <w:rsid w:val="00E877E7"/>
    <w:rsid w:val="00E87E85"/>
    <w:rsid w:val="00E87FF3"/>
    <w:rsid w:val="00E906DC"/>
    <w:rsid w:val="00E90E01"/>
    <w:rsid w:val="00E90E40"/>
    <w:rsid w:val="00E91198"/>
    <w:rsid w:val="00E915F9"/>
    <w:rsid w:val="00E91B80"/>
    <w:rsid w:val="00E939CA"/>
    <w:rsid w:val="00E943FC"/>
    <w:rsid w:val="00E95A8F"/>
    <w:rsid w:val="00E96977"/>
    <w:rsid w:val="00E97F91"/>
    <w:rsid w:val="00EA0482"/>
    <w:rsid w:val="00EA07EF"/>
    <w:rsid w:val="00EA1208"/>
    <w:rsid w:val="00EA1F75"/>
    <w:rsid w:val="00EA2C29"/>
    <w:rsid w:val="00EA32AD"/>
    <w:rsid w:val="00EA534B"/>
    <w:rsid w:val="00EA630A"/>
    <w:rsid w:val="00EA6CDC"/>
    <w:rsid w:val="00EA73B2"/>
    <w:rsid w:val="00EB158D"/>
    <w:rsid w:val="00EB1A7B"/>
    <w:rsid w:val="00EB1D42"/>
    <w:rsid w:val="00EB2D96"/>
    <w:rsid w:val="00EB38CF"/>
    <w:rsid w:val="00EB58CC"/>
    <w:rsid w:val="00EC0801"/>
    <w:rsid w:val="00EC1DFB"/>
    <w:rsid w:val="00EC38A3"/>
    <w:rsid w:val="00EC3F03"/>
    <w:rsid w:val="00EC522A"/>
    <w:rsid w:val="00EC5953"/>
    <w:rsid w:val="00EC5BDD"/>
    <w:rsid w:val="00EC6A54"/>
    <w:rsid w:val="00ED04A4"/>
    <w:rsid w:val="00ED0A32"/>
    <w:rsid w:val="00ED0D33"/>
    <w:rsid w:val="00ED3690"/>
    <w:rsid w:val="00ED508D"/>
    <w:rsid w:val="00ED68BD"/>
    <w:rsid w:val="00ED71E4"/>
    <w:rsid w:val="00ED7D9A"/>
    <w:rsid w:val="00EE0C36"/>
    <w:rsid w:val="00EE1BE9"/>
    <w:rsid w:val="00EE2669"/>
    <w:rsid w:val="00EE3267"/>
    <w:rsid w:val="00EE35D1"/>
    <w:rsid w:val="00EE3A83"/>
    <w:rsid w:val="00EE4034"/>
    <w:rsid w:val="00EE42C5"/>
    <w:rsid w:val="00EE4463"/>
    <w:rsid w:val="00EE4543"/>
    <w:rsid w:val="00EE46F4"/>
    <w:rsid w:val="00EE5159"/>
    <w:rsid w:val="00EE5FB3"/>
    <w:rsid w:val="00EE6FA0"/>
    <w:rsid w:val="00EF01D0"/>
    <w:rsid w:val="00EF0215"/>
    <w:rsid w:val="00EF05B5"/>
    <w:rsid w:val="00EF07A3"/>
    <w:rsid w:val="00EF23F4"/>
    <w:rsid w:val="00EF6590"/>
    <w:rsid w:val="00EF659C"/>
    <w:rsid w:val="00EF6A3A"/>
    <w:rsid w:val="00EF74B6"/>
    <w:rsid w:val="00EF7635"/>
    <w:rsid w:val="00F017C0"/>
    <w:rsid w:val="00F0273E"/>
    <w:rsid w:val="00F04042"/>
    <w:rsid w:val="00F041BB"/>
    <w:rsid w:val="00F04507"/>
    <w:rsid w:val="00F04744"/>
    <w:rsid w:val="00F04967"/>
    <w:rsid w:val="00F04A46"/>
    <w:rsid w:val="00F04FCB"/>
    <w:rsid w:val="00F0505C"/>
    <w:rsid w:val="00F05D64"/>
    <w:rsid w:val="00F0730C"/>
    <w:rsid w:val="00F1042C"/>
    <w:rsid w:val="00F11330"/>
    <w:rsid w:val="00F1327E"/>
    <w:rsid w:val="00F13F00"/>
    <w:rsid w:val="00F1444C"/>
    <w:rsid w:val="00F14B94"/>
    <w:rsid w:val="00F15E6B"/>
    <w:rsid w:val="00F1756B"/>
    <w:rsid w:val="00F17F85"/>
    <w:rsid w:val="00F20696"/>
    <w:rsid w:val="00F20B07"/>
    <w:rsid w:val="00F20DB8"/>
    <w:rsid w:val="00F21344"/>
    <w:rsid w:val="00F21703"/>
    <w:rsid w:val="00F22BD7"/>
    <w:rsid w:val="00F23565"/>
    <w:rsid w:val="00F25B04"/>
    <w:rsid w:val="00F25C2C"/>
    <w:rsid w:val="00F25F7C"/>
    <w:rsid w:val="00F26188"/>
    <w:rsid w:val="00F2728E"/>
    <w:rsid w:val="00F279C7"/>
    <w:rsid w:val="00F27D54"/>
    <w:rsid w:val="00F30237"/>
    <w:rsid w:val="00F30BF0"/>
    <w:rsid w:val="00F30FCD"/>
    <w:rsid w:val="00F327A4"/>
    <w:rsid w:val="00F33BA0"/>
    <w:rsid w:val="00F35BD1"/>
    <w:rsid w:val="00F35D53"/>
    <w:rsid w:val="00F35DC4"/>
    <w:rsid w:val="00F36295"/>
    <w:rsid w:val="00F36DF0"/>
    <w:rsid w:val="00F37678"/>
    <w:rsid w:val="00F40809"/>
    <w:rsid w:val="00F40DA5"/>
    <w:rsid w:val="00F41464"/>
    <w:rsid w:val="00F4298B"/>
    <w:rsid w:val="00F42F30"/>
    <w:rsid w:val="00F43DDE"/>
    <w:rsid w:val="00F4413E"/>
    <w:rsid w:val="00F44AD2"/>
    <w:rsid w:val="00F45380"/>
    <w:rsid w:val="00F47ACA"/>
    <w:rsid w:val="00F47BF4"/>
    <w:rsid w:val="00F501FD"/>
    <w:rsid w:val="00F50466"/>
    <w:rsid w:val="00F50563"/>
    <w:rsid w:val="00F51F15"/>
    <w:rsid w:val="00F52714"/>
    <w:rsid w:val="00F533CC"/>
    <w:rsid w:val="00F54317"/>
    <w:rsid w:val="00F57DE8"/>
    <w:rsid w:val="00F61763"/>
    <w:rsid w:val="00F62918"/>
    <w:rsid w:val="00F62B6D"/>
    <w:rsid w:val="00F62B92"/>
    <w:rsid w:val="00F630BF"/>
    <w:rsid w:val="00F63528"/>
    <w:rsid w:val="00F67FCB"/>
    <w:rsid w:val="00F7060A"/>
    <w:rsid w:val="00F70CB5"/>
    <w:rsid w:val="00F71D52"/>
    <w:rsid w:val="00F721C7"/>
    <w:rsid w:val="00F72A26"/>
    <w:rsid w:val="00F73101"/>
    <w:rsid w:val="00F73345"/>
    <w:rsid w:val="00F7407F"/>
    <w:rsid w:val="00F74379"/>
    <w:rsid w:val="00F74860"/>
    <w:rsid w:val="00F7495E"/>
    <w:rsid w:val="00F74B4C"/>
    <w:rsid w:val="00F74EB1"/>
    <w:rsid w:val="00F75B5C"/>
    <w:rsid w:val="00F77B3E"/>
    <w:rsid w:val="00F8093D"/>
    <w:rsid w:val="00F82180"/>
    <w:rsid w:val="00F828FE"/>
    <w:rsid w:val="00F82FDB"/>
    <w:rsid w:val="00F84953"/>
    <w:rsid w:val="00F854B9"/>
    <w:rsid w:val="00F857BE"/>
    <w:rsid w:val="00F8604C"/>
    <w:rsid w:val="00F861D4"/>
    <w:rsid w:val="00F869C9"/>
    <w:rsid w:val="00F8716E"/>
    <w:rsid w:val="00F872B9"/>
    <w:rsid w:val="00F87472"/>
    <w:rsid w:val="00F90DFE"/>
    <w:rsid w:val="00F92EED"/>
    <w:rsid w:val="00F94376"/>
    <w:rsid w:val="00F948FA"/>
    <w:rsid w:val="00F94CBA"/>
    <w:rsid w:val="00F961F7"/>
    <w:rsid w:val="00F96E9F"/>
    <w:rsid w:val="00FA01FF"/>
    <w:rsid w:val="00FA064D"/>
    <w:rsid w:val="00FA0CEB"/>
    <w:rsid w:val="00FA0D50"/>
    <w:rsid w:val="00FA47F2"/>
    <w:rsid w:val="00FA4910"/>
    <w:rsid w:val="00FA4B3A"/>
    <w:rsid w:val="00FA6ED4"/>
    <w:rsid w:val="00FA7DA9"/>
    <w:rsid w:val="00FA7F46"/>
    <w:rsid w:val="00FB05DC"/>
    <w:rsid w:val="00FB0847"/>
    <w:rsid w:val="00FB165B"/>
    <w:rsid w:val="00FB1825"/>
    <w:rsid w:val="00FB22A9"/>
    <w:rsid w:val="00FB322F"/>
    <w:rsid w:val="00FB38A6"/>
    <w:rsid w:val="00FB470E"/>
    <w:rsid w:val="00FB6F58"/>
    <w:rsid w:val="00FB7867"/>
    <w:rsid w:val="00FB7E57"/>
    <w:rsid w:val="00FC02C8"/>
    <w:rsid w:val="00FC1634"/>
    <w:rsid w:val="00FC2416"/>
    <w:rsid w:val="00FC2EAA"/>
    <w:rsid w:val="00FC3161"/>
    <w:rsid w:val="00FC41B3"/>
    <w:rsid w:val="00FC5C42"/>
    <w:rsid w:val="00FC6A73"/>
    <w:rsid w:val="00FC7929"/>
    <w:rsid w:val="00FC7F87"/>
    <w:rsid w:val="00FD0D43"/>
    <w:rsid w:val="00FD18C4"/>
    <w:rsid w:val="00FD3045"/>
    <w:rsid w:val="00FD6304"/>
    <w:rsid w:val="00FD69B8"/>
    <w:rsid w:val="00FD7282"/>
    <w:rsid w:val="00FD7BD0"/>
    <w:rsid w:val="00FE0605"/>
    <w:rsid w:val="00FE0DF5"/>
    <w:rsid w:val="00FE244E"/>
    <w:rsid w:val="00FE2BC7"/>
    <w:rsid w:val="00FE2CB5"/>
    <w:rsid w:val="00FE438F"/>
    <w:rsid w:val="00FE43A4"/>
    <w:rsid w:val="00FE495F"/>
    <w:rsid w:val="00FE69AA"/>
    <w:rsid w:val="00FE6BFB"/>
    <w:rsid w:val="00FE7E0F"/>
    <w:rsid w:val="00FF1D9B"/>
    <w:rsid w:val="00FF1F08"/>
    <w:rsid w:val="00FF26A7"/>
    <w:rsid w:val="00FF2C61"/>
    <w:rsid w:val="00FF4068"/>
    <w:rsid w:val="00FF5ED1"/>
    <w:rsid w:val="00FF6C68"/>
    <w:rsid w:val="00FF70F1"/>
    <w:rsid w:val="00FF7633"/>
    <w:rsid w:val="00FF7F21"/>
    <w:rsid w:val="0F214AF4"/>
    <w:rsid w:val="41756E14"/>
    <w:rsid w:val="69FFDB44"/>
    <w:rsid w:val="730B94D5"/>
  </w:rsids>
  <m:mathPr>
    <m:mathFont m:val="Cambria Math"/>
    <m:brkBin m:val="before"/>
    <m:brkBinSub m:val="--"/>
    <m:smallFrac m:val="0"/>
    <m:dispDef/>
    <m:lMargin m:val="0"/>
    <m:rMargin m:val="0"/>
    <m:defJc m:val="centerGroup"/>
    <m:wrapIndent m:val="1440"/>
    <m:intLim m:val="subSup"/>
    <m:naryLim m:val="undOvr"/>
  </m:mathPr>
  <w:themeFontLang w:val="nl-NL"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E6B4F"/>
  <w15:docId w15:val="{F69FF913-FDE2-48CB-A6C7-5F0B3119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tabs>
        <w:tab w:val="num" w:pos="360"/>
      </w:tabs>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250607"/>
    <w:pPr>
      <w:tabs>
        <w:tab w:val="center" w:pos="4513"/>
        <w:tab w:val="right" w:pos="9026"/>
      </w:tabs>
      <w:spacing w:line="240" w:lineRule="auto"/>
    </w:pPr>
  </w:style>
  <w:style w:type="character" w:customStyle="1" w:styleId="HeaderChar">
    <w:name w:val="Header Char"/>
    <w:basedOn w:val="DefaultParagraphFont"/>
    <w:link w:val="Header"/>
    <w:uiPriority w:val="99"/>
    <w:rsid w:val="00250607"/>
    <w:rPr>
      <w:rFonts w:ascii="Verdana" w:hAnsi="Verdana"/>
      <w:color w:val="000000"/>
      <w:sz w:val="18"/>
      <w:szCs w:val="18"/>
    </w:rPr>
  </w:style>
  <w:style w:type="paragraph" w:styleId="Footer">
    <w:name w:val="footer"/>
    <w:basedOn w:val="Normal"/>
    <w:link w:val="FooterChar"/>
    <w:uiPriority w:val="99"/>
    <w:unhideWhenUsed/>
    <w:rsid w:val="00250607"/>
    <w:pPr>
      <w:tabs>
        <w:tab w:val="center" w:pos="4513"/>
        <w:tab w:val="right" w:pos="9026"/>
      </w:tabs>
      <w:spacing w:line="240" w:lineRule="auto"/>
    </w:pPr>
  </w:style>
  <w:style w:type="character" w:customStyle="1" w:styleId="FooterChar">
    <w:name w:val="Footer Char"/>
    <w:basedOn w:val="DefaultParagraphFont"/>
    <w:link w:val="Footer"/>
    <w:uiPriority w:val="99"/>
    <w:rsid w:val="00250607"/>
    <w:rPr>
      <w:rFonts w:ascii="Verdana" w:hAnsi="Verdana"/>
      <w:color w:val="000000"/>
      <w:sz w:val="18"/>
      <w:szCs w:val="18"/>
    </w:rPr>
  </w:style>
  <w:style w:type="paragraph" w:styleId="FootnoteText">
    <w:name w:val="footnote text"/>
    <w:basedOn w:val="Normal"/>
    <w:link w:val="FootnoteTextChar"/>
    <w:uiPriority w:val="99"/>
    <w:semiHidden/>
    <w:unhideWhenUsed/>
    <w:rsid w:val="009C453C"/>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9C453C"/>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9C453C"/>
    <w:rPr>
      <w:vertAlign w:val="superscript"/>
    </w:rPr>
  </w:style>
  <w:style w:type="paragraph" w:styleId="Revision">
    <w:name w:val="Revision"/>
    <w:hidden/>
    <w:uiPriority w:val="99"/>
    <w:semiHidden/>
    <w:rsid w:val="00FC3161"/>
    <w:pPr>
      <w:autoSpaceDN/>
      <w:textAlignment w:val="auto"/>
    </w:pPr>
    <w:rPr>
      <w:rFonts w:ascii="Verdana" w:hAnsi="Verdana"/>
      <w:color w:val="000000"/>
      <w:sz w:val="18"/>
      <w:szCs w:val="18"/>
    </w:rPr>
  </w:style>
  <w:style w:type="character" w:styleId="UnresolvedMention">
    <w:name w:val="Unresolved Mention"/>
    <w:basedOn w:val="DefaultParagraphFont"/>
    <w:uiPriority w:val="99"/>
    <w:semiHidden/>
    <w:unhideWhenUsed/>
    <w:rsid w:val="00235209"/>
    <w:rPr>
      <w:color w:val="605E5C"/>
      <w:shd w:val="clear" w:color="auto" w:fill="E1DFDD"/>
    </w:rPr>
  </w:style>
  <w:style w:type="paragraph" w:styleId="ListParagraph">
    <w:name w:val="List Paragraph"/>
    <w:basedOn w:val="Normal"/>
    <w:uiPriority w:val="34"/>
    <w:qFormat/>
    <w:rsid w:val="00B25D06"/>
    <w:pPr>
      <w:ind w:left="720"/>
      <w:contextualSpacing/>
    </w:pPr>
  </w:style>
  <w:style w:type="character" w:styleId="CommentReference">
    <w:name w:val="annotation reference"/>
    <w:basedOn w:val="DefaultParagraphFont"/>
    <w:uiPriority w:val="99"/>
    <w:semiHidden/>
    <w:unhideWhenUsed/>
    <w:rsid w:val="00407B56"/>
    <w:rPr>
      <w:sz w:val="16"/>
      <w:szCs w:val="16"/>
    </w:rPr>
  </w:style>
  <w:style w:type="paragraph" w:styleId="CommentText">
    <w:name w:val="annotation text"/>
    <w:basedOn w:val="Normal"/>
    <w:link w:val="CommentTextChar"/>
    <w:uiPriority w:val="99"/>
    <w:unhideWhenUsed/>
    <w:rsid w:val="00407B56"/>
    <w:pPr>
      <w:spacing w:line="240" w:lineRule="auto"/>
    </w:pPr>
    <w:rPr>
      <w:sz w:val="20"/>
      <w:szCs w:val="20"/>
    </w:rPr>
  </w:style>
  <w:style w:type="character" w:customStyle="1" w:styleId="CommentTextChar">
    <w:name w:val="Comment Text Char"/>
    <w:basedOn w:val="DefaultParagraphFont"/>
    <w:link w:val="CommentText"/>
    <w:uiPriority w:val="99"/>
    <w:rsid w:val="00407B56"/>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407B56"/>
    <w:rPr>
      <w:b/>
      <w:bCs/>
    </w:rPr>
  </w:style>
  <w:style w:type="character" w:customStyle="1" w:styleId="CommentSubjectChar">
    <w:name w:val="Comment Subject Char"/>
    <w:basedOn w:val="CommentTextChar"/>
    <w:link w:val="CommentSubject"/>
    <w:uiPriority w:val="99"/>
    <w:semiHidden/>
    <w:rsid w:val="00407B56"/>
    <w:rPr>
      <w:rFonts w:ascii="Verdana" w:hAnsi="Verdana"/>
      <w:b/>
      <w:bCs/>
      <w:color w:val="000000"/>
    </w:rPr>
  </w:style>
  <w:style w:type="paragraph" w:styleId="NormalWeb">
    <w:name w:val="Normal (Web)"/>
    <w:basedOn w:val="Normal"/>
    <w:uiPriority w:val="99"/>
    <w:semiHidden/>
    <w:unhideWhenUsed/>
    <w:rsid w:val="0084278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10804">
      <w:bodyDiv w:val="1"/>
      <w:marLeft w:val="0"/>
      <w:marRight w:val="0"/>
      <w:marTop w:val="0"/>
      <w:marBottom w:val="0"/>
      <w:divBdr>
        <w:top w:val="none" w:sz="0" w:space="0" w:color="auto"/>
        <w:left w:val="none" w:sz="0" w:space="0" w:color="auto"/>
        <w:bottom w:val="none" w:sz="0" w:space="0" w:color="auto"/>
        <w:right w:val="none" w:sz="0" w:space="0" w:color="auto"/>
      </w:divBdr>
    </w:div>
    <w:div w:id="90858740">
      <w:bodyDiv w:val="1"/>
      <w:marLeft w:val="0"/>
      <w:marRight w:val="0"/>
      <w:marTop w:val="0"/>
      <w:marBottom w:val="0"/>
      <w:divBdr>
        <w:top w:val="none" w:sz="0" w:space="0" w:color="auto"/>
        <w:left w:val="none" w:sz="0" w:space="0" w:color="auto"/>
        <w:bottom w:val="none" w:sz="0" w:space="0" w:color="auto"/>
        <w:right w:val="none" w:sz="0" w:space="0" w:color="auto"/>
      </w:divBdr>
    </w:div>
    <w:div w:id="146559429">
      <w:bodyDiv w:val="1"/>
      <w:marLeft w:val="0"/>
      <w:marRight w:val="0"/>
      <w:marTop w:val="0"/>
      <w:marBottom w:val="0"/>
      <w:divBdr>
        <w:top w:val="none" w:sz="0" w:space="0" w:color="auto"/>
        <w:left w:val="none" w:sz="0" w:space="0" w:color="auto"/>
        <w:bottom w:val="none" w:sz="0" w:space="0" w:color="auto"/>
        <w:right w:val="none" w:sz="0" w:space="0" w:color="auto"/>
      </w:divBdr>
    </w:div>
    <w:div w:id="153298284">
      <w:bodyDiv w:val="1"/>
      <w:marLeft w:val="0"/>
      <w:marRight w:val="0"/>
      <w:marTop w:val="0"/>
      <w:marBottom w:val="0"/>
      <w:divBdr>
        <w:top w:val="none" w:sz="0" w:space="0" w:color="auto"/>
        <w:left w:val="none" w:sz="0" w:space="0" w:color="auto"/>
        <w:bottom w:val="none" w:sz="0" w:space="0" w:color="auto"/>
        <w:right w:val="none" w:sz="0" w:space="0" w:color="auto"/>
      </w:divBdr>
    </w:div>
    <w:div w:id="176312931">
      <w:bodyDiv w:val="1"/>
      <w:marLeft w:val="0"/>
      <w:marRight w:val="0"/>
      <w:marTop w:val="0"/>
      <w:marBottom w:val="0"/>
      <w:divBdr>
        <w:top w:val="none" w:sz="0" w:space="0" w:color="auto"/>
        <w:left w:val="none" w:sz="0" w:space="0" w:color="auto"/>
        <w:bottom w:val="none" w:sz="0" w:space="0" w:color="auto"/>
        <w:right w:val="none" w:sz="0" w:space="0" w:color="auto"/>
      </w:divBdr>
    </w:div>
    <w:div w:id="333609990">
      <w:bodyDiv w:val="1"/>
      <w:marLeft w:val="0"/>
      <w:marRight w:val="0"/>
      <w:marTop w:val="0"/>
      <w:marBottom w:val="0"/>
      <w:divBdr>
        <w:top w:val="none" w:sz="0" w:space="0" w:color="auto"/>
        <w:left w:val="none" w:sz="0" w:space="0" w:color="auto"/>
        <w:bottom w:val="none" w:sz="0" w:space="0" w:color="auto"/>
        <w:right w:val="none" w:sz="0" w:space="0" w:color="auto"/>
      </w:divBdr>
    </w:div>
    <w:div w:id="381056639">
      <w:bodyDiv w:val="1"/>
      <w:marLeft w:val="0"/>
      <w:marRight w:val="0"/>
      <w:marTop w:val="0"/>
      <w:marBottom w:val="0"/>
      <w:divBdr>
        <w:top w:val="none" w:sz="0" w:space="0" w:color="auto"/>
        <w:left w:val="none" w:sz="0" w:space="0" w:color="auto"/>
        <w:bottom w:val="none" w:sz="0" w:space="0" w:color="auto"/>
        <w:right w:val="none" w:sz="0" w:space="0" w:color="auto"/>
      </w:divBdr>
    </w:div>
    <w:div w:id="411392330">
      <w:bodyDiv w:val="1"/>
      <w:marLeft w:val="0"/>
      <w:marRight w:val="0"/>
      <w:marTop w:val="0"/>
      <w:marBottom w:val="0"/>
      <w:divBdr>
        <w:top w:val="none" w:sz="0" w:space="0" w:color="auto"/>
        <w:left w:val="none" w:sz="0" w:space="0" w:color="auto"/>
        <w:bottom w:val="none" w:sz="0" w:space="0" w:color="auto"/>
        <w:right w:val="none" w:sz="0" w:space="0" w:color="auto"/>
      </w:divBdr>
    </w:div>
    <w:div w:id="482890285">
      <w:bodyDiv w:val="1"/>
      <w:marLeft w:val="0"/>
      <w:marRight w:val="0"/>
      <w:marTop w:val="0"/>
      <w:marBottom w:val="0"/>
      <w:divBdr>
        <w:top w:val="none" w:sz="0" w:space="0" w:color="auto"/>
        <w:left w:val="none" w:sz="0" w:space="0" w:color="auto"/>
        <w:bottom w:val="none" w:sz="0" w:space="0" w:color="auto"/>
        <w:right w:val="none" w:sz="0" w:space="0" w:color="auto"/>
      </w:divBdr>
    </w:div>
    <w:div w:id="503974599">
      <w:bodyDiv w:val="1"/>
      <w:marLeft w:val="0"/>
      <w:marRight w:val="0"/>
      <w:marTop w:val="0"/>
      <w:marBottom w:val="0"/>
      <w:divBdr>
        <w:top w:val="none" w:sz="0" w:space="0" w:color="auto"/>
        <w:left w:val="none" w:sz="0" w:space="0" w:color="auto"/>
        <w:bottom w:val="none" w:sz="0" w:space="0" w:color="auto"/>
        <w:right w:val="none" w:sz="0" w:space="0" w:color="auto"/>
      </w:divBdr>
    </w:div>
    <w:div w:id="545872160">
      <w:bodyDiv w:val="1"/>
      <w:marLeft w:val="0"/>
      <w:marRight w:val="0"/>
      <w:marTop w:val="0"/>
      <w:marBottom w:val="0"/>
      <w:divBdr>
        <w:top w:val="none" w:sz="0" w:space="0" w:color="auto"/>
        <w:left w:val="none" w:sz="0" w:space="0" w:color="auto"/>
        <w:bottom w:val="none" w:sz="0" w:space="0" w:color="auto"/>
        <w:right w:val="none" w:sz="0" w:space="0" w:color="auto"/>
      </w:divBdr>
    </w:div>
    <w:div w:id="590355211">
      <w:bodyDiv w:val="1"/>
      <w:marLeft w:val="0"/>
      <w:marRight w:val="0"/>
      <w:marTop w:val="0"/>
      <w:marBottom w:val="0"/>
      <w:divBdr>
        <w:top w:val="none" w:sz="0" w:space="0" w:color="auto"/>
        <w:left w:val="none" w:sz="0" w:space="0" w:color="auto"/>
        <w:bottom w:val="none" w:sz="0" w:space="0" w:color="auto"/>
        <w:right w:val="none" w:sz="0" w:space="0" w:color="auto"/>
      </w:divBdr>
    </w:div>
    <w:div w:id="601886562">
      <w:bodyDiv w:val="1"/>
      <w:marLeft w:val="0"/>
      <w:marRight w:val="0"/>
      <w:marTop w:val="0"/>
      <w:marBottom w:val="0"/>
      <w:divBdr>
        <w:top w:val="none" w:sz="0" w:space="0" w:color="auto"/>
        <w:left w:val="none" w:sz="0" w:space="0" w:color="auto"/>
        <w:bottom w:val="none" w:sz="0" w:space="0" w:color="auto"/>
        <w:right w:val="none" w:sz="0" w:space="0" w:color="auto"/>
      </w:divBdr>
    </w:div>
    <w:div w:id="716053356">
      <w:bodyDiv w:val="1"/>
      <w:marLeft w:val="0"/>
      <w:marRight w:val="0"/>
      <w:marTop w:val="0"/>
      <w:marBottom w:val="0"/>
      <w:divBdr>
        <w:top w:val="none" w:sz="0" w:space="0" w:color="auto"/>
        <w:left w:val="none" w:sz="0" w:space="0" w:color="auto"/>
        <w:bottom w:val="none" w:sz="0" w:space="0" w:color="auto"/>
        <w:right w:val="none" w:sz="0" w:space="0" w:color="auto"/>
      </w:divBdr>
    </w:div>
    <w:div w:id="826357267">
      <w:bodyDiv w:val="1"/>
      <w:marLeft w:val="0"/>
      <w:marRight w:val="0"/>
      <w:marTop w:val="0"/>
      <w:marBottom w:val="0"/>
      <w:divBdr>
        <w:top w:val="none" w:sz="0" w:space="0" w:color="auto"/>
        <w:left w:val="none" w:sz="0" w:space="0" w:color="auto"/>
        <w:bottom w:val="none" w:sz="0" w:space="0" w:color="auto"/>
        <w:right w:val="none" w:sz="0" w:space="0" w:color="auto"/>
      </w:divBdr>
    </w:div>
    <w:div w:id="841432587">
      <w:bodyDiv w:val="1"/>
      <w:marLeft w:val="0"/>
      <w:marRight w:val="0"/>
      <w:marTop w:val="0"/>
      <w:marBottom w:val="0"/>
      <w:divBdr>
        <w:top w:val="none" w:sz="0" w:space="0" w:color="auto"/>
        <w:left w:val="none" w:sz="0" w:space="0" w:color="auto"/>
        <w:bottom w:val="none" w:sz="0" w:space="0" w:color="auto"/>
        <w:right w:val="none" w:sz="0" w:space="0" w:color="auto"/>
      </w:divBdr>
    </w:div>
    <w:div w:id="844321488">
      <w:bodyDiv w:val="1"/>
      <w:marLeft w:val="0"/>
      <w:marRight w:val="0"/>
      <w:marTop w:val="0"/>
      <w:marBottom w:val="0"/>
      <w:divBdr>
        <w:top w:val="none" w:sz="0" w:space="0" w:color="auto"/>
        <w:left w:val="none" w:sz="0" w:space="0" w:color="auto"/>
        <w:bottom w:val="none" w:sz="0" w:space="0" w:color="auto"/>
        <w:right w:val="none" w:sz="0" w:space="0" w:color="auto"/>
      </w:divBdr>
    </w:div>
    <w:div w:id="902522914">
      <w:bodyDiv w:val="1"/>
      <w:marLeft w:val="0"/>
      <w:marRight w:val="0"/>
      <w:marTop w:val="0"/>
      <w:marBottom w:val="0"/>
      <w:divBdr>
        <w:top w:val="none" w:sz="0" w:space="0" w:color="auto"/>
        <w:left w:val="none" w:sz="0" w:space="0" w:color="auto"/>
        <w:bottom w:val="none" w:sz="0" w:space="0" w:color="auto"/>
        <w:right w:val="none" w:sz="0" w:space="0" w:color="auto"/>
      </w:divBdr>
    </w:div>
    <w:div w:id="922026423">
      <w:bodyDiv w:val="1"/>
      <w:marLeft w:val="0"/>
      <w:marRight w:val="0"/>
      <w:marTop w:val="0"/>
      <w:marBottom w:val="0"/>
      <w:divBdr>
        <w:top w:val="none" w:sz="0" w:space="0" w:color="auto"/>
        <w:left w:val="none" w:sz="0" w:space="0" w:color="auto"/>
        <w:bottom w:val="none" w:sz="0" w:space="0" w:color="auto"/>
        <w:right w:val="none" w:sz="0" w:space="0" w:color="auto"/>
      </w:divBdr>
    </w:div>
    <w:div w:id="957562186">
      <w:bodyDiv w:val="1"/>
      <w:marLeft w:val="0"/>
      <w:marRight w:val="0"/>
      <w:marTop w:val="0"/>
      <w:marBottom w:val="0"/>
      <w:divBdr>
        <w:top w:val="none" w:sz="0" w:space="0" w:color="auto"/>
        <w:left w:val="none" w:sz="0" w:space="0" w:color="auto"/>
        <w:bottom w:val="none" w:sz="0" w:space="0" w:color="auto"/>
        <w:right w:val="none" w:sz="0" w:space="0" w:color="auto"/>
      </w:divBdr>
    </w:div>
    <w:div w:id="1091774933">
      <w:bodyDiv w:val="1"/>
      <w:marLeft w:val="0"/>
      <w:marRight w:val="0"/>
      <w:marTop w:val="0"/>
      <w:marBottom w:val="0"/>
      <w:divBdr>
        <w:top w:val="none" w:sz="0" w:space="0" w:color="auto"/>
        <w:left w:val="none" w:sz="0" w:space="0" w:color="auto"/>
        <w:bottom w:val="none" w:sz="0" w:space="0" w:color="auto"/>
        <w:right w:val="none" w:sz="0" w:space="0" w:color="auto"/>
      </w:divBdr>
    </w:div>
    <w:div w:id="1125654919">
      <w:bodyDiv w:val="1"/>
      <w:marLeft w:val="0"/>
      <w:marRight w:val="0"/>
      <w:marTop w:val="0"/>
      <w:marBottom w:val="0"/>
      <w:divBdr>
        <w:top w:val="none" w:sz="0" w:space="0" w:color="auto"/>
        <w:left w:val="none" w:sz="0" w:space="0" w:color="auto"/>
        <w:bottom w:val="none" w:sz="0" w:space="0" w:color="auto"/>
        <w:right w:val="none" w:sz="0" w:space="0" w:color="auto"/>
      </w:divBdr>
    </w:div>
    <w:div w:id="1222400285">
      <w:bodyDiv w:val="1"/>
      <w:marLeft w:val="0"/>
      <w:marRight w:val="0"/>
      <w:marTop w:val="0"/>
      <w:marBottom w:val="0"/>
      <w:divBdr>
        <w:top w:val="none" w:sz="0" w:space="0" w:color="auto"/>
        <w:left w:val="none" w:sz="0" w:space="0" w:color="auto"/>
        <w:bottom w:val="none" w:sz="0" w:space="0" w:color="auto"/>
        <w:right w:val="none" w:sz="0" w:space="0" w:color="auto"/>
      </w:divBdr>
    </w:div>
    <w:div w:id="1295595219">
      <w:bodyDiv w:val="1"/>
      <w:marLeft w:val="0"/>
      <w:marRight w:val="0"/>
      <w:marTop w:val="0"/>
      <w:marBottom w:val="0"/>
      <w:divBdr>
        <w:top w:val="none" w:sz="0" w:space="0" w:color="auto"/>
        <w:left w:val="none" w:sz="0" w:space="0" w:color="auto"/>
        <w:bottom w:val="none" w:sz="0" w:space="0" w:color="auto"/>
        <w:right w:val="none" w:sz="0" w:space="0" w:color="auto"/>
      </w:divBdr>
    </w:div>
    <w:div w:id="1325162903">
      <w:bodyDiv w:val="1"/>
      <w:marLeft w:val="0"/>
      <w:marRight w:val="0"/>
      <w:marTop w:val="0"/>
      <w:marBottom w:val="0"/>
      <w:divBdr>
        <w:top w:val="none" w:sz="0" w:space="0" w:color="auto"/>
        <w:left w:val="none" w:sz="0" w:space="0" w:color="auto"/>
        <w:bottom w:val="none" w:sz="0" w:space="0" w:color="auto"/>
        <w:right w:val="none" w:sz="0" w:space="0" w:color="auto"/>
      </w:divBdr>
    </w:div>
    <w:div w:id="1527979740">
      <w:bodyDiv w:val="1"/>
      <w:marLeft w:val="0"/>
      <w:marRight w:val="0"/>
      <w:marTop w:val="0"/>
      <w:marBottom w:val="0"/>
      <w:divBdr>
        <w:top w:val="none" w:sz="0" w:space="0" w:color="auto"/>
        <w:left w:val="none" w:sz="0" w:space="0" w:color="auto"/>
        <w:bottom w:val="none" w:sz="0" w:space="0" w:color="auto"/>
        <w:right w:val="none" w:sz="0" w:space="0" w:color="auto"/>
      </w:divBdr>
    </w:div>
    <w:div w:id="1536386006">
      <w:bodyDiv w:val="1"/>
      <w:marLeft w:val="0"/>
      <w:marRight w:val="0"/>
      <w:marTop w:val="0"/>
      <w:marBottom w:val="0"/>
      <w:divBdr>
        <w:top w:val="none" w:sz="0" w:space="0" w:color="auto"/>
        <w:left w:val="none" w:sz="0" w:space="0" w:color="auto"/>
        <w:bottom w:val="none" w:sz="0" w:space="0" w:color="auto"/>
        <w:right w:val="none" w:sz="0" w:space="0" w:color="auto"/>
      </w:divBdr>
    </w:div>
    <w:div w:id="1612782456">
      <w:bodyDiv w:val="1"/>
      <w:marLeft w:val="0"/>
      <w:marRight w:val="0"/>
      <w:marTop w:val="0"/>
      <w:marBottom w:val="0"/>
      <w:divBdr>
        <w:top w:val="none" w:sz="0" w:space="0" w:color="auto"/>
        <w:left w:val="none" w:sz="0" w:space="0" w:color="auto"/>
        <w:bottom w:val="none" w:sz="0" w:space="0" w:color="auto"/>
        <w:right w:val="none" w:sz="0" w:space="0" w:color="auto"/>
      </w:divBdr>
    </w:div>
    <w:div w:id="1619484134">
      <w:bodyDiv w:val="1"/>
      <w:marLeft w:val="0"/>
      <w:marRight w:val="0"/>
      <w:marTop w:val="0"/>
      <w:marBottom w:val="0"/>
      <w:divBdr>
        <w:top w:val="none" w:sz="0" w:space="0" w:color="auto"/>
        <w:left w:val="none" w:sz="0" w:space="0" w:color="auto"/>
        <w:bottom w:val="none" w:sz="0" w:space="0" w:color="auto"/>
        <w:right w:val="none" w:sz="0" w:space="0" w:color="auto"/>
      </w:divBdr>
    </w:div>
    <w:div w:id="1847791534">
      <w:bodyDiv w:val="1"/>
      <w:marLeft w:val="0"/>
      <w:marRight w:val="0"/>
      <w:marTop w:val="0"/>
      <w:marBottom w:val="0"/>
      <w:divBdr>
        <w:top w:val="none" w:sz="0" w:space="0" w:color="auto"/>
        <w:left w:val="none" w:sz="0" w:space="0" w:color="auto"/>
        <w:bottom w:val="none" w:sz="0" w:space="0" w:color="auto"/>
        <w:right w:val="none" w:sz="0" w:space="0" w:color="auto"/>
      </w:divBdr>
    </w:div>
    <w:div w:id="1895388203">
      <w:bodyDiv w:val="1"/>
      <w:marLeft w:val="0"/>
      <w:marRight w:val="0"/>
      <w:marTop w:val="0"/>
      <w:marBottom w:val="0"/>
      <w:divBdr>
        <w:top w:val="none" w:sz="0" w:space="0" w:color="auto"/>
        <w:left w:val="none" w:sz="0" w:space="0" w:color="auto"/>
        <w:bottom w:val="none" w:sz="0" w:space="0" w:color="auto"/>
        <w:right w:val="none" w:sz="0" w:space="0" w:color="auto"/>
      </w:divBdr>
    </w:div>
    <w:div w:id="2032992425">
      <w:bodyDiv w:val="1"/>
      <w:marLeft w:val="0"/>
      <w:marRight w:val="0"/>
      <w:marTop w:val="0"/>
      <w:marBottom w:val="0"/>
      <w:divBdr>
        <w:top w:val="none" w:sz="0" w:space="0" w:color="auto"/>
        <w:left w:val="none" w:sz="0" w:space="0" w:color="auto"/>
        <w:bottom w:val="none" w:sz="0" w:space="0" w:color="auto"/>
        <w:right w:val="none" w:sz="0" w:space="0" w:color="auto"/>
      </w:divBdr>
    </w:div>
    <w:div w:id="2083411682">
      <w:bodyDiv w:val="1"/>
      <w:marLeft w:val="0"/>
      <w:marRight w:val="0"/>
      <w:marTop w:val="0"/>
      <w:marBottom w:val="0"/>
      <w:divBdr>
        <w:top w:val="none" w:sz="0" w:space="0" w:color="auto"/>
        <w:left w:val="none" w:sz="0" w:space="0" w:color="auto"/>
        <w:bottom w:val="none" w:sz="0" w:space="0" w:color="auto"/>
        <w:right w:val="none" w:sz="0" w:space="0" w:color="auto"/>
      </w:divBdr>
    </w:div>
    <w:div w:id="2104296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webSetting" Target="webSettings0.xml" Id="rId26"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4</ap:Pages>
  <ap:Words>1570</ap:Words>
  <ap:Characters>8641</ap:Characters>
  <ap:DocSecurity>0</ap:DocSecurity>
  <ap:Lines>72</ap:Lines>
  <ap:Paragraphs>20</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10191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2026-05-18T13:22:00.0000000Z</lastPrinted>
  <dcterms:created xsi:type="dcterms:W3CDTF">2026-10-12T09:20:00.0000000Z</dcterms:created>
  <dcterms:modified xsi:type="dcterms:W3CDTF">2026-10-12T09:20:00.0000000Z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_dlc_DocIdItemGuid">
    <vt:lpwstr>9b2f6123-0ac2-4ec5-9c89-aa837c76cbf7</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Theme">
    <vt:lpwstr>1;#Informatie voorziening|8edfc6d5-9fe4-8b19-f842-4a06399853cd</vt:lpwstr>
  </property>
  <property fmtid="{D5CDD505-2E9C-101B-9397-08002B2CF9AE}" pid="7" name="BZDossierResponsibleDepartment">
    <vt:lpwstr/>
  </property>
  <property fmtid="{D5CDD505-2E9C-101B-9397-08002B2CF9AE}" pid="8" name="BZCountryState">
    <vt:lpwstr>3;#The Netherlands|7f69a7bb-478c-499d-a6cf-5869916dfee4</vt:lpwstr>
  </property>
  <property fmtid="{D5CDD505-2E9C-101B-9397-08002B2CF9AE}" pid="9" name="BZDossierProcessLocation">
    <vt:lpwstr/>
  </property>
  <property fmtid="{D5CDD505-2E9C-101B-9397-08002B2CF9AE}" pid="10" name="BZDossierGovernmentOfficial">
    <vt:lpwstr/>
  </property>
  <property fmtid="{D5CDD505-2E9C-101B-9397-08002B2CF9AE}" pid="11" name="BZMarking">
    <vt:lpwstr>5;#NO MARKING|0a4eb9ae-69eb-4d9e-b573-43ab99ef8592</vt:lpwstr>
  </property>
  <property fmtid="{D5CDD505-2E9C-101B-9397-08002B2CF9AE}" pid="12" name="f2fb2a8e39404f1ab554e4e4a49d2918">
    <vt:lpwstr/>
  </property>
  <property fmtid="{D5CDD505-2E9C-101B-9397-08002B2CF9AE}" pid="13" name="BZDossierPublishingWOOCategory">
    <vt:lpwstr/>
  </property>
  <property fmtid="{D5CDD505-2E9C-101B-9397-08002B2CF9AE}" pid="14" name="i42ef48d5fa942a0ad0d60e44f201751">
    <vt:lpwstr/>
  </property>
  <property fmtid="{D5CDD505-2E9C-101B-9397-08002B2CF9AE}" pid="15" name="BZClassification">
    <vt:lpwstr>4;#UNCLASSIFIED (U)|284e6a62-15ab-4017-be27-a1e965f4e940</vt:lpwstr>
  </property>
  <property fmtid="{D5CDD505-2E9C-101B-9397-08002B2CF9AE}" pid="16" name="f8e003236e1c4ac2ab9051d5d8789bbb">
    <vt:lpwstr/>
  </property>
  <property fmtid="{D5CDD505-2E9C-101B-9397-08002B2CF9AE}" pid="17" name="p29721a54a5c4bbe9786e930fc91e270">
    <vt:lpwstr/>
  </property>
  <property fmtid="{D5CDD505-2E9C-101B-9397-08002B2CF9AE}" pid="18" name="ed9282a3f18446ec8c17c7829edf82dd">
    <vt:lpwstr/>
  </property>
  <property fmtid="{D5CDD505-2E9C-101B-9397-08002B2CF9AE}" pid="19" name="e256f556a7b748329ab47889947c7d40">
    <vt:lpwstr/>
  </property>
  <property fmtid="{D5CDD505-2E9C-101B-9397-08002B2CF9AE}" pid="20" name="BZDossierProcessType">
    <vt:lpwstr/>
  </property>
  <property fmtid="{D5CDD505-2E9C-101B-9397-08002B2CF9AE}" pid="21" name="BZDossierBudgetManager">
    <vt:lpwstr/>
  </property>
  <property fmtid="{D5CDD505-2E9C-101B-9397-08002B2CF9AE}" pid="22" name="BZDossierSendTo">
    <vt:lpwstr/>
  </property>
  <property fmtid="{D5CDD505-2E9C-101B-9397-08002B2CF9AE}" pid="23" name="_docset_NoMedatataSyncRequired">
    <vt:lpwstr>False</vt:lpwstr>
  </property>
  <property fmtid="{D5CDD505-2E9C-101B-9397-08002B2CF9AE}" pid="24" name="MSIP_Label_6800fede-0e59-47ad-af95-4e63bbdb932d_Enabled">
    <vt:lpwstr>true</vt:lpwstr>
  </property>
  <property fmtid="{D5CDD505-2E9C-101B-9397-08002B2CF9AE}" pid="25" name="MSIP_Label_6800fede-0e59-47ad-af95-4e63bbdb932d_SetDate">
    <vt:lpwstr>2026-03-16T13:59:53Z</vt:lpwstr>
  </property>
  <property fmtid="{D5CDD505-2E9C-101B-9397-08002B2CF9AE}" pid="26" name="MSIP_Label_6800fede-0e59-47ad-af95-4e63bbdb932d_Method">
    <vt:lpwstr>Standard</vt:lpwstr>
  </property>
  <property fmtid="{D5CDD505-2E9C-101B-9397-08002B2CF9AE}" pid="27" name="MSIP_Label_6800fede-0e59-47ad-af95-4e63bbdb932d_Name">
    <vt:lpwstr>FIN-DGGT-Rijksoverheid</vt:lpwstr>
  </property>
  <property fmtid="{D5CDD505-2E9C-101B-9397-08002B2CF9AE}" pid="28" name="MSIP_Label_6800fede-0e59-47ad-af95-4e63bbdb932d_SiteId">
    <vt:lpwstr>84712536-f524-40a0-913b-5d25ba502732</vt:lpwstr>
  </property>
  <property fmtid="{D5CDD505-2E9C-101B-9397-08002B2CF9AE}" pid="29" name="MSIP_Label_6800fede-0e59-47ad-af95-4e63bbdb932d_ActionId">
    <vt:lpwstr>2ce666dd-ef62-454c-a2d2-2aa7e1b8c495</vt:lpwstr>
  </property>
  <property fmtid="{D5CDD505-2E9C-101B-9397-08002B2CF9AE}" pid="30" name="MSIP_Label_6800fede-0e59-47ad-af95-4e63bbdb932d_ContentBits">
    <vt:lpwstr>0</vt:lpwstr>
  </property>
  <property fmtid="{D5CDD505-2E9C-101B-9397-08002B2CF9AE}" pid="31" name="MSIP_Label_6800fede-0e59-47ad-af95-4e63bbdb932d_Tag">
    <vt:lpwstr>10, 3, 0, 1</vt:lpwstr>
  </property>
  <property fmtid="{D5CDD505-2E9C-101B-9397-08002B2CF9AE}" pid="32" name="ClassificationContentMarkingFooterShapeIds">
    <vt:lpwstr>4887c43,7d043504,72b9b9e1</vt:lpwstr>
  </property>
  <property fmtid="{D5CDD505-2E9C-101B-9397-08002B2CF9AE}" pid="33" name="ClassificationContentMarkingFooterFontProps">
    <vt:lpwstr>#000000,10,Aptos</vt:lpwstr>
  </property>
  <property fmtid="{D5CDD505-2E9C-101B-9397-08002B2CF9AE}" pid="34" name="ClassificationContentMarkingFooterText">
    <vt:lpwstr>Intern gebruik</vt:lpwstr>
  </property>
  <property fmtid="{D5CDD505-2E9C-101B-9397-08002B2CF9AE}" pid="35" name="BZ_Classification">
    <vt:lpwstr>8;#NO MARKING|879e64ec-6597-483b-94db-f5f70afd7299</vt:lpwstr>
  </property>
  <property fmtid="{D5CDD505-2E9C-101B-9397-08002B2CF9AE}" pid="36" name="BZDossierTemplate">
    <vt:lpwstr>ReguliereKamerbrief</vt:lpwstr>
  </property>
  <property fmtid="{D5CDD505-2E9C-101B-9397-08002B2CF9AE}" pid="37" name="URL">
    <vt:lpwstr>https://247.plaza.buzaservices.nl/subject/HCEU-REA-DIE-INDossiers HCEU 2026/BZ2627969/Bijlage 3 - Kamerbrief Update NL inzet MFK-EMB - v08052026.docx</vt:lpwstr>
  </property>
</Properties>
</file>