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1E7E1B9" w14:textId="77777777">
        <w:tc>
          <w:tcPr>
            <w:tcW w:w="6379" w:type="dxa"/>
            <w:gridSpan w:val="2"/>
            <w:tcBorders>
              <w:top w:val="nil"/>
              <w:left w:val="nil"/>
              <w:bottom w:val="nil"/>
              <w:right w:val="nil"/>
            </w:tcBorders>
            <w:vAlign w:val="center"/>
          </w:tcPr>
          <w:p w:rsidR="004330ED" w:rsidP="00EA1CE4" w:rsidRDefault="004330ED" w14:paraId="5B908E9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3BA01E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29416248" w14:textId="77777777">
        <w:trPr>
          <w:cantSplit/>
        </w:trPr>
        <w:tc>
          <w:tcPr>
            <w:tcW w:w="10348" w:type="dxa"/>
            <w:gridSpan w:val="3"/>
            <w:tcBorders>
              <w:top w:val="single" w:color="auto" w:sz="4" w:space="0"/>
              <w:left w:val="nil"/>
              <w:bottom w:val="nil"/>
              <w:right w:val="nil"/>
            </w:tcBorders>
          </w:tcPr>
          <w:p w:rsidR="004330ED" w:rsidP="004A1E29" w:rsidRDefault="004330ED" w14:paraId="57CB31C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92499EB" w14:textId="77777777">
        <w:trPr>
          <w:cantSplit/>
        </w:trPr>
        <w:tc>
          <w:tcPr>
            <w:tcW w:w="10348" w:type="dxa"/>
            <w:gridSpan w:val="3"/>
            <w:tcBorders>
              <w:top w:val="nil"/>
              <w:left w:val="nil"/>
              <w:bottom w:val="nil"/>
              <w:right w:val="nil"/>
            </w:tcBorders>
          </w:tcPr>
          <w:p w:rsidR="004330ED" w:rsidP="00BF623B" w:rsidRDefault="004330ED" w14:paraId="4C642678" w14:textId="77777777">
            <w:pPr>
              <w:pStyle w:val="Amendement"/>
              <w:tabs>
                <w:tab w:val="clear" w:pos="3310"/>
                <w:tab w:val="clear" w:pos="3600"/>
              </w:tabs>
              <w:rPr>
                <w:rFonts w:ascii="Times New Roman" w:hAnsi="Times New Roman"/>
                <w:b w:val="0"/>
              </w:rPr>
            </w:pPr>
          </w:p>
        </w:tc>
      </w:tr>
      <w:tr w:rsidR="004330ED" w:rsidTr="00EA1CE4" w14:paraId="262449EA" w14:textId="77777777">
        <w:trPr>
          <w:cantSplit/>
        </w:trPr>
        <w:tc>
          <w:tcPr>
            <w:tcW w:w="10348" w:type="dxa"/>
            <w:gridSpan w:val="3"/>
            <w:tcBorders>
              <w:top w:val="nil"/>
              <w:left w:val="nil"/>
              <w:bottom w:val="single" w:color="auto" w:sz="4" w:space="0"/>
              <w:right w:val="nil"/>
            </w:tcBorders>
          </w:tcPr>
          <w:p w:rsidR="004330ED" w:rsidP="00BF623B" w:rsidRDefault="004330ED" w14:paraId="4C319B6C" w14:textId="77777777">
            <w:pPr>
              <w:pStyle w:val="Amendement"/>
              <w:tabs>
                <w:tab w:val="clear" w:pos="3310"/>
                <w:tab w:val="clear" w:pos="3600"/>
              </w:tabs>
              <w:rPr>
                <w:rFonts w:ascii="Times New Roman" w:hAnsi="Times New Roman"/>
              </w:rPr>
            </w:pPr>
          </w:p>
        </w:tc>
      </w:tr>
      <w:tr w:rsidR="004330ED" w:rsidTr="00EA1CE4" w14:paraId="060395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9345B0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8948D75" w14:textId="77777777">
            <w:pPr>
              <w:suppressAutoHyphens/>
              <w:ind w:left="-70"/>
              <w:rPr>
                <w:b/>
              </w:rPr>
            </w:pPr>
          </w:p>
        </w:tc>
      </w:tr>
      <w:tr w:rsidR="003C21AC" w:rsidTr="00EA1CE4" w14:paraId="747C34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E1054" w14:paraId="5290DA78" w14:textId="01ACF8D6">
            <w:pPr>
              <w:pStyle w:val="Amendement"/>
              <w:tabs>
                <w:tab w:val="clear" w:pos="3310"/>
                <w:tab w:val="clear" w:pos="3600"/>
              </w:tabs>
              <w:rPr>
                <w:rFonts w:ascii="Times New Roman" w:hAnsi="Times New Roman"/>
              </w:rPr>
            </w:pPr>
            <w:r>
              <w:rPr>
                <w:rFonts w:ascii="Times New Roman" w:hAnsi="Times New Roman"/>
              </w:rPr>
              <w:t>36 876</w:t>
            </w:r>
          </w:p>
        </w:tc>
        <w:tc>
          <w:tcPr>
            <w:tcW w:w="7371" w:type="dxa"/>
            <w:gridSpan w:val="2"/>
          </w:tcPr>
          <w:p w:rsidRPr="005E1054" w:rsidR="003C21AC" w:rsidP="005E1054" w:rsidRDefault="005E1054" w14:paraId="1A1A0D48" w14:textId="26785361">
            <w:pPr>
              <w:rPr>
                <w:b/>
                <w:bCs/>
                <w:szCs w:val="24"/>
              </w:rPr>
            </w:pPr>
            <w:r w:rsidRPr="005E1054">
              <w:rPr>
                <w:b/>
                <w:bCs/>
                <w:szCs w:val="24"/>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p>
        </w:tc>
      </w:tr>
      <w:tr w:rsidR="003C21AC" w:rsidTr="00EA1CE4" w14:paraId="7AF687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C06997F"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43B88AA" w14:textId="77777777">
            <w:pPr>
              <w:pStyle w:val="Amendement"/>
              <w:tabs>
                <w:tab w:val="clear" w:pos="3310"/>
                <w:tab w:val="clear" w:pos="3600"/>
              </w:tabs>
              <w:ind w:left="-70"/>
              <w:rPr>
                <w:rFonts w:ascii="Times New Roman" w:hAnsi="Times New Roman"/>
              </w:rPr>
            </w:pPr>
          </w:p>
        </w:tc>
      </w:tr>
      <w:tr w:rsidR="003C21AC" w:rsidTr="00EA1CE4" w14:paraId="6A4871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5ECB275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2B1CE69" w14:textId="77777777">
            <w:pPr>
              <w:pStyle w:val="Amendement"/>
              <w:tabs>
                <w:tab w:val="clear" w:pos="3310"/>
                <w:tab w:val="clear" w:pos="3600"/>
              </w:tabs>
              <w:ind w:left="-70"/>
              <w:rPr>
                <w:rFonts w:ascii="Times New Roman" w:hAnsi="Times New Roman"/>
              </w:rPr>
            </w:pPr>
          </w:p>
        </w:tc>
      </w:tr>
      <w:tr w:rsidR="003C21AC" w:rsidTr="00EA1CE4" w14:paraId="4C9C57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840CA42" w14:textId="09F8AF3D">
            <w:pPr>
              <w:pStyle w:val="Amendement"/>
              <w:tabs>
                <w:tab w:val="clear" w:pos="3310"/>
                <w:tab w:val="clear" w:pos="3600"/>
              </w:tabs>
              <w:rPr>
                <w:rFonts w:ascii="Times New Roman" w:hAnsi="Times New Roman"/>
              </w:rPr>
            </w:pPr>
            <w:r w:rsidRPr="00C035D4">
              <w:rPr>
                <w:rFonts w:ascii="Times New Roman" w:hAnsi="Times New Roman"/>
              </w:rPr>
              <w:t xml:space="preserve">Nr. </w:t>
            </w:r>
            <w:r w:rsidR="006F581A">
              <w:rPr>
                <w:rFonts w:ascii="Times New Roman" w:hAnsi="Times New Roman"/>
                <w:caps/>
              </w:rPr>
              <w:t>11</w:t>
            </w:r>
          </w:p>
        </w:tc>
        <w:tc>
          <w:tcPr>
            <w:tcW w:w="7371" w:type="dxa"/>
            <w:gridSpan w:val="2"/>
          </w:tcPr>
          <w:p w:rsidRPr="00C035D4" w:rsidR="003C21AC" w:rsidP="006E0971" w:rsidRDefault="003C21AC" w14:paraId="689C3B50" w14:textId="5EEFF1F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5E1054">
              <w:rPr>
                <w:rFonts w:ascii="Times New Roman" w:hAnsi="Times New Roman"/>
                <w:caps/>
              </w:rPr>
              <w:t>teunissen</w:t>
            </w:r>
          </w:p>
        </w:tc>
      </w:tr>
      <w:tr w:rsidR="003C21AC" w:rsidTr="00EA1CE4" w14:paraId="5A64C0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4CD629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64BF0E0" w14:textId="2467676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949AD">
              <w:rPr>
                <w:rFonts w:ascii="Times New Roman" w:hAnsi="Times New Roman"/>
                <w:b w:val="0"/>
              </w:rPr>
              <w:t>12 oktober 2026</w:t>
            </w:r>
          </w:p>
        </w:tc>
      </w:tr>
      <w:tr w:rsidR="00B01BA6" w:rsidTr="00EA1CE4" w14:paraId="0FB2AF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62C7EE5"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40CF227" w14:textId="77777777">
            <w:pPr>
              <w:pStyle w:val="Amendement"/>
              <w:tabs>
                <w:tab w:val="clear" w:pos="3310"/>
                <w:tab w:val="clear" w:pos="3600"/>
              </w:tabs>
              <w:ind w:left="-70"/>
              <w:rPr>
                <w:rFonts w:ascii="Times New Roman" w:hAnsi="Times New Roman"/>
                <w:b w:val="0"/>
              </w:rPr>
            </w:pPr>
          </w:p>
        </w:tc>
      </w:tr>
      <w:tr w:rsidRPr="00EA69AC" w:rsidR="00B01BA6" w:rsidTr="00EA1CE4" w14:paraId="51CCE3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508E884" w14:textId="77777777">
            <w:pPr>
              <w:ind w:firstLine="284"/>
            </w:pPr>
            <w:r w:rsidRPr="00EA69AC">
              <w:t>De ondergetekende stelt het volgende amendement voor:</w:t>
            </w:r>
          </w:p>
        </w:tc>
      </w:tr>
    </w:tbl>
    <w:p w:rsidRPr="00EA69AC" w:rsidR="004330ED" w:rsidP="00D774B3" w:rsidRDefault="004330ED" w14:paraId="3C4BECC4" w14:textId="77777777"/>
    <w:p w:rsidRPr="00EA69AC" w:rsidR="004330ED" w:rsidP="00EA1CE4" w:rsidRDefault="004330ED" w14:paraId="47C6E502" w14:textId="77777777">
      <w:r w:rsidRPr="00EA69AC">
        <w:t>I</w:t>
      </w:r>
    </w:p>
    <w:p w:rsidRPr="00EA69AC" w:rsidR="005B1DCC" w:rsidP="00BF623B" w:rsidRDefault="005B1DCC" w14:paraId="344C5458" w14:textId="77777777"/>
    <w:p w:rsidR="005B1DCC" w:rsidP="00A64F0F" w:rsidRDefault="00A64F0F" w14:paraId="6F4C8CE8" w14:textId="5FA5D164">
      <w:pPr>
        <w:ind w:firstLine="284"/>
      </w:pPr>
      <w:r>
        <w:t>In het opschrift wordt na “milieucrimi</w:t>
      </w:r>
      <w:r w:rsidR="00D47124">
        <w:t>naliteit” ingevoegd “</w:t>
      </w:r>
      <w:r w:rsidRPr="00D47124" w:rsidR="00D47124">
        <w:t xml:space="preserve">en </w:t>
      </w:r>
      <w:r w:rsidR="00F01433">
        <w:t xml:space="preserve">uitbreiding van de </w:t>
      </w:r>
      <w:r w:rsidRPr="00D47124" w:rsidR="00D47124">
        <w:t>strafbaar</w:t>
      </w:r>
      <w:r w:rsidR="00F01433">
        <w:t>heid voor</w:t>
      </w:r>
      <w:r w:rsidRPr="00D47124" w:rsidR="00D47124">
        <w:t xml:space="preserve"> ecocide</w:t>
      </w:r>
      <w:r w:rsidR="00D47124">
        <w:t>”.</w:t>
      </w:r>
    </w:p>
    <w:p w:rsidR="00D47124" w:rsidP="00D47124" w:rsidRDefault="00D47124" w14:paraId="28C484B4" w14:textId="3EF85FBE"/>
    <w:p w:rsidR="00D47124" w:rsidP="00D47124" w:rsidRDefault="00D47124" w14:paraId="4A883C35" w14:textId="66EECF46">
      <w:r>
        <w:t>II</w:t>
      </w:r>
    </w:p>
    <w:p w:rsidR="00D47124" w:rsidP="00D47124" w:rsidRDefault="00D47124" w14:paraId="7E5E81BD" w14:textId="77777777"/>
    <w:p w:rsidRPr="008B1770" w:rsidR="008B1770" w:rsidP="008B1770" w:rsidRDefault="00D47124" w14:paraId="008E9198" w14:textId="0E34E376">
      <w:r>
        <w:tab/>
      </w:r>
      <w:r w:rsidR="008B1770">
        <w:t>Aa</w:t>
      </w:r>
      <w:r>
        <w:t xml:space="preserve">n </w:t>
      </w:r>
      <w:r w:rsidR="008B1770">
        <w:t xml:space="preserve">het slot van </w:t>
      </w:r>
      <w:r>
        <w:t>artikel IV wordt</w:t>
      </w:r>
      <w:r w:rsidR="008B1770">
        <w:t xml:space="preserve"> voor de punt </w:t>
      </w:r>
      <w:r w:rsidR="008936E6">
        <w:t>in</w:t>
      </w:r>
      <w:r w:rsidR="008B1770">
        <w:t xml:space="preserve">gevoegd </w:t>
      </w:r>
      <w:r w:rsidRPr="008B1770" w:rsidR="008B1770">
        <w:t xml:space="preserve">“en </w:t>
      </w:r>
      <w:r w:rsidR="00F01433">
        <w:t xml:space="preserve">uitbreiding van de </w:t>
      </w:r>
      <w:r w:rsidRPr="008B1770" w:rsidR="008B1770">
        <w:t>strafbaar</w:t>
      </w:r>
      <w:r w:rsidR="00F01433">
        <w:t>heid voor</w:t>
      </w:r>
      <w:r w:rsidRPr="008B1770" w:rsidR="008B1770">
        <w:t xml:space="preserve"> ecocide”.</w:t>
      </w:r>
    </w:p>
    <w:p w:rsidRPr="00EA69AC" w:rsidR="00D47124" w:rsidP="00D47124" w:rsidRDefault="00D47124" w14:paraId="5771072B" w14:textId="7874273E"/>
    <w:p w:rsidR="00EA1CE4" w:rsidP="00EA1CE4" w:rsidRDefault="00EA1CE4" w14:paraId="66C6916C" w14:textId="77777777"/>
    <w:p w:rsidRPr="00EA69AC" w:rsidR="003C21AC" w:rsidP="00EA1CE4" w:rsidRDefault="003C21AC" w14:paraId="6AC5C0DC" w14:textId="77777777">
      <w:pPr>
        <w:rPr>
          <w:b/>
        </w:rPr>
      </w:pPr>
      <w:r w:rsidRPr="00EA69AC">
        <w:rPr>
          <w:b/>
        </w:rPr>
        <w:t>Toelichting</w:t>
      </w:r>
    </w:p>
    <w:p w:rsidRPr="00EA69AC" w:rsidR="003C21AC" w:rsidP="00BF623B" w:rsidRDefault="003C21AC" w14:paraId="3F84B5F4" w14:textId="77777777"/>
    <w:p w:rsidR="00E813E4" w:rsidP="00E813E4" w:rsidRDefault="00E813E4" w14:paraId="2E046780" w14:textId="0A5C3928">
      <w:r w:rsidRPr="00E57926">
        <w:t xml:space="preserve">Dit amendement wenst te regelen dat bij het aanhalen van deze implementatiewet expliciet wordt genoemd dat de strafbaarheid van milieucriminaliteit is uitgebreid met het adequater sanctioneren van ecocide. In </w:t>
      </w:r>
      <w:r w:rsidRPr="001533C2" w:rsidR="001533C2">
        <w:t xml:space="preserve">Richtlijn (EU) 2024/1203 </w:t>
      </w:r>
      <w:r w:rsidRPr="00E57926">
        <w:t xml:space="preserve">richtlijn wordt namelijk geregeld </w:t>
      </w:r>
      <w:r>
        <w:t xml:space="preserve">in </w:t>
      </w:r>
      <w:r w:rsidR="00E57926">
        <w:t>a</w:t>
      </w:r>
      <w:r>
        <w:t xml:space="preserve">rtikel 3, derde lid, </w:t>
      </w:r>
      <w:r w:rsidRPr="00E57926">
        <w:t xml:space="preserve">dat lidstaten </w:t>
      </w:r>
      <w:r>
        <w:t xml:space="preserve">ervoor moeten </w:t>
      </w:r>
      <w:r w:rsidRPr="00E57926">
        <w:t xml:space="preserve">zorgen dat strafrechtelijke delicten die verband houden met de in </w:t>
      </w:r>
      <w:r>
        <w:t>artikel 3, tweede lid,</w:t>
      </w:r>
      <w:r w:rsidRPr="00E57926">
        <w:t xml:space="preserve"> genoemde gedragingen gekwalificeerde strafrechtelijke delicten vormen indien dergelijke gedragingen:</w:t>
      </w:r>
      <w:r>
        <w:t xml:space="preserve"> </w:t>
      </w:r>
      <w:r w:rsidRPr="00E57926">
        <w:t>a) de vernietiging veroorzaken van, of wijdverbreide en aanzienlijke schade die onomkeerbaar of langdurig is</w:t>
      </w:r>
      <w:r w:rsidR="00E57926">
        <w:t>,</w:t>
      </w:r>
      <w:r w:rsidRPr="00E57926">
        <w:t xml:space="preserve"> veroorzaken aan een ecosysteem van aanzienlijke omvang of milieuwaarde of een beschermde habitat, of</w:t>
      </w:r>
      <w:r>
        <w:t xml:space="preserve"> </w:t>
      </w:r>
      <w:r w:rsidRPr="00E57926">
        <w:t>b) wijdverbreide en aanzienlijke schade die onomkeerbaar of langdurig is</w:t>
      </w:r>
      <w:r w:rsidR="00E57926">
        <w:t>,</w:t>
      </w:r>
      <w:r w:rsidRPr="00E57926">
        <w:t xml:space="preserve"> veroorzaken aan de kwaliteit van lucht, bodem of water.</w:t>
      </w:r>
    </w:p>
    <w:p w:rsidR="001533C2" w:rsidP="00E813E4" w:rsidRDefault="001533C2" w14:paraId="7024C4DA" w14:textId="77777777"/>
    <w:p w:rsidR="001533C2" w:rsidP="001533C2" w:rsidRDefault="001533C2" w14:paraId="5381EBC8" w14:textId="39E18E58">
      <w:r>
        <w:t xml:space="preserve">Het grootste deel van de wijzigingen in de Nederlandse wet ter implementatie van </w:t>
      </w:r>
      <w:r w:rsidRPr="001533C2">
        <w:t xml:space="preserve">Richtlijn (EU) 2024/1203 </w:t>
      </w:r>
      <w:r>
        <w:t>zijn het gevolg van Artikel 3, derde lid, uit de EU-richtlijn.</w:t>
      </w:r>
    </w:p>
    <w:p w:rsidR="00E813E4" w:rsidP="00E813E4" w:rsidRDefault="00E813E4" w14:paraId="4D4FFA9D" w14:textId="77777777"/>
    <w:p w:rsidR="00E813E4" w:rsidP="00E813E4" w:rsidRDefault="00E813E4" w14:paraId="5922CE2B" w14:textId="7F52034A">
      <w:r>
        <w:t xml:space="preserve">In overweging 21 van </w:t>
      </w:r>
      <w:r w:rsidRPr="001533C2" w:rsidR="001533C2">
        <w:t xml:space="preserve">Richtlijn (EU) 2024/1203 </w:t>
      </w:r>
      <w:r>
        <w:t xml:space="preserve">staat het volgende: </w:t>
      </w:r>
      <w:r w:rsidR="001533C2">
        <w:t>‘</w:t>
      </w:r>
      <w:r>
        <w:t xml:space="preserve">De in deze richtlijn opgenomen strafrechtelijke delicten die verband houden met opzettelijke gedragingen kunnen rampzalige gevolgen hebben, zoals wijdverspreide verontreiniging, industriële ongevallen met ernstige effecten op het milieu of grootschalige bosbranden. Wanneer zij de vernietiging veroorzaken van, of wijdverspreide en aanzienlijke schade die onomkeerbaar of langdurig is toebrengen aan, een ecosysteem van aanzienlijke omvang of milieuwaarde of een beschermde habitat dan wel wijdverspreide en aanzienlijke schade die onomkeerbaar of langdurig is toebrengen aan de kwaliteit van lucht, bodem of water, moeten dergelijke delicten, die zulke rampzalige gevolgen hebben, gekwalificeerde strafrechtelijke delicten vormen en bijgevolg worden bestraft </w:t>
      </w:r>
      <w:r>
        <w:lastRenderedPageBreak/>
        <w:t>met zwaardere sancties dan die welke van toepassing zijn in het geval van andere in deze richtlijn gedefinieerde strafrechtelijke delicten.</w:t>
      </w:r>
      <w:r w:rsidR="001533C2">
        <w:t xml:space="preserve"> Die gekwalificeerde strafrechtelijke delicten kunnen gedragingen omvatten die vergelijkbaar zijn met “ecocide”, een begrip dat reeds is opgenomen in het recht van bepaalde lidstaten en het voorwerp is van besprekingen in internationale fora.’</w:t>
      </w:r>
    </w:p>
    <w:p w:rsidR="00E813E4" w:rsidP="00E813E4" w:rsidRDefault="00E813E4" w14:paraId="5745CCF0" w14:textId="77777777"/>
    <w:p w:rsidR="00A64F0F" w:rsidP="00BF623B" w:rsidRDefault="00E813E4" w14:paraId="0AFBFFA1" w14:textId="639DF7AC">
      <w:r>
        <w:t>Ter bevordering van de begrijpelijkheid van wetgeving en ter markering van het historische resultaat dat met deze richtlijn is bereikt</w:t>
      </w:r>
      <w:r w:rsidR="001533C2">
        <w:t xml:space="preserve"> voor het paal en perk stellen aan ecocide</w:t>
      </w:r>
      <w:r>
        <w:t>, wenst de indiener dit expliciet op te nemen in de beschrijving van de implementatiewet.</w:t>
      </w:r>
    </w:p>
    <w:p w:rsidRPr="00EA69AC" w:rsidR="00A64F0F" w:rsidP="00BF623B" w:rsidRDefault="00A64F0F" w14:paraId="5CBD5F7C" w14:textId="77777777"/>
    <w:p w:rsidRPr="00EA69AC" w:rsidR="00B4708A" w:rsidP="00EA1CE4" w:rsidRDefault="005E1054" w14:paraId="02E59221" w14:textId="1138B741">
      <w:r>
        <w:t>Teunissen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4CD95" w14:textId="77777777" w:rsidR="00777F70" w:rsidRDefault="00777F70">
      <w:pPr>
        <w:spacing w:line="20" w:lineRule="exact"/>
      </w:pPr>
    </w:p>
  </w:endnote>
  <w:endnote w:type="continuationSeparator" w:id="0">
    <w:p w14:paraId="7B37055D" w14:textId="77777777" w:rsidR="00777F70" w:rsidRDefault="00777F70">
      <w:pPr>
        <w:pStyle w:val="Amendement"/>
      </w:pPr>
      <w:r>
        <w:rPr>
          <w:b w:val="0"/>
        </w:rPr>
        <w:t xml:space="preserve"> </w:t>
      </w:r>
    </w:p>
  </w:endnote>
  <w:endnote w:type="continuationNotice" w:id="1">
    <w:p w14:paraId="0D47E56B" w14:textId="77777777" w:rsidR="00777F70" w:rsidRDefault="00777F7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2B67C" w14:textId="77777777" w:rsidR="00777F70" w:rsidRDefault="00777F70">
      <w:pPr>
        <w:pStyle w:val="Amendement"/>
      </w:pPr>
      <w:r>
        <w:rPr>
          <w:b w:val="0"/>
        </w:rPr>
        <w:separator/>
      </w:r>
    </w:p>
  </w:footnote>
  <w:footnote w:type="continuationSeparator" w:id="0">
    <w:p w14:paraId="3F66E1D8" w14:textId="77777777" w:rsidR="00777F70" w:rsidRDefault="00777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054"/>
    <w:rsid w:val="000062BC"/>
    <w:rsid w:val="00052244"/>
    <w:rsid w:val="0007471A"/>
    <w:rsid w:val="000C3AF5"/>
    <w:rsid w:val="000D17BF"/>
    <w:rsid w:val="00107661"/>
    <w:rsid w:val="001533C2"/>
    <w:rsid w:val="00157CAF"/>
    <w:rsid w:val="001656EE"/>
    <w:rsid w:val="0016653D"/>
    <w:rsid w:val="00181EB0"/>
    <w:rsid w:val="001D56AF"/>
    <w:rsid w:val="001E0E21"/>
    <w:rsid w:val="00212E0A"/>
    <w:rsid w:val="002153B0"/>
    <w:rsid w:val="0021777F"/>
    <w:rsid w:val="00241DD0"/>
    <w:rsid w:val="0026283E"/>
    <w:rsid w:val="002A0713"/>
    <w:rsid w:val="0034416E"/>
    <w:rsid w:val="003849C2"/>
    <w:rsid w:val="003B3868"/>
    <w:rsid w:val="003C21AC"/>
    <w:rsid w:val="003C5218"/>
    <w:rsid w:val="003C7876"/>
    <w:rsid w:val="003E2308"/>
    <w:rsid w:val="003E2F98"/>
    <w:rsid w:val="00413B00"/>
    <w:rsid w:val="004252BB"/>
    <w:rsid w:val="0042574B"/>
    <w:rsid w:val="004330ED"/>
    <w:rsid w:val="004816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5E1054"/>
    <w:rsid w:val="006267E6"/>
    <w:rsid w:val="00651BDD"/>
    <w:rsid w:val="006558D2"/>
    <w:rsid w:val="00667163"/>
    <w:rsid w:val="00672D25"/>
    <w:rsid w:val="006738BC"/>
    <w:rsid w:val="006D3E69"/>
    <w:rsid w:val="006E0971"/>
    <w:rsid w:val="006F572A"/>
    <w:rsid w:val="006F581A"/>
    <w:rsid w:val="00743517"/>
    <w:rsid w:val="0076020F"/>
    <w:rsid w:val="007709F6"/>
    <w:rsid w:val="00777F70"/>
    <w:rsid w:val="00783215"/>
    <w:rsid w:val="007965FC"/>
    <w:rsid w:val="007C1BAB"/>
    <w:rsid w:val="007D093A"/>
    <w:rsid w:val="007D2608"/>
    <w:rsid w:val="00803D8A"/>
    <w:rsid w:val="008164E5"/>
    <w:rsid w:val="00830081"/>
    <w:rsid w:val="008467D7"/>
    <w:rsid w:val="00852541"/>
    <w:rsid w:val="00865D47"/>
    <w:rsid w:val="0088452C"/>
    <w:rsid w:val="008936E6"/>
    <w:rsid w:val="008B1770"/>
    <w:rsid w:val="008D7DCB"/>
    <w:rsid w:val="009055DB"/>
    <w:rsid w:val="00905ECB"/>
    <w:rsid w:val="0096165D"/>
    <w:rsid w:val="0096441C"/>
    <w:rsid w:val="00993E91"/>
    <w:rsid w:val="009A409F"/>
    <w:rsid w:val="009B5845"/>
    <w:rsid w:val="009C0C1F"/>
    <w:rsid w:val="00A02D68"/>
    <w:rsid w:val="00A10505"/>
    <w:rsid w:val="00A1288B"/>
    <w:rsid w:val="00A47E83"/>
    <w:rsid w:val="00A53203"/>
    <w:rsid w:val="00A556E0"/>
    <w:rsid w:val="00A64F0F"/>
    <w:rsid w:val="00A772EB"/>
    <w:rsid w:val="00A94FF2"/>
    <w:rsid w:val="00AC3B05"/>
    <w:rsid w:val="00B01BA6"/>
    <w:rsid w:val="00B4708A"/>
    <w:rsid w:val="00B61A43"/>
    <w:rsid w:val="00B63FB7"/>
    <w:rsid w:val="00BF15A8"/>
    <w:rsid w:val="00BF623B"/>
    <w:rsid w:val="00C035D4"/>
    <w:rsid w:val="00C679BF"/>
    <w:rsid w:val="00C81BBD"/>
    <w:rsid w:val="00CB265E"/>
    <w:rsid w:val="00CC029C"/>
    <w:rsid w:val="00CD3132"/>
    <w:rsid w:val="00CE27CD"/>
    <w:rsid w:val="00D06381"/>
    <w:rsid w:val="00D134F3"/>
    <w:rsid w:val="00D47124"/>
    <w:rsid w:val="00D47D01"/>
    <w:rsid w:val="00D774B3"/>
    <w:rsid w:val="00DD35A5"/>
    <w:rsid w:val="00DE2948"/>
    <w:rsid w:val="00DF68BE"/>
    <w:rsid w:val="00DF712A"/>
    <w:rsid w:val="00E25DF4"/>
    <w:rsid w:val="00E3485D"/>
    <w:rsid w:val="00E57926"/>
    <w:rsid w:val="00E6619B"/>
    <w:rsid w:val="00E813E4"/>
    <w:rsid w:val="00E908D7"/>
    <w:rsid w:val="00E9184C"/>
    <w:rsid w:val="00E949AD"/>
    <w:rsid w:val="00EA1CE4"/>
    <w:rsid w:val="00EA69AC"/>
    <w:rsid w:val="00EB40A1"/>
    <w:rsid w:val="00EC3112"/>
    <w:rsid w:val="00ED5E57"/>
    <w:rsid w:val="00EE1BD8"/>
    <w:rsid w:val="00F01433"/>
    <w:rsid w:val="00F44CEA"/>
    <w:rsid w:val="00F9638E"/>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FAE7C"/>
  <w15:docId w15:val="{06C94DCA-7EA7-477A-A6E4-8C19A89A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A47E83"/>
    <w:rPr>
      <w:sz w:val="16"/>
      <w:szCs w:val="16"/>
    </w:rPr>
  </w:style>
  <w:style w:type="paragraph" w:styleId="Tekstopmerking">
    <w:name w:val="annotation text"/>
    <w:basedOn w:val="Standaard"/>
    <w:link w:val="TekstopmerkingChar"/>
    <w:unhideWhenUsed/>
    <w:rsid w:val="00A47E83"/>
    <w:rPr>
      <w:sz w:val="20"/>
    </w:rPr>
  </w:style>
  <w:style w:type="character" w:customStyle="1" w:styleId="TekstopmerkingChar">
    <w:name w:val="Tekst opmerking Char"/>
    <w:basedOn w:val="Standaardalinea-lettertype"/>
    <w:link w:val="Tekstopmerking"/>
    <w:rsid w:val="00A47E83"/>
  </w:style>
  <w:style w:type="paragraph" w:styleId="Onderwerpvanopmerking">
    <w:name w:val="annotation subject"/>
    <w:basedOn w:val="Tekstopmerking"/>
    <w:next w:val="Tekstopmerking"/>
    <w:link w:val="OnderwerpvanopmerkingChar"/>
    <w:semiHidden/>
    <w:unhideWhenUsed/>
    <w:rsid w:val="00A47E83"/>
    <w:rPr>
      <w:b/>
      <w:bCs/>
    </w:rPr>
  </w:style>
  <w:style w:type="character" w:customStyle="1" w:styleId="OnderwerpvanopmerkingChar">
    <w:name w:val="Onderwerp van opmerking Char"/>
    <w:basedOn w:val="TekstopmerkingChar"/>
    <w:link w:val="Onderwerpvanopmerking"/>
    <w:semiHidden/>
    <w:rsid w:val="00A47E83"/>
    <w:rPr>
      <w:b/>
      <w:bCs/>
    </w:rPr>
  </w:style>
  <w:style w:type="paragraph" w:styleId="Revisie">
    <w:name w:val="Revision"/>
    <w:hidden/>
    <w:uiPriority w:val="99"/>
    <w:semiHidden/>
    <w:rsid w:val="00F0143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501</ap:Words>
  <ap:Characters>2759</ap:Characters>
  <ap:DocSecurity>0</ap:DocSecurity>
  <ap:Lines>22</ap:Lines>
  <ap:Paragraphs>6</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amt</vt:lpstr>
      <vt:lpstr>amt</vt:lpstr>
    </vt:vector>
  </ap:TitlesOfParts>
  <ap:LinksUpToDate>false</ap:LinksUpToDate>
  <ap:CharactersWithSpaces>3254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2026-10-12T07:57:00.0000000Z</dcterms:created>
  <dcterms:modified xsi:type="dcterms:W3CDTF">2026-10-12T07:57:00.0000000Z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