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F7A71" w:rsidR="00180A1F" w:rsidP="00764B41" w:rsidRDefault="00764B41" w14:paraId="7B47FC95" w14:textId="088E8A07">
      <w:pPr>
        <w:spacing w:after="0" w:line="360" w:lineRule="auto"/>
        <w:ind w:left="1440" w:hanging="1440"/>
        <w:rPr>
          <w:b/>
          <w:bCs/>
          <w:lang w:val="nl-NL"/>
        </w:rPr>
      </w:pPr>
      <w:r>
        <w:rPr>
          <w:b/>
          <w:bCs/>
          <w:lang w:val="nl-NL"/>
        </w:rPr>
        <w:t>37023</w:t>
      </w:r>
      <w:r>
        <w:rPr>
          <w:b/>
          <w:bCs/>
          <w:lang w:val="nl-NL"/>
        </w:rPr>
        <w:tab/>
      </w:r>
      <w:r w:rsidRPr="00EF7A71" w:rsidR="00180A1F">
        <w:rPr>
          <w:b/>
          <w:bCs/>
          <w:lang w:val="nl-NL"/>
        </w:rPr>
        <w:t xml:space="preserve">Wijziging van enkele belastingwetten en enige andere wetten (Overige fiscale maatregelen 2027) </w:t>
      </w:r>
    </w:p>
    <w:p w:rsidR="00180A1F" w:rsidP="00832780" w:rsidRDefault="00180A1F" w14:paraId="13B1D864" w14:textId="77777777">
      <w:pPr>
        <w:spacing w:after="0" w:line="360" w:lineRule="auto"/>
        <w:rPr>
          <w:lang w:val="nl-NL"/>
        </w:rPr>
      </w:pPr>
    </w:p>
    <w:p w:rsidRPr="00EF7A71" w:rsidR="00180A1F" w:rsidP="00832780" w:rsidRDefault="00180A1F" w14:paraId="28C73C56" w14:textId="77777777">
      <w:pPr>
        <w:spacing w:after="0" w:line="360" w:lineRule="auto"/>
        <w:ind w:left="720" w:firstLine="720"/>
        <w:rPr>
          <w:b/>
          <w:bCs/>
          <w:lang w:val="nl-NL"/>
        </w:rPr>
      </w:pPr>
      <w:r>
        <w:rPr>
          <w:b/>
          <w:bCs/>
          <w:lang w:val="nl-NL"/>
        </w:rPr>
        <w:t xml:space="preserve">TWEEDE </w:t>
      </w:r>
      <w:r w:rsidRPr="00EF7A71">
        <w:rPr>
          <w:b/>
          <w:bCs/>
          <w:lang w:val="nl-NL"/>
        </w:rPr>
        <w:t xml:space="preserve">NOTA VAN WIJZIGING </w:t>
      </w:r>
    </w:p>
    <w:p w:rsidR="00180A1F" w:rsidP="00832780" w:rsidRDefault="00180A1F" w14:paraId="7E627812" w14:textId="77777777">
      <w:pPr>
        <w:spacing w:after="0" w:line="360" w:lineRule="auto"/>
        <w:rPr>
          <w:lang w:val="nl-NL"/>
        </w:rPr>
      </w:pPr>
    </w:p>
    <w:p w:rsidR="00180A1F" w:rsidP="00832780" w:rsidRDefault="00180A1F" w14:paraId="22A539A9" w14:textId="77777777">
      <w:pPr>
        <w:spacing w:after="0" w:line="360" w:lineRule="auto"/>
        <w:ind w:left="720" w:firstLine="720"/>
        <w:rPr>
          <w:lang w:val="nl-NL"/>
        </w:rPr>
      </w:pPr>
      <w:r w:rsidRPr="00EF7A71">
        <w:rPr>
          <w:lang w:val="nl-NL"/>
        </w:rPr>
        <w:t xml:space="preserve">Het voorstel van wet wordt als volgt gewijzigd: </w:t>
      </w:r>
    </w:p>
    <w:p w:rsidR="00180A1F" w:rsidP="00832780" w:rsidRDefault="00180A1F" w14:paraId="26B51CF9" w14:textId="77777777">
      <w:pPr>
        <w:spacing w:after="0" w:line="360" w:lineRule="auto"/>
        <w:rPr>
          <w:lang w:val="nl-NL"/>
        </w:rPr>
      </w:pPr>
    </w:p>
    <w:p w:rsidR="00180A1F" w:rsidP="00832780" w:rsidRDefault="00180A1F" w14:paraId="69F6EF9A" w14:textId="7948AF79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>In artikel XIV, eerste lid, wordt “artikel VI, onderdeel A,” vervangen door “artikel VI, onderdeel F,”.</w:t>
      </w:r>
    </w:p>
    <w:p w:rsidR="00180A1F" w:rsidP="00832780" w:rsidRDefault="00180A1F" w14:paraId="4152D47E" w14:textId="77777777">
      <w:pPr>
        <w:spacing w:after="0" w:line="360" w:lineRule="auto"/>
        <w:rPr>
          <w:lang w:val="nl-NL"/>
        </w:rPr>
      </w:pPr>
    </w:p>
    <w:p w:rsidRPr="00EF7A71" w:rsidR="00180A1F" w:rsidP="00832780" w:rsidRDefault="00180A1F" w14:paraId="21AEAEAE" w14:textId="77777777">
      <w:pPr>
        <w:spacing w:after="0" w:line="360" w:lineRule="auto"/>
        <w:ind w:left="720" w:firstLine="720"/>
        <w:rPr>
          <w:b/>
          <w:bCs/>
          <w:lang w:val="nl-NL"/>
        </w:rPr>
      </w:pPr>
      <w:r w:rsidRPr="00EF7A71">
        <w:rPr>
          <w:b/>
          <w:bCs/>
          <w:lang w:val="nl-NL"/>
        </w:rPr>
        <w:t xml:space="preserve">TOELICHTING </w:t>
      </w:r>
    </w:p>
    <w:p w:rsidR="00180A1F" w:rsidP="00832780" w:rsidRDefault="00180A1F" w14:paraId="457018EF" w14:textId="77777777">
      <w:pPr>
        <w:spacing w:after="0" w:line="360" w:lineRule="auto"/>
        <w:rPr>
          <w:lang w:val="nl-NL"/>
        </w:rPr>
      </w:pPr>
    </w:p>
    <w:p w:rsidRPr="00AD6BF8" w:rsidR="00180A1F" w:rsidP="00832780" w:rsidRDefault="00180A1F" w14:paraId="78796CDA" w14:textId="77777777">
      <w:pPr>
        <w:spacing w:after="0" w:line="360" w:lineRule="auto"/>
        <w:ind w:left="1440"/>
        <w:rPr>
          <w:b/>
          <w:bCs/>
          <w:lang w:val="nl-NL"/>
        </w:rPr>
      </w:pPr>
      <w:r w:rsidRPr="00AD6BF8">
        <w:rPr>
          <w:b/>
          <w:bCs/>
          <w:lang w:val="nl-NL"/>
        </w:rPr>
        <w:t>1. Algemene toelichting</w:t>
      </w:r>
    </w:p>
    <w:p w:rsidR="00180A1F" w:rsidP="00832780" w:rsidRDefault="00180A1F" w14:paraId="6551D3D7" w14:textId="77777777">
      <w:pPr>
        <w:spacing w:after="0" w:line="360" w:lineRule="auto"/>
        <w:rPr>
          <w:lang w:val="nl-NL"/>
        </w:rPr>
      </w:pPr>
    </w:p>
    <w:p w:rsidR="00180A1F" w:rsidP="00D11D97" w:rsidRDefault="00180A1F" w14:paraId="104F543E" w14:textId="505BED9A">
      <w:pPr>
        <w:spacing w:after="0" w:line="360" w:lineRule="auto"/>
        <w:ind w:left="1440"/>
        <w:rPr>
          <w:lang w:val="nl-NL"/>
        </w:rPr>
      </w:pPr>
      <w:r w:rsidRPr="00EF7A71">
        <w:rPr>
          <w:lang w:val="nl-NL"/>
        </w:rPr>
        <w:t xml:space="preserve">Met deze nota van wijziging wordt in het wetsvoorstel een omissie hersteld. </w:t>
      </w:r>
      <w:r>
        <w:rPr>
          <w:lang w:val="nl-NL"/>
        </w:rPr>
        <w:t xml:space="preserve">Per abuis </w:t>
      </w:r>
      <w:r w:rsidRPr="00EF7A71">
        <w:rPr>
          <w:lang w:val="nl-NL"/>
        </w:rPr>
        <w:t xml:space="preserve">is de </w:t>
      </w:r>
      <w:r>
        <w:rPr>
          <w:lang w:val="nl-NL"/>
        </w:rPr>
        <w:t xml:space="preserve">voorgestelde </w:t>
      </w:r>
      <w:r w:rsidRPr="00EF7A71">
        <w:rPr>
          <w:lang w:val="nl-NL"/>
        </w:rPr>
        <w:t xml:space="preserve">terugwerkende kracht van de verduidelijking van de belastingplicht voor de CO₂-heffing glastuinbouw niet </w:t>
      </w:r>
      <w:r>
        <w:rPr>
          <w:lang w:val="nl-NL"/>
        </w:rPr>
        <w:t xml:space="preserve">correct </w:t>
      </w:r>
      <w:r w:rsidRPr="00EF7A71">
        <w:rPr>
          <w:lang w:val="nl-NL"/>
        </w:rPr>
        <w:t xml:space="preserve">opgenomen in </w:t>
      </w:r>
      <w:r>
        <w:rPr>
          <w:lang w:val="nl-NL"/>
        </w:rPr>
        <w:t>de</w:t>
      </w:r>
      <w:r w:rsidRPr="00EF7A71">
        <w:rPr>
          <w:lang w:val="nl-NL"/>
        </w:rPr>
        <w:t xml:space="preserve"> inwerkingtredings</w:t>
      </w:r>
      <w:r>
        <w:rPr>
          <w:lang w:val="nl-NL"/>
        </w:rPr>
        <w:t>bepaling</w:t>
      </w:r>
      <w:r w:rsidRPr="00EF7A71">
        <w:rPr>
          <w:lang w:val="nl-NL"/>
        </w:rPr>
        <w:t>.</w:t>
      </w:r>
      <w:r>
        <w:rPr>
          <w:lang w:val="nl-NL"/>
        </w:rPr>
        <w:t xml:space="preserve"> Met deze nota van wijziging wordt deze omissie hersteld.</w:t>
      </w:r>
    </w:p>
    <w:p w:rsidR="00180A1F" w:rsidP="00832780" w:rsidRDefault="00180A1F" w14:paraId="4E5F7F73" w14:textId="77777777">
      <w:pPr>
        <w:spacing w:after="0" w:line="360" w:lineRule="auto"/>
        <w:rPr>
          <w:lang w:val="nl-NL"/>
        </w:rPr>
      </w:pPr>
    </w:p>
    <w:p w:rsidRPr="00EF7A71" w:rsidR="00180A1F" w:rsidP="00832780" w:rsidRDefault="00180A1F" w14:paraId="40A95012" w14:textId="77777777">
      <w:pPr>
        <w:spacing w:after="0" w:line="360" w:lineRule="auto"/>
        <w:ind w:left="1440"/>
        <w:rPr>
          <w:b/>
          <w:bCs/>
          <w:lang w:val="nl-NL"/>
        </w:rPr>
      </w:pPr>
      <w:r>
        <w:rPr>
          <w:b/>
          <w:bCs/>
          <w:lang w:val="nl-NL"/>
        </w:rPr>
        <w:t>2</w:t>
      </w:r>
      <w:r w:rsidRPr="00EF7A71">
        <w:rPr>
          <w:b/>
          <w:bCs/>
          <w:lang w:val="nl-NL"/>
        </w:rPr>
        <w:t>. Onderdeelsgewij</w:t>
      </w:r>
      <w:r>
        <w:rPr>
          <w:b/>
          <w:bCs/>
          <w:lang w:val="nl-NL"/>
        </w:rPr>
        <w:t>ze toelichting</w:t>
      </w:r>
    </w:p>
    <w:p w:rsidR="00180A1F" w:rsidP="00832780" w:rsidRDefault="00180A1F" w14:paraId="3A718E98" w14:textId="77777777">
      <w:pPr>
        <w:spacing w:after="0" w:line="360" w:lineRule="auto"/>
        <w:rPr>
          <w:lang w:val="nl-NL"/>
        </w:rPr>
      </w:pPr>
    </w:p>
    <w:p w:rsidRPr="00EF7A71" w:rsidR="00180A1F" w:rsidP="00832780" w:rsidRDefault="00180A1F" w14:paraId="683ED626" w14:textId="77777777">
      <w:pPr>
        <w:spacing w:after="0" w:line="360" w:lineRule="auto"/>
        <w:ind w:left="720" w:firstLine="720"/>
        <w:rPr>
          <w:i/>
          <w:iCs/>
          <w:lang w:val="nl-NL"/>
        </w:rPr>
      </w:pPr>
      <w:r>
        <w:rPr>
          <w:i/>
          <w:iCs/>
          <w:lang w:val="nl-NL"/>
        </w:rPr>
        <w:t>Artikel XIV (Inwerkingtredingsbepaling)</w:t>
      </w:r>
    </w:p>
    <w:p w:rsidR="00180A1F" w:rsidP="00832780" w:rsidRDefault="00180A1F" w14:paraId="4DAA6C2F" w14:textId="2563CAA1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 xml:space="preserve">Met dit onderdeel wordt de </w:t>
      </w:r>
      <w:r w:rsidRPr="00EF7A71">
        <w:rPr>
          <w:lang w:val="nl-NL"/>
        </w:rPr>
        <w:t>voorgestelde terugwerkende kracht tot en met 1 januari 2025</w:t>
      </w:r>
      <w:r>
        <w:rPr>
          <w:lang w:val="nl-NL"/>
        </w:rPr>
        <w:t xml:space="preserve"> betreffende </w:t>
      </w:r>
      <w:r w:rsidRPr="00EF7A71">
        <w:rPr>
          <w:lang w:val="nl-NL"/>
        </w:rPr>
        <w:t xml:space="preserve">de </w:t>
      </w:r>
      <w:r>
        <w:rPr>
          <w:lang w:val="nl-NL"/>
        </w:rPr>
        <w:t xml:space="preserve">voorgestelde </w:t>
      </w:r>
      <w:r w:rsidRPr="00EF7A71">
        <w:rPr>
          <w:lang w:val="nl-NL"/>
        </w:rPr>
        <w:t xml:space="preserve">verduidelijking van de belastingplicht voor de CO₂-heffing glastuinbouw </w:t>
      </w:r>
      <w:r>
        <w:rPr>
          <w:lang w:val="nl-NL"/>
        </w:rPr>
        <w:t xml:space="preserve">in artikel XIV, eerste lid, gekoppeld aan het juiste onderdeel, namelijk </w:t>
      </w:r>
      <w:r w:rsidRPr="00EF7A71">
        <w:rPr>
          <w:lang w:val="nl-NL"/>
        </w:rPr>
        <w:t>artikel VI</w:t>
      </w:r>
      <w:r>
        <w:rPr>
          <w:lang w:val="nl-NL"/>
        </w:rPr>
        <w:t>, onderdeel F</w:t>
      </w:r>
      <w:r w:rsidRPr="00EF7A71">
        <w:rPr>
          <w:lang w:val="nl-NL"/>
        </w:rPr>
        <w:t xml:space="preserve">. Per abuis </w:t>
      </w:r>
      <w:r>
        <w:rPr>
          <w:lang w:val="nl-NL"/>
        </w:rPr>
        <w:t xml:space="preserve">is </w:t>
      </w:r>
      <w:r w:rsidRPr="00EF7A71">
        <w:rPr>
          <w:lang w:val="nl-NL"/>
        </w:rPr>
        <w:t xml:space="preserve">de terugwerkende kracht </w:t>
      </w:r>
      <w:r>
        <w:rPr>
          <w:lang w:val="nl-NL"/>
        </w:rPr>
        <w:t xml:space="preserve">namelijk </w:t>
      </w:r>
      <w:r w:rsidRPr="00EF7A71">
        <w:rPr>
          <w:lang w:val="nl-NL"/>
        </w:rPr>
        <w:t xml:space="preserve">gekoppeld aan </w:t>
      </w:r>
      <w:r>
        <w:rPr>
          <w:lang w:val="nl-NL"/>
        </w:rPr>
        <w:t xml:space="preserve">artikel VI, </w:t>
      </w:r>
      <w:r w:rsidRPr="00EF7A71">
        <w:rPr>
          <w:lang w:val="nl-NL"/>
        </w:rPr>
        <w:t>onderdeel A.</w:t>
      </w:r>
    </w:p>
    <w:p w:rsidR="00312568" w:rsidP="00832780" w:rsidRDefault="00312568" w14:paraId="2A7C1491" w14:textId="77777777">
      <w:pPr>
        <w:spacing w:after="0" w:line="360" w:lineRule="auto"/>
        <w:ind w:left="1440"/>
        <w:rPr>
          <w:lang w:val="nl-NL"/>
        </w:rPr>
      </w:pPr>
    </w:p>
    <w:p w:rsidR="00312568" w:rsidP="00832780" w:rsidRDefault="00312568" w14:paraId="790386B4" w14:textId="76929146">
      <w:pPr>
        <w:spacing w:after="0" w:line="360" w:lineRule="auto"/>
        <w:ind w:left="1440"/>
        <w:rPr>
          <w:lang w:val="nl-NL"/>
        </w:rPr>
      </w:pPr>
      <w:r>
        <w:rPr>
          <w:lang w:val="nl-NL"/>
        </w:rPr>
        <w:t xml:space="preserve">De staatssecretaris van Financiën, </w:t>
      </w:r>
    </w:p>
    <w:p w:rsidR="00312568" w:rsidP="00832780" w:rsidRDefault="00312568" w14:paraId="3846FEB5" w14:textId="77777777">
      <w:pPr>
        <w:spacing w:after="0" w:line="360" w:lineRule="auto"/>
        <w:ind w:left="1440"/>
        <w:rPr>
          <w:lang w:val="nl-NL"/>
        </w:rPr>
      </w:pPr>
    </w:p>
    <w:p w:rsidRPr="00EF7A71" w:rsidR="00312568" w:rsidP="00312568" w:rsidRDefault="00312568" w14:paraId="0102717E" w14:textId="77777777">
      <w:pPr>
        <w:spacing w:after="0"/>
        <w:ind w:left="1440"/>
        <w:rPr>
          <w:lang w:val="nl-NL"/>
        </w:rPr>
      </w:pPr>
    </w:p>
    <w:p w:rsidRPr="00180A1F" w:rsidR="00B06701" w:rsidP="00180A1F" w:rsidRDefault="00B06701" w14:paraId="1E19A38E" w14:textId="05F3F699">
      <w:pPr>
        <w:rPr>
          <w:lang w:val="nl-NL"/>
        </w:rPr>
      </w:pPr>
    </w:p>
    <w:sectPr w:rsidRPr="00180A1F" w:rsidR="00B06701" w:rsidSect="00764B41">
      <w:foot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15939" w14:textId="77777777" w:rsidR="006D6270" w:rsidRDefault="006D6270" w:rsidP="000F3D95">
      <w:pPr>
        <w:spacing w:after="0" w:line="240" w:lineRule="auto"/>
      </w:pPr>
      <w:r>
        <w:separator/>
      </w:r>
    </w:p>
  </w:endnote>
  <w:endnote w:type="continuationSeparator" w:id="0">
    <w:p w14:paraId="69209E0A" w14:textId="77777777" w:rsidR="006D6270" w:rsidRDefault="006D6270" w:rsidP="000F3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0647569"/>
      <w:docPartObj>
        <w:docPartGallery w:val="Page Numbers (Bottom of Page)"/>
        <w:docPartUnique/>
      </w:docPartObj>
    </w:sdtPr>
    <w:sdtEndPr/>
    <w:sdtContent>
      <w:p w14:paraId="11433DCE" w14:textId="27A8EF83" w:rsidR="000F3D95" w:rsidRDefault="000F3D9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1242C684" w14:textId="77777777" w:rsidR="000F3D95" w:rsidRDefault="000F3D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0C944" w14:textId="77777777" w:rsidR="006D6270" w:rsidRDefault="006D6270" w:rsidP="000F3D95">
      <w:pPr>
        <w:spacing w:after="0" w:line="240" w:lineRule="auto"/>
      </w:pPr>
      <w:r>
        <w:separator/>
      </w:r>
    </w:p>
  </w:footnote>
  <w:footnote w:type="continuationSeparator" w:id="0">
    <w:p w14:paraId="54AF3420" w14:textId="77777777" w:rsidR="006D6270" w:rsidRDefault="006D6270" w:rsidP="000F3D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48"/>
    <w:rsid w:val="00026819"/>
    <w:rsid w:val="000F3D95"/>
    <w:rsid w:val="00180A1F"/>
    <w:rsid w:val="001E6A24"/>
    <w:rsid w:val="002A76FB"/>
    <w:rsid w:val="00312568"/>
    <w:rsid w:val="00372143"/>
    <w:rsid w:val="004B39D5"/>
    <w:rsid w:val="00516CE6"/>
    <w:rsid w:val="00587500"/>
    <w:rsid w:val="006B25D9"/>
    <w:rsid w:val="006D6270"/>
    <w:rsid w:val="00764B41"/>
    <w:rsid w:val="00832780"/>
    <w:rsid w:val="00A33148"/>
    <w:rsid w:val="00B06701"/>
    <w:rsid w:val="00C404ED"/>
    <w:rsid w:val="00D03B5A"/>
    <w:rsid w:val="00D11D97"/>
    <w:rsid w:val="00E30CC3"/>
    <w:rsid w:val="00EF7A71"/>
    <w:rsid w:val="00FE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814BE"/>
  <w15:chartTrackingRefBased/>
  <w15:docId w15:val="{C8D5B781-6F29-43E0-A25C-8AE20CA9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1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3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3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31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31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31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31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31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31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31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31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31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314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314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314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31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31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31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31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3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3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31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31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3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3314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314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33148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31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3148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3148"/>
    <w:rPr>
      <w:b/>
      <w:bCs/>
      <w:smallCaps/>
      <w:color w:val="2E74B5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F7A71"/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F3D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3D95"/>
  </w:style>
  <w:style w:type="paragraph" w:styleId="Voettekst">
    <w:name w:val="footer"/>
    <w:basedOn w:val="Standaard"/>
    <w:link w:val="VoettekstChar"/>
    <w:uiPriority w:val="99"/>
    <w:unhideWhenUsed/>
    <w:rsid w:val="000F3D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3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173</ap:Words>
  <ap:Characters>955</ap:Characters>
  <ap:DocSecurity>4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1126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2026-10-09T15:58:00.0000000Z</dcterms:created>
  <dcterms:modified xsi:type="dcterms:W3CDTF">2026-10-09T15:58:00.0000000Z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aa6e22-2c82-48c6-bf24-1790f4b9c128_Enabled">
    <vt:lpwstr>true</vt:lpwstr>
  </property>
  <property fmtid="{D5CDD505-2E9C-101B-9397-08002B2CF9AE}" pid="3" name="MSIP_Label_b2aa6e22-2c82-48c6-bf24-1790f4b9c128_SetDate">
    <vt:lpwstr>2026-10-05T09:59:02Z</vt:lpwstr>
  </property>
  <property fmtid="{D5CDD505-2E9C-101B-9397-08002B2CF9AE}" pid="4" name="MSIP_Label_b2aa6e22-2c82-48c6-bf24-1790f4b9c128_Method">
    <vt:lpwstr>Standard</vt:lpwstr>
  </property>
  <property fmtid="{D5CDD505-2E9C-101B-9397-08002B2CF9AE}" pid="5" name="MSIP_Label_b2aa6e22-2c82-48c6-bf24-1790f4b9c128_Name">
    <vt:lpwstr>FIN-DGFZ-Rijksoverheid</vt:lpwstr>
  </property>
  <property fmtid="{D5CDD505-2E9C-101B-9397-08002B2CF9AE}" pid="6" name="MSIP_Label_b2aa6e22-2c82-48c6-bf24-1790f4b9c128_SiteId">
    <vt:lpwstr>84712536-f524-40a0-913b-5d25ba502732</vt:lpwstr>
  </property>
  <property fmtid="{D5CDD505-2E9C-101B-9397-08002B2CF9AE}" pid="7" name="MSIP_Label_b2aa6e22-2c82-48c6-bf24-1790f4b9c128_ActionId">
    <vt:lpwstr>c5c8b6fd-097d-4eef-ac7c-fa743a84053d</vt:lpwstr>
  </property>
  <property fmtid="{D5CDD505-2E9C-101B-9397-08002B2CF9AE}" pid="8" name="MSIP_Label_b2aa6e22-2c82-48c6-bf24-1790f4b9c128_ContentBits">
    <vt:lpwstr>0</vt:lpwstr>
  </property>
  <property fmtid="{D5CDD505-2E9C-101B-9397-08002B2CF9AE}" pid="9" name="MSIP_Label_b2aa6e22-2c82-48c6-bf24-1790f4b9c128_Tag">
    <vt:lpwstr>10, 3, 0, 1</vt:lpwstr>
  </property>
</Properties>
</file>