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724A9" w:rsidTr="006724A9" w14:paraId="76A98344" w14:textId="77777777">
        <w:sdt>
          <w:sdtPr>
            <w:tag w:val="bmZaakNummerAdvies"/>
            <w:id w:val="-1660765911"/>
            <w:lock w:val="sdtLocked"/>
            <w:placeholder>
              <w:docPart w:val="DefaultPlaceholder_-1854013440"/>
            </w:placeholder>
          </w:sdtPr>
          <w:sdtEndPr/>
          <w:sdtContent>
            <w:tc>
              <w:tcPr>
                <w:tcW w:w="4251" w:type="dxa"/>
              </w:tcPr>
              <w:p w:rsidR="006724A9" w:rsidRDefault="006724A9" w14:paraId="3DE4607D" w14:textId="01CFC84E">
                <w:r>
                  <w:t>No. W17.26.00234/IV</w:t>
                </w:r>
              </w:p>
            </w:tc>
          </w:sdtContent>
        </w:sdt>
        <w:sdt>
          <w:sdtPr>
            <w:tag w:val="bmDatumAdvies"/>
            <w:id w:val="478114323"/>
            <w:lock w:val="sdtLocked"/>
            <w:placeholder>
              <w:docPart w:val="DefaultPlaceholder_-1854013440"/>
            </w:placeholder>
          </w:sdtPr>
          <w:sdtEndPr/>
          <w:sdtContent>
            <w:tc>
              <w:tcPr>
                <w:tcW w:w="4252" w:type="dxa"/>
              </w:tcPr>
              <w:p w:rsidR="006724A9" w:rsidRDefault="006724A9" w14:paraId="7D56668F" w14:textId="53181EC3">
                <w:r>
                  <w:t>'s-Gravenhage, 19 augustus 2026</w:t>
                </w:r>
              </w:p>
            </w:tc>
          </w:sdtContent>
        </w:sdt>
      </w:tr>
    </w:tbl>
    <w:p w:rsidR="006724A9" w:rsidRDefault="006724A9" w14:paraId="6D1F50CF" w14:textId="77777777"/>
    <w:p w:rsidR="006724A9" w:rsidRDefault="006724A9" w14:paraId="7D6CCE5F" w14:textId="77777777"/>
    <w:p w:rsidR="001978DD" w:rsidRDefault="00C40DA1" w14:paraId="611F0A17" w14:textId="2E484CD9">
      <w:sdt>
        <w:sdtPr>
          <w:tag w:val="bmAanhef"/>
          <w:id w:val="1539705175"/>
          <w:lock w:val="sdtLocked"/>
          <w:placeholder>
            <w:docPart w:val="DefaultPlaceholder_-1854013440"/>
          </w:placeholder>
        </w:sdtPr>
        <w:sdtEndPr/>
        <w:sdtContent>
          <w:r w:rsidR="006724A9">
            <w:rPr>
              <w:color w:val="000000"/>
            </w:rPr>
            <w:t xml:space="preserve">Bij Kabinetsmissive van 16 juli 2026, no.2026001609, heeft Uwe Majesteit, op voordracht van de </w:t>
          </w:r>
          <w:r w:rsidR="00BA18D0">
            <w:rPr>
              <w:color w:val="000000"/>
            </w:rPr>
            <w:t>M</w:t>
          </w:r>
          <w:r w:rsidR="006724A9">
            <w:rPr>
              <w:color w:val="000000"/>
            </w:rPr>
            <w:t>inister van Infrastructuur en Waterstaat</w:t>
          </w:r>
          <w:r w:rsidR="00D22CDC">
            <w:rPr>
              <w:color w:val="000000"/>
            </w:rPr>
            <w:t>,</w:t>
          </w:r>
          <w:r w:rsidR="006724A9">
            <w:rPr>
              <w:color w:val="000000"/>
            </w:rPr>
            <w:t xml:space="preserve"> mede namens </w:t>
          </w:r>
          <w:r w:rsidRPr="006D0E2F" w:rsidR="001B1947">
            <w:t xml:space="preserve">de </w:t>
          </w:r>
          <w:r w:rsidR="00BA18D0">
            <w:t>M</w:t>
          </w:r>
          <w:r w:rsidRPr="006D0E2F" w:rsidR="001B1947">
            <w:t xml:space="preserve">inister van Justitie en Veiligheid en de </w:t>
          </w:r>
          <w:r w:rsidR="00BA18D0">
            <w:t>M</w:t>
          </w:r>
          <w:r w:rsidRPr="006D0E2F" w:rsidR="001B1947">
            <w:t>inister van Defensie</w:t>
          </w:r>
          <w:r w:rsidR="006724A9">
            <w:rPr>
              <w:color w:val="000000"/>
            </w:rPr>
            <w:t>, bij de Afdeling advisering van de Raad van State ter overweging aanhangig gemaakt het voorstel van wet houdende wijziging van de Wet buitenlandse schepen en enkele andere wetten in verband met het creëren van bevoegdheden inzake buitenlandse schepen en schepen zonder nationaliteit gelet op enkele artikelen van het Verdrag van de Verenigde Naties inzake het recht van de zee, met memorie van toelichting.</w:t>
          </w:r>
        </w:sdtContent>
      </w:sdt>
    </w:p>
    <w:p w:rsidR="001978DD" w:rsidRDefault="001978DD" w14:paraId="611F0A18" w14:textId="77777777"/>
    <w:sdt>
      <w:sdtPr>
        <w:tag w:val="bmVrijeTekst1"/>
        <w:id w:val="-1348784267"/>
        <w:lock w:val="sdtLocked"/>
        <w:placeholder>
          <w:docPart w:val="DefaultPlaceholder_-1854013440"/>
        </w:placeholder>
      </w:sdtPr>
      <w:sdtEndPr/>
      <w:sdtContent>
        <w:p w:rsidRPr="00EA6424" w:rsidR="00EA6424" w:rsidP="00EA6424" w:rsidRDefault="00B363DC" w14:paraId="3D71DFC8" w14:textId="6695088B">
          <w:pPr>
            <w:rPr>
              <w:rFonts w:ascii="Arial" w:hAnsi="Arial" w:cs="Arial"/>
              <w:b/>
              <w:bCs/>
            </w:rPr>
          </w:pPr>
          <w:r w:rsidRPr="009328C1">
            <w:rPr>
              <w:rFonts w:ascii="Arial" w:hAnsi="Arial" w:cs="Arial"/>
            </w:rPr>
            <w:t>​​</w:t>
          </w:r>
          <w:r w:rsidRPr="008A2AB8" w:rsidR="00EA6424">
            <w:rPr>
              <w:rFonts w:cs="Arial"/>
              <w:b/>
              <w:bCs/>
            </w:rPr>
            <w:t>Samenvatting</w:t>
          </w:r>
        </w:p>
        <w:p w:rsidR="00EA6424" w:rsidP="00EA6424" w:rsidRDefault="00EA6424" w14:paraId="52C041F3" w14:textId="77777777">
          <w:pPr>
            <w:rPr>
              <w:rFonts w:ascii="Arial" w:hAnsi="Arial" w:cs="Arial"/>
            </w:rPr>
          </w:pPr>
        </w:p>
        <w:p w:rsidR="00EA6424" w:rsidP="003E04E3" w:rsidRDefault="00EA6424" w14:paraId="278BC003" w14:textId="48287293">
          <w:pPr>
            <w:keepNext/>
            <w:rPr>
              <w:i/>
              <w:iCs/>
            </w:rPr>
          </w:pPr>
          <w:r>
            <w:rPr>
              <w:i/>
              <w:iCs/>
            </w:rPr>
            <w:t>Inhoud en achtergrond van het wetsvoorstel</w:t>
          </w:r>
        </w:p>
        <w:p w:rsidR="00F61900" w:rsidP="003E04E3" w:rsidRDefault="00EA6424" w14:paraId="058B0B9D" w14:textId="4EEA711A">
          <w:pPr>
            <w:keepNext/>
          </w:pPr>
          <w:r>
            <w:t xml:space="preserve">Met dit wetsvoorstel wordt het mogelijk om harder op te treden tegen </w:t>
          </w:r>
          <w:r w:rsidRPr="00100B67">
            <w:t xml:space="preserve">de zogenaamde </w:t>
          </w:r>
          <w:r w:rsidRPr="00D5385B">
            <w:t>schaduwvloot.</w:t>
          </w:r>
          <w:r>
            <w:t xml:space="preserve"> </w:t>
          </w:r>
          <w:r w:rsidRPr="00D5385B" w:rsidR="00367538">
            <w:t>De</w:t>
          </w:r>
          <w:r w:rsidRPr="00100B67" w:rsidR="00367538">
            <w:t xml:space="preserve"> schaduwvloot </w:t>
          </w:r>
          <w:r w:rsidR="00367538">
            <w:t>bestaat uit schepen die</w:t>
          </w:r>
          <w:r w:rsidRPr="7DFE6448" w:rsidR="00367538">
            <w:t xml:space="preserve"> misbruikt worden voor illegale doeleinden</w:t>
          </w:r>
          <w:r w:rsidRPr="7DFE6448" w:rsidR="00707B02">
            <w:t xml:space="preserve">, waaronder het omzeilen van </w:t>
          </w:r>
          <w:r w:rsidRPr="00100B67" w:rsidR="00707B02">
            <w:t>internationaal opgelegde</w:t>
          </w:r>
          <w:r w:rsidRPr="00612D8F" w:rsidR="00707B02">
            <w:t xml:space="preserve"> </w:t>
          </w:r>
          <w:r w:rsidRPr="7DFE6448" w:rsidR="00707B02">
            <w:t>sancties</w:t>
          </w:r>
          <w:r w:rsidRPr="00612D8F" w:rsidR="00707B02">
            <w:t xml:space="preserve"> op </w:t>
          </w:r>
          <w:r w:rsidRPr="7DFE6448" w:rsidR="00707B02">
            <w:t xml:space="preserve">het verhandelen </w:t>
          </w:r>
          <w:r w:rsidR="00707B02">
            <w:t xml:space="preserve">van </w:t>
          </w:r>
          <w:r w:rsidRPr="00100B67" w:rsidR="00707B02">
            <w:t>bijvoorbeeld</w:t>
          </w:r>
          <w:r w:rsidRPr="00612D8F" w:rsidR="00707B02">
            <w:t xml:space="preserve"> olie</w:t>
          </w:r>
          <w:r w:rsidRPr="00147DB3">
            <w:t xml:space="preserve">. </w:t>
          </w:r>
          <w:r w:rsidRPr="0086567F">
            <w:t xml:space="preserve">Een deel van de </w:t>
          </w:r>
          <w:r>
            <w:t>schaduw</w:t>
          </w:r>
          <w:r w:rsidRPr="0086567F">
            <w:t>vloot bestaat uit schepen die varen onder valse vlag</w:t>
          </w:r>
          <w:r w:rsidR="00872C6D">
            <w:t xml:space="preserve">. Hiermee willen ze </w:t>
          </w:r>
          <w:r w:rsidR="007C7370">
            <w:t xml:space="preserve">de indruk wekken dat ze </w:t>
          </w:r>
          <w:r w:rsidR="00A77ABB">
            <w:t>in het vlaggenregister</w:t>
          </w:r>
          <w:r w:rsidR="007C7370">
            <w:t xml:space="preserve"> in ee</w:t>
          </w:r>
          <w:r w:rsidR="007C204D">
            <w:t xml:space="preserve">n </w:t>
          </w:r>
          <w:r w:rsidR="001D120F">
            <w:t>bepaald land</w:t>
          </w:r>
          <w:r w:rsidR="00A77ABB">
            <w:t xml:space="preserve"> ingeschreven staan</w:t>
          </w:r>
          <w:r w:rsidR="001D120F">
            <w:t xml:space="preserve">, terwijl </w:t>
          </w:r>
          <w:r w:rsidR="00A77ABB">
            <w:t>dat niet het geval is</w:t>
          </w:r>
          <w:r w:rsidR="00AB2BDE">
            <w:t xml:space="preserve">. Sommige andere schepen </w:t>
          </w:r>
          <w:r w:rsidR="002967CC">
            <w:t xml:space="preserve">varen zonder </w:t>
          </w:r>
          <w:r w:rsidR="002C1B22">
            <w:t>vlag</w:t>
          </w:r>
          <w:r w:rsidR="007C72F8">
            <w:t xml:space="preserve"> of varen onder de vlag van twee of meer staten</w:t>
          </w:r>
          <w:r w:rsidR="002C1B22">
            <w:t xml:space="preserve">. </w:t>
          </w:r>
          <w:r w:rsidR="00F041BE">
            <w:t xml:space="preserve">Volgens het internationale recht </w:t>
          </w:r>
          <w:r w:rsidR="005504B5">
            <w:t xml:space="preserve">varen </w:t>
          </w:r>
          <w:r w:rsidR="00F041BE">
            <w:t xml:space="preserve">deze schepen </w:t>
          </w:r>
          <w:r w:rsidR="00E427DB">
            <w:t>‘</w:t>
          </w:r>
          <w:r w:rsidR="00F041BE">
            <w:t xml:space="preserve">zonder </w:t>
          </w:r>
          <w:r w:rsidR="002967CC">
            <w:t>nationaliteit</w:t>
          </w:r>
          <w:r w:rsidR="00E427DB">
            <w:t>’</w:t>
          </w:r>
          <w:r w:rsidRPr="00756785">
            <w:t>.</w:t>
          </w:r>
          <w:r>
            <w:t xml:space="preserve"> </w:t>
          </w:r>
        </w:p>
        <w:p w:rsidR="00F61900" w:rsidP="003E04E3" w:rsidRDefault="00F61900" w14:paraId="323C3D13" w14:textId="77777777">
          <w:pPr>
            <w:keepNext/>
          </w:pPr>
        </w:p>
        <w:p w:rsidR="00EA6424" w:rsidP="003E04E3" w:rsidRDefault="00EA6424" w14:paraId="3751F3AE" w14:textId="28CAF473">
          <w:pPr>
            <w:keepNext/>
          </w:pPr>
          <w:r w:rsidRPr="7DFE6448">
            <w:t xml:space="preserve">Dit wetsvoorstel </w:t>
          </w:r>
          <w:r>
            <w:t xml:space="preserve">creëert </w:t>
          </w:r>
          <w:r w:rsidRPr="7DFE6448">
            <w:t xml:space="preserve">bevoegdheden </w:t>
          </w:r>
          <w:r>
            <w:t xml:space="preserve">om </w:t>
          </w:r>
          <w:r w:rsidR="00DB63BB">
            <w:t xml:space="preserve">op te treden </w:t>
          </w:r>
          <w:r>
            <w:t>tegen deze schepen</w:t>
          </w:r>
          <w:r w:rsidR="00EE1AD3">
            <w:t xml:space="preserve">. </w:t>
          </w:r>
          <w:r>
            <w:t xml:space="preserve">Het wetsvoorstel maakt </w:t>
          </w:r>
          <w:r w:rsidR="00F26226">
            <w:t xml:space="preserve">het </w:t>
          </w:r>
          <w:r w:rsidR="00B057F8">
            <w:t xml:space="preserve">daarnaast </w:t>
          </w:r>
          <w:r>
            <w:t xml:space="preserve">mogelijk </w:t>
          </w:r>
          <w:r w:rsidR="00E43658">
            <w:t>om</w:t>
          </w:r>
          <w:r w:rsidRPr="00100B67" w:rsidR="00E43658">
            <w:t xml:space="preserve"> </w:t>
          </w:r>
          <w:r w:rsidRPr="00100B67">
            <w:t xml:space="preserve">een </w:t>
          </w:r>
          <w:r w:rsidR="0028715E">
            <w:t xml:space="preserve">buitenlands </w:t>
          </w:r>
          <w:r w:rsidRPr="00100B67">
            <w:t xml:space="preserve">schip de toegang tot een Nederlandse haven </w:t>
          </w:r>
          <w:r w:rsidR="00E43658">
            <w:t>te weigeren</w:t>
          </w:r>
          <w:r w:rsidRPr="00100B67">
            <w:t xml:space="preserve"> en (een deel van) de territoriale zee </w:t>
          </w:r>
          <w:r w:rsidR="00E43658">
            <w:t>af te sluiten</w:t>
          </w:r>
          <w:r w:rsidRPr="00100B67">
            <w:t xml:space="preserve">. </w:t>
          </w:r>
          <w:r w:rsidRPr="7DFE6448">
            <w:t xml:space="preserve">De regering wil </w:t>
          </w:r>
          <w:r w:rsidR="00E11E6E">
            <w:t xml:space="preserve">met deze en een aantal andere bevoegdheden </w:t>
          </w:r>
          <w:r w:rsidRPr="7DFE6448">
            <w:t>de ruimte benutten die het internationaal recht</w:t>
          </w:r>
          <w:r w:rsidR="00C4022A">
            <w:t xml:space="preserve"> (</w:t>
          </w:r>
          <w:r w:rsidRPr="7DFE6448">
            <w:t>met name het Verdrag van de Verenigde Naties inzake het recht van de zee</w:t>
          </w:r>
          <w:r w:rsidR="005D6CEB">
            <w:t xml:space="preserve"> (VN-Zeerechtverdrag)</w:t>
          </w:r>
          <w:r w:rsidR="00F576F3">
            <w:t>)</w:t>
          </w:r>
          <w:r w:rsidRPr="7DFE6448">
            <w:t xml:space="preserve"> </w:t>
          </w:r>
          <w:r w:rsidR="00F576F3">
            <w:t xml:space="preserve">geeft </w:t>
          </w:r>
          <w:r w:rsidR="008213A6">
            <w:t>voor het aanpakken van de schaduwvloot</w:t>
          </w:r>
          <w:r w:rsidRPr="00100B67">
            <w:t>.</w:t>
          </w:r>
          <w:r w:rsidR="00263A4A">
            <w:t xml:space="preserve"> Gelet op de huidige geopolitieke situatie </w:t>
          </w:r>
          <w:r w:rsidR="0014318D">
            <w:t xml:space="preserve">heeft de Afdeling begrip voor de </w:t>
          </w:r>
          <w:r w:rsidR="00FA4BF7">
            <w:t>stap</w:t>
          </w:r>
          <w:r w:rsidR="0014318D">
            <w:t xml:space="preserve"> die de regering </w:t>
          </w:r>
          <w:r w:rsidRPr="0014318D" w:rsidR="0014318D">
            <w:t xml:space="preserve">met dit </w:t>
          </w:r>
          <w:r w:rsidR="0014318D">
            <w:t>wets</w:t>
          </w:r>
          <w:r w:rsidRPr="0014318D" w:rsidR="0014318D">
            <w:t xml:space="preserve">voorstel </w:t>
          </w:r>
          <w:r w:rsidR="00FA4BF7">
            <w:t xml:space="preserve">zet </w:t>
          </w:r>
          <w:r w:rsidR="00B945BB">
            <w:t xml:space="preserve">om de </w:t>
          </w:r>
          <w:r w:rsidR="005F7D83">
            <w:t xml:space="preserve">mogelijkheden die het internationaal recht biedt in nationale wetgeving </w:t>
          </w:r>
          <w:r w:rsidR="00872366">
            <w:t>vast te leggen</w:t>
          </w:r>
          <w:r w:rsidR="0014318D">
            <w:t>.</w:t>
          </w:r>
          <w:r w:rsidR="00263A4A">
            <w:t xml:space="preserve"> </w:t>
          </w:r>
        </w:p>
        <w:p w:rsidR="00EA6424" w:rsidP="00EA6424" w:rsidRDefault="00EA6424" w14:paraId="5DFE23B7" w14:textId="77777777"/>
        <w:p w:rsidR="00EA6424" w:rsidP="003E04E3" w:rsidRDefault="00EA6424" w14:paraId="79AD0496" w14:textId="77777777">
          <w:pPr>
            <w:keepNext/>
            <w:rPr>
              <w:i/>
              <w:iCs/>
            </w:rPr>
          </w:pPr>
          <w:r>
            <w:rPr>
              <w:i/>
              <w:iCs/>
            </w:rPr>
            <w:t>Effectiviteit</w:t>
          </w:r>
        </w:p>
        <w:p w:rsidR="00EA6424" w:rsidP="003E04E3" w:rsidRDefault="00EA6424" w14:paraId="7D95D7EA" w14:textId="6C7EF480">
          <w:pPr>
            <w:keepNext/>
          </w:pPr>
          <w:r>
            <w:t xml:space="preserve">De Afdeling advisering merkt op dat het wetsvoorstel hoofdzakelijk bevoegdheden creëert waarmee schepen zonder nationaliteit worden aangepakt. </w:t>
          </w:r>
          <w:r w:rsidRPr="00E30534">
            <w:t xml:space="preserve">Ten aanzien van buitenlandse zeeschepen </w:t>
          </w:r>
          <w:r w:rsidR="00E7540A">
            <w:t xml:space="preserve">met een geldige vlag </w:t>
          </w:r>
          <w:r w:rsidRPr="00E30534">
            <w:t>zijn de bevoegdheden beperkter, terwijl ook deze schepen gebruikt kunnen worden om onder andere sancties te ontduiken</w:t>
          </w:r>
          <w:r>
            <w:t xml:space="preserve">. </w:t>
          </w:r>
          <w:r w:rsidRPr="00E30534">
            <w:t>Optreden tegen</w:t>
          </w:r>
          <w:r>
            <w:t xml:space="preserve"> deze</w:t>
          </w:r>
          <w:r w:rsidRPr="00E30534">
            <w:t xml:space="preserve"> schepen is zonder toestemming van </w:t>
          </w:r>
          <w:r>
            <w:t xml:space="preserve">de </w:t>
          </w:r>
          <w:r w:rsidRPr="00E30534">
            <w:t xml:space="preserve">vlaggenstaat </w:t>
          </w:r>
          <w:r w:rsidR="00EC66F7">
            <w:t xml:space="preserve">onder het internationaal recht </w:t>
          </w:r>
          <w:r w:rsidRPr="00E30534">
            <w:t>maar in beperkte mate mogelijk</w:t>
          </w:r>
          <w:r>
            <w:t xml:space="preserve">. </w:t>
          </w:r>
          <w:r w:rsidR="00105799">
            <w:t>V</w:t>
          </w:r>
          <w:r>
            <w:t xml:space="preserve">olledig effectief </w:t>
          </w:r>
          <w:r w:rsidR="00105799">
            <w:t>is</w:t>
          </w:r>
          <w:r>
            <w:t xml:space="preserve"> het wetsvoorstel </w:t>
          </w:r>
          <w:r w:rsidR="00640339">
            <w:t xml:space="preserve">daarmee </w:t>
          </w:r>
          <w:r>
            <w:t xml:space="preserve">nog niet. </w:t>
          </w:r>
          <w:r w:rsidR="00385288">
            <w:t>Zo</w:t>
          </w:r>
          <w:r>
            <w:t xml:space="preserve"> worden de illegale activiteiten van de schaduwvloot </w:t>
          </w:r>
          <w:r w:rsidR="00CA330A">
            <w:t xml:space="preserve">als zodanig </w:t>
          </w:r>
          <w:r>
            <w:t xml:space="preserve">niet geadresseerd. De Afdeling </w:t>
          </w:r>
          <w:r>
            <w:lastRenderedPageBreak/>
            <w:t>adviseert in de toelichting in te gaan op de vraag hoe deze illegale activiteiten worden gesanctioneerd.</w:t>
          </w:r>
        </w:p>
        <w:p w:rsidR="00EA6424" w:rsidP="00EA6424" w:rsidRDefault="00EA6424" w14:paraId="78891BB9" w14:textId="77777777"/>
        <w:p w:rsidR="00EA6424" w:rsidP="003E04E3" w:rsidRDefault="00EA6424" w14:paraId="3EF981D1" w14:textId="77777777">
          <w:pPr>
            <w:keepNext/>
            <w:rPr>
              <w:i/>
              <w:iCs/>
            </w:rPr>
          </w:pPr>
          <w:r>
            <w:rPr>
              <w:i/>
              <w:iCs/>
            </w:rPr>
            <w:t>VN-Zeerechtverdrag</w:t>
          </w:r>
        </w:p>
        <w:p w:rsidR="00EA6424" w:rsidP="00C42ACD" w:rsidRDefault="00EA6424" w14:paraId="6C9BA5CE" w14:textId="341448D1">
          <w:pPr>
            <w:keepNext/>
          </w:pPr>
          <w:r w:rsidRPr="00100B67">
            <w:t>Het VN-Zeerechtverdrag geeft het internationale juridische kader voor activiteiten op zee.</w:t>
          </w:r>
          <w:r>
            <w:t xml:space="preserve"> </w:t>
          </w:r>
          <w:r w:rsidRPr="00100B67">
            <w:t xml:space="preserve">Bij het creëren van nieuwe bevoegdheden op zee </w:t>
          </w:r>
          <w:r w:rsidR="00517404">
            <w:t>moet</w:t>
          </w:r>
          <w:r w:rsidRPr="00100B67" w:rsidR="00517404">
            <w:t xml:space="preserve"> </w:t>
          </w:r>
          <w:r w:rsidRPr="00100B67">
            <w:t xml:space="preserve">rekening worden gehouden met de mogelijkheden en beperkingen die voortvloeien uit </w:t>
          </w:r>
          <w:r w:rsidR="00051801">
            <w:t xml:space="preserve">dit </w:t>
          </w:r>
          <w:r w:rsidRPr="00100B67">
            <w:t>verdrag.</w:t>
          </w:r>
          <w:r>
            <w:t xml:space="preserve"> In dat licht </w:t>
          </w:r>
          <w:r w:rsidR="00C87ABE">
            <w:t>maakt</w:t>
          </w:r>
          <w:r>
            <w:t xml:space="preserve"> de Afdeling advisering </w:t>
          </w:r>
          <w:r w:rsidR="00C87ABE">
            <w:t xml:space="preserve">een opmerking over </w:t>
          </w:r>
          <w:r>
            <w:t>de bevoegdheid om schepen zonder nationaliteit naar de haven te laten brengen</w:t>
          </w:r>
          <w:r w:rsidRPr="0F5006E6">
            <w:t>.</w:t>
          </w:r>
          <w:r>
            <w:t xml:space="preserve"> Deze bevoegdheid </w:t>
          </w:r>
          <w:r w:rsidR="00F2247C">
            <w:t xml:space="preserve">volgt </w:t>
          </w:r>
          <w:r>
            <w:t>niet rechtstreeks uit het verdrag.</w:t>
          </w:r>
          <w:r w:rsidR="00F2247C">
            <w:t xml:space="preserve"> Hetzelfde geldt voor de </w:t>
          </w:r>
          <w:r w:rsidR="00E96505">
            <w:t>mogelijkheid om een schip dat niet meewerkt aan onderzoek naar de nationaliteit aan te houden.</w:t>
          </w:r>
          <w:r>
            <w:t xml:space="preserve"> </w:t>
          </w:r>
          <w:r w:rsidR="00C87ABE">
            <w:t xml:space="preserve">De Afdeling adviseert om </w:t>
          </w:r>
          <w:r w:rsidR="00522DB3">
            <w:t>hier verder op in te gaan in de toelichting.</w:t>
          </w:r>
        </w:p>
        <w:p w:rsidR="00C42ACD" w:rsidP="00042F35" w:rsidRDefault="00C42ACD" w14:paraId="7A0F34EA" w14:textId="77777777">
          <w:pPr>
            <w:keepNext/>
          </w:pPr>
        </w:p>
        <w:p w:rsidR="00EA6424" w:rsidP="00EA6424" w:rsidRDefault="00EA6424" w14:paraId="2A34C5B3" w14:textId="3D8AFDF4">
          <w:r>
            <w:t xml:space="preserve">De Afdeling </w:t>
          </w:r>
          <w:r w:rsidR="00E92267">
            <w:t xml:space="preserve">advisering </w:t>
          </w:r>
          <w:r>
            <w:t xml:space="preserve">merkt daarnaast op dat de mogelijkheid tot aanhouding van buitenlandse schepen in de </w:t>
          </w:r>
          <w:r w:rsidR="000C2CFD">
            <w:t xml:space="preserve">Nederlandse </w:t>
          </w:r>
          <w:r>
            <w:t xml:space="preserve">exclusieve economische zone (EEZ) ruimer lijkt te zijn geformuleerd dan is toegestaan onder het VN-Zeerechtverdrag. Ook </w:t>
          </w:r>
          <w:r w:rsidR="00F90442">
            <w:t xml:space="preserve">heeft de regering </w:t>
          </w:r>
          <w:r>
            <w:t xml:space="preserve">gekozen voor een afwijkende formulering in de bepaling waarin schepen met de nationaliteit van twee of meer staten worden gelijkgesteld aan een schip zonder nationaliteit. De Afdeling adviseert hier in de toelichting op in te gaan en het wetsvoorstel zo nodig aan te passen. </w:t>
          </w:r>
        </w:p>
        <w:p w:rsidR="00EA6424" w:rsidP="00EA6424" w:rsidRDefault="00EA6424" w14:paraId="4591333A" w14:textId="77777777"/>
        <w:p w:rsidR="00EA6424" w:rsidP="00EA6424" w:rsidRDefault="00EA6424" w14:paraId="6E6711AF" w14:textId="77777777">
          <w:pPr>
            <w:rPr>
              <w:i/>
              <w:iCs/>
            </w:rPr>
          </w:pPr>
          <w:r w:rsidRPr="001D7A57">
            <w:rPr>
              <w:i/>
              <w:iCs/>
            </w:rPr>
            <w:t>Wijze van juridische verankeri</w:t>
          </w:r>
          <w:r>
            <w:rPr>
              <w:i/>
              <w:iCs/>
            </w:rPr>
            <w:t>ng</w:t>
          </w:r>
        </w:p>
        <w:p w:rsidR="00EA6424" w:rsidP="00EA6424" w:rsidRDefault="00F90442" w14:paraId="031E49B5" w14:textId="0679D40A">
          <w:pPr>
            <w:keepNext/>
          </w:pPr>
          <w:r>
            <w:t>De regering heeft i</w:t>
          </w:r>
          <w:r w:rsidRPr="0F5006E6">
            <w:t xml:space="preserve">n </w:t>
          </w:r>
          <w:r w:rsidRPr="0F5006E6" w:rsidR="00EA6424">
            <w:t>het wetsvoorstel gekozen voor een strafrechtelijk verbod op het varen zonder nationaliteit.</w:t>
          </w:r>
          <w:r w:rsidR="00D52029">
            <w:t xml:space="preserve"> Ook wordt</w:t>
          </w:r>
          <w:r w:rsidR="007C10F3">
            <w:t xml:space="preserve"> de strafmaat voor het varen met een valse </w:t>
          </w:r>
          <w:proofErr w:type="spellStart"/>
          <w:r w:rsidR="00046D45">
            <w:t>Koninkrijksvlag</w:t>
          </w:r>
          <w:proofErr w:type="spellEnd"/>
          <w:r w:rsidR="007C10F3">
            <w:t xml:space="preserve"> verhoogd</w:t>
          </w:r>
          <w:r w:rsidR="00A40DAF">
            <w:t>.</w:t>
          </w:r>
          <w:r w:rsidR="007C10F3">
            <w:t xml:space="preserve"> Voor beide strafbare feiten </w:t>
          </w:r>
          <w:r w:rsidR="00E7146C">
            <w:t>wordt een</w:t>
          </w:r>
          <w:r w:rsidR="007C10F3">
            <w:t xml:space="preserve"> strafmaat van </w:t>
          </w:r>
          <w:r w:rsidR="00A40DAF">
            <w:t>ten hoogste vier jaar gevangenisstraf of een geldboete van de vijfde categorie</w:t>
          </w:r>
          <w:r w:rsidR="00E7146C">
            <w:t xml:space="preserve"> geïntroduceerd</w:t>
          </w:r>
          <w:r w:rsidR="00A40DAF">
            <w:t>.</w:t>
          </w:r>
          <w:r w:rsidR="00046D45">
            <w:t xml:space="preserve"> </w:t>
          </w:r>
          <w:r w:rsidR="00D91F6C">
            <w:t xml:space="preserve">De </w:t>
          </w:r>
          <w:r w:rsidR="00EA6424">
            <w:t xml:space="preserve">Afdeling </w:t>
          </w:r>
          <w:r w:rsidR="00D91F6C">
            <w:t xml:space="preserve">adviseert </w:t>
          </w:r>
          <w:r w:rsidR="00EA6424">
            <w:t xml:space="preserve">om toe te lichten </w:t>
          </w:r>
          <w:r w:rsidRPr="0F5006E6" w:rsidR="00EA6424">
            <w:t xml:space="preserve">hoe </w:t>
          </w:r>
          <w:r w:rsidR="007C10F3">
            <w:t xml:space="preserve">deze </w:t>
          </w:r>
          <w:r w:rsidRPr="0F5006E6" w:rsidR="00EA6424">
            <w:t>strafmaat zich verhoudt tot de aard en ernst van</w:t>
          </w:r>
          <w:r w:rsidR="00EA6424">
            <w:t xml:space="preserve"> de strafbare feiten</w:t>
          </w:r>
          <w:r w:rsidRPr="0F5006E6" w:rsidR="00EA6424">
            <w:t xml:space="preserve">, en zo nodig het wetsvoorstel aan te passen. </w:t>
          </w:r>
        </w:p>
        <w:p w:rsidR="00EA6424" w:rsidP="00EA6424" w:rsidRDefault="00EA6424" w14:paraId="3BFE6438" w14:textId="77777777">
          <w:pPr>
            <w:keepNext/>
          </w:pPr>
        </w:p>
        <w:p w:rsidRPr="008D01F2" w:rsidR="00EA6424" w:rsidP="00EA6424" w:rsidRDefault="00EA6424" w14:paraId="29578C6B" w14:textId="1F9DA18E">
          <w:pPr>
            <w:keepNext/>
          </w:pPr>
          <w:r w:rsidRPr="0F5006E6">
            <w:t xml:space="preserve">De Afdeling </w:t>
          </w:r>
          <w:r>
            <w:t xml:space="preserve">advisering </w:t>
          </w:r>
          <w:r w:rsidRPr="0F5006E6">
            <w:t xml:space="preserve">maakt daarnaast een opmerking over de delegatiebepaling waarmee een grondslag wordt gecreëerd voor het stellen van regels </w:t>
          </w:r>
          <w:r w:rsidR="007258F7">
            <w:t>over</w:t>
          </w:r>
          <w:r w:rsidRPr="0F5006E6">
            <w:t xml:space="preserve"> de onschuldige doorvaart </w:t>
          </w:r>
          <w:r w:rsidR="0044001F">
            <w:t xml:space="preserve">van buitenlandse schepen </w:t>
          </w:r>
          <w:r w:rsidRPr="0F5006E6">
            <w:t>in de territoriale zee</w:t>
          </w:r>
          <w:r>
            <w:t xml:space="preserve"> op het niveau van een algemene maatregel van bestuur of ministeriële regeling</w:t>
          </w:r>
          <w:r w:rsidRPr="0F5006E6">
            <w:t>. Het is niet duidelijk wat deze regels zullen inhouden</w:t>
          </w:r>
          <w:r w:rsidR="007B7B95">
            <w:t xml:space="preserve">, </w:t>
          </w:r>
          <w:r w:rsidRPr="0F5006E6">
            <w:t>in hoeverre overtreding van deze regels leidt tot de constatering dat de doorvaart niet onschuldig is</w:t>
          </w:r>
          <w:r w:rsidR="007B7B95">
            <w:t xml:space="preserve"> en </w:t>
          </w:r>
          <w:r w:rsidRPr="0F5006E6">
            <w:t xml:space="preserve">welke gevolgen worden verbonden aan overtreding van de </w:t>
          </w:r>
          <w:r>
            <w:t xml:space="preserve">nader te stellen </w:t>
          </w:r>
          <w:r w:rsidRPr="0F5006E6">
            <w:t>regels.</w:t>
          </w:r>
          <w:r>
            <w:t xml:space="preserve"> De Afdeling adviseert</w:t>
          </w:r>
          <w:r w:rsidR="00172EF9">
            <w:t xml:space="preserve"> </w:t>
          </w:r>
          <w:r>
            <w:t>om de hoofdelementen van de regels in het wetsvoorstel op te nemen.</w:t>
          </w:r>
        </w:p>
        <w:p w:rsidR="00EA6424" w:rsidP="00EA6424" w:rsidRDefault="00EA6424" w14:paraId="1EB2A7B6" w14:textId="77777777">
          <w:pPr>
            <w:rPr>
              <w:i/>
              <w:iCs/>
            </w:rPr>
          </w:pPr>
        </w:p>
        <w:p w:rsidRPr="001D7A57" w:rsidR="00EA6424" w:rsidP="003E04E3" w:rsidRDefault="00EA6424" w14:paraId="46D8A57E" w14:textId="77777777">
          <w:pPr>
            <w:keepNext/>
            <w:rPr>
              <w:i/>
              <w:iCs/>
            </w:rPr>
          </w:pPr>
          <w:r>
            <w:rPr>
              <w:i/>
              <w:iCs/>
            </w:rPr>
            <w:t>Uitvoering en handhaving</w:t>
          </w:r>
        </w:p>
        <w:p w:rsidR="00EA6424" w:rsidP="003E04E3" w:rsidRDefault="00EA6424" w14:paraId="0051AB58" w14:textId="3A6C964B">
          <w:pPr>
            <w:keepNext/>
          </w:pPr>
          <w:r w:rsidRPr="00100B67">
            <w:t xml:space="preserve">Uit het wetsvoorstel blijkt niet welke instantie wordt belast met het toezicht op de naleving. </w:t>
          </w:r>
          <w:r>
            <w:t xml:space="preserve">De Afdeling </w:t>
          </w:r>
          <w:r w:rsidR="006110C4">
            <w:t xml:space="preserve">advisering </w:t>
          </w:r>
          <w:r>
            <w:t xml:space="preserve">kan </w:t>
          </w:r>
          <w:r w:rsidRPr="004527C8">
            <w:t xml:space="preserve">zich </w:t>
          </w:r>
          <w:r>
            <w:t>hierdoor</w:t>
          </w:r>
          <w:r w:rsidRPr="004527C8">
            <w:t xml:space="preserve"> moeilijk een oordeel vormen over de vraag in hoeverre de </w:t>
          </w:r>
          <w:r w:rsidR="00AB66F4">
            <w:t xml:space="preserve">beoogde </w:t>
          </w:r>
          <w:r w:rsidRPr="004527C8">
            <w:t xml:space="preserve">toezichthouder voldoende is </w:t>
          </w:r>
          <w:r w:rsidR="002D374F">
            <w:t>toe</w:t>
          </w:r>
          <w:r w:rsidRPr="004527C8" w:rsidR="002D374F">
            <w:t xml:space="preserve">gerust </w:t>
          </w:r>
          <w:r w:rsidRPr="004527C8">
            <w:t xml:space="preserve">om de nieuwe voorschriften effectief te handhaven. </w:t>
          </w:r>
          <w:r>
            <w:t xml:space="preserve">Wel merkt zij op dat </w:t>
          </w:r>
          <w:r w:rsidRPr="00100B67">
            <w:t xml:space="preserve">uit de consultatiereacties blijkt dat het wetsvoorstel in haar huidige vorm </w:t>
          </w:r>
          <w:r w:rsidR="00754FD4">
            <w:t>niet zonder meer</w:t>
          </w:r>
          <w:r w:rsidRPr="00100B67" w:rsidR="00754FD4">
            <w:t xml:space="preserve"> </w:t>
          </w:r>
          <w:r w:rsidRPr="00100B67">
            <w:t>handhaafbaar is</w:t>
          </w:r>
          <w:r>
            <w:t xml:space="preserve">. </w:t>
          </w:r>
          <w:r w:rsidRPr="00BF37E6">
            <w:t>De Afdeling adviseert</w:t>
          </w:r>
          <w:r>
            <w:t xml:space="preserve"> daarom</w:t>
          </w:r>
          <w:r w:rsidRPr="00BF37E6">
            <w:t xml:space="preserve"> in de toelichting in te gaan op </w:t>
          </w:r>
          <w:r w:rsidRPr="00BF37E6">
            <w:lastRenderedPageBreak/>
            <w:t xml:space="preserve">de randvoorwaarden die moeten worden </w:t>
          </w:r>
          <w:r w:rsidR="00A12D14">
            <w:t>vervuld</w:t>
          </w:r>
          <w:r w:rsidRPr="00BF37E6" w:rsidR="00A12D14">
            <w:t xml:space="preserve"> </w:t>
          </w:r>
          <w:r w:rsidRPr="00BF37E6">
            <w:t>voor een effectieve uitvoering en handhaving van het wetsvoorstel, en toe te lichten hoe tijdig aan deze randvoorwaarden wordt voldaan.</w:t>
          </w:r>
        </w:p>
        <w:p w:rsidR="00EA6424" w:rsidP="00EA6424" w:rsidRDefault="00EA6424" w14:paraId="5826F6E8" w14:textId="77777777"/>
        <w:p w:rsidR="00EA6424" w:rsidP="00EA6424" w:rsidRDefault="00EA6424" w14:paraId="69DAF500" w14:textId="56DF6978">
          <w:r>
            <w:t xml:space="preserve">De Afdeling </w:t>
          </w:r>
          <w:r w:rsidR="004B1E44">
            <w:t xml:space="preserve">advisering </w:t>
          </w:r>
          <w:r>
            <w:t xml:space="preserve">merkt tot slot op dat in het wetsvoorstel niet wordt geregeld onder welke voorwaarden een aanhouding kan worden opgeheven en wie bevoegd is om het besluit tot opheffing van de aanhouding te nemen. </w:t>
          </w:r>
          <w:r w:rsidR="006110C4">
            <w:t>Ook</w:t>
          </w:r>
          <w:r w:rsidRPr="00594DB0" w:rsidR="006110C4">
            <w:t xml:space="preserve"> </w:t>
          </w:r>
          <w:r w:rsidRPr="00594DB0">
            <w:t xml:space="preserve">is </w:t>
          </w:r>
          <w:r w:rsidR="006110C4">
            <w:t>on</w:t>
          </w:r>
          <w:r w:rsidRPr="00594DB0">
            <w:t xml:space="preserve">duidelijk hoeveel beleidsruimte daarbij bestaat. </w:t>
          </w:r>
          <w:r>
            <w:t>De Afdeling adviseert de opheffing van aanhouding verder uit te werken in het wetsvoorstel.</w:t>
          </w:r>
        </w:p>
        <w:p w:rsidR="00215309" w:rsidP="00EA6424" w:rsidRDefault="00215309" w14:paraId="6224BF54" w14:textId="77777777"/>
        <w:p w:rsidR="00215309" w:rsidP="005A59A1" w:rsidRDefault="005A59A1" w14:paraId="6233F2F9" w14:textId="6F41A4FB">
          <w:r>
            <w:t xml:space="preserve">In verband </w:t>
          </w:r>
          <w:r w:rsidR="009470CC">
            <w:t>daa</w:t>
          </w:r>
          <w:r>
            <w:t xml:space="preserve">rmee </w:t>
          </w:r>
          <w:r w:rsidR="007D5CC1">
            <w:t>is aanpassing wenselijk van het wetsvoorstel en van de toelichting</w:t>
          </w:r>
          <w:r>
            <w:t>.</w:t>
          </w:r>
        </w:p>
        <w:p w:rsidR="00EA6424" w:rsidP="00EA6424" w:rsidRDefault="00EA6424" w14:paraId="0FF5FD9C" w14:textId="77777777"/>
        <w:p w:rsidRPr="000470BC" w:rsidR="000470BC" w:rsidP="00EA6424" w:rsidRDefault="000470BC" w14:paraId="05E25C5F" w14:textId="6C3E7833">
          <w:pPr>
            <w:rPr>
              <w:b/>
              <w:bCs/>
            </w:rPr>
          </w:pPr>
          <w:r w:rsidRPr="000470BC">
            <w:rPr>
              <w:b/>
              <w:bCs/>
            </w:rPr>
            <w:t>Advies</w:t>
          </w:r>
        </w:p>
        <w:p w:rsidR="000470BC" w:rsidP="00EA6424" w:rsidRDefault="000470BC" w14:paraId="65208405" w14:textId="77777777"/>
        <w:p w:rsidRPr="008D01F2" w:rsidR="006570B0" w:rsidP="003E04E3" w:rsidRDefault="006570B0" w14:paraId="1EC01144" w14:textId="23E4B66F">
          <w:pPr>
            <w:keepNext/>
            <w:rPr>
              <w:u w:val="single"/>
            </w:rPr>
          </w:pPr>
          <w:r w:rsidRPr="0F5006E6">
            <w:t xml:space="preserve">1. </w:t>
          </w:r>
          <w:r>
            <w:tab/>
          </w:r>
          <w:r w:rsidRPr="0F5006E6">
            <w:rPr>
              <w:u w:val="single"/>
            </w:rPr>
            <w:t>Inhoud en achtergrond van het wetsvoorstel</w:t>
          </w:r>
        </w:p>
        <w:p w:rsidRPr="008D01F2" w:rsidR="006570B0" w:rsidP="003E04E3" w:rsidRDefault="006570B0" w14:paraId="49631E5E" w14:textId="77777777">
          <w:pPr>
            <w:keepNext/>
            <w:rPr>
              <w:u w:val="single"/>
            </w:rPr>
          </w:pPr>
        </w:p>
        <w:p w:rsidRPr="008D01F2" w:rsidR="006570B0" w:rsidP="003E04E3" w:rsidRDefault="006570B0" w14:paraId="7A90CC9E" w14:textId="77777777">
          <w:pPr>
            <w:keepNext/>
            <w:rPr>
              <w:i/>
              <w:iCs/>
            </w:rPr>
          </w:pPr>
          <w:r w:rsidRPr="0F5006E6">
            <w:t>a.</w:t>
          </w:r>
          <w:r>
            <w:tab/>
          </w:r>
          <w:r w:rsidRPr="0F5006E6">
            <w:rPr>
              <w:i/>
              <w:iCs/>
            </w:rPr>
            <w:t>Achtergrond</w:t>
          </w:r>
        </w:p>
        <w:p w:rsidRPr="006C1D43" w:rsidR="006570B0" w:rsidP="003E04E3" w:rsidRDefault="006570B0" w14:paraId="2006CCC0" w14:textId="31D6AD2D">
          <w:pPr>
            <w:keepNext/>
          </w:pPr>
          <w:r w:rsidRPr="00100B67">
            <w:t xml:space="preserve">Belangrijke aanleiding voor dit wetsvoorstel is de aanpak van de zogenaamde </w:t>
          </w:r>
          <w:r w:rsidRPr="00D5385B">
            <w:t>schaduwvloot. Een deel van de schaduwvloot bestaat uit schepen zonder nationaliteit (vooral schepen die zonder vlag of onder valse vlag varen</w:t>
          </w:r>
          <w:r w:rsidRPr="00D5385B" w:rsidR="00E66E83">
            <w:t>)</w:t>
          </w:r>
          <w:r w:rsidR="00CF044A">
            <w:t>.</w:t>
          </w:r>
          <w:r w:rsidRPr="00D5385B" w:rsidR="00A96393">
            <w:rPr>
              <w:rStyle w:val="Voetnootmarkering"/>
            </w:rPr>
            <w:footnoteReference w:id="2"/>
          </w:r>
          <w:r w:rsidRPr="00D5385B" w:rsidR="00AF58A7">
            <w:t xml:space="preserve"> </w:t>
          </w:r>
          <w:r w:rsidR="00CF044A">
            <w:t xml:space="preserve">Een ander deel </w:t>
          </w:r>
          <w:r w:rsidR="00811825">
            <w:t xml:space="preserve">bestaat uit </w:t>
          </w:r>
          <w:r w:rsidRPr="00D5385B">
            <w:t>schepen die varen onder een zogenaamde ‘goedkope vlag’ of ‘</w:t>
          </w:r>
          <w:proofErr w:type="spellStart"/>
          <w:r w:rsidRPr="00D5385B">
            <w:t>flag</w:t>
          </w:r>
          <w:proofErr w:type="spellEnd"/>
          <w:r w:rsidRPr="00D5385B">
            <w:t xml:space="preserve"> of convenience’. In het laatste geval gaat het om schepen die zijn geregistreerd in het vlaggenregister van een staat die weinig tot geen aandacht besteedt aan vereisten van veiligheid, zeewaardigheid of milieurisico’s van een schip. De</w:t>
          </w:r>
          <w:r w:rsidRPr="00100B67">
            <w:t xml:space="preserve"> schaduwvloot kan</w:t>
          </w:r>
          <w:r w:rsidRPr="7DFE6448">
            <w:t xml:space="preserve"> misbruikt worden voor illegale doeleinden, waaronder het omzeilen van </w:t>
          </w:r>
          <w:r w:rsidRPr="00100B67">
            <w:t>internationaal opgelegde</w:t>
          </w:r>
          <w:r w:rsidRPr="00612D8F">
            <w:t xml:space="preserve"> </w:t>
          </w:r>
          <w:r w:rsidRPr="7DFE6448">
            <w:t>sancties</w:t>
          </w:r>
          <w:r w:rsidRPr="00612D8F">
            <w:t xml:space="preserve"> op </w:t>
          </w:r>
          <w:r w:rsidRPr="7DFE6448">
            <w:t xml:space="preserve">het verhandelen </w:t>
          </w:r>
          <w:r>
            <w:t xml:space="preserve">van </w:t>
          </w:r>
          <w:r w:rsidRPr="00100B67">
            <w:t>bijvoorbeeld</w:t>
          </w:r>
          <w:r w:rsidRPr="00612D8F">
            <w:t xml:space="preserve"> olie</w:t>
          </w:r>
          <w:r w:rsidRPr="7DFE6448">
            <w:t>. Om deze reden staan veel schepen</w:t>
          </w:r>
          <w:r w:rsidR="00B10127">
            <w:t xml:space="preserve"> </w:t>
          </w:r>
          <w:r w:rsidR="002F1363">
            <w:t>die behoren tot de schaduwvloot</w:t>
          </w:r>
          <w:r w:rsidRPr="7DFE6448">
            <w:t xml:space="preserve"> inmiddels op EU-sanctielijsten, net als entiteiten en personen die nauw betrokken zijn bij de schaduwvloot.</w:t>
          </w:r>
          <w:r>
            <w:rPr>
              <w:rStyle w:val="Voetnootmarkering"/>
            </w:rPr>
            <w:footnoteReference w:id="3"/>
          </w:r>
          <w:r w:rsidRPr="00100B67">
            <w:t xml:space="preserve"> </w:t>
          </w:r>
        </w:p>
        <w:p w:rsidRPr="006C1D43" w:rsidR="006570B0" w:rsidP="006570B0" w:rsidRDefault="006570B0" w14:paraId="3FE9A543" w14:textId="77777777"/>
        <w:p w:rsidR="006570B0" w:rsidP="006570B0" w:rsidRDefault="006570B0" w14:paraId="0175C812" w14:textId="13BE6008">
          <w:r w:rsidRPr="7DFE6448">
            <w:t xml:space="preserve">Dit wetsvoorstel creëert in de eerste plaats bevoegdheden om vast te stellen of een schip zonder nationaliteit vaart en vervolgens daartegen op te treden. De regering wil hiervoor de ruimte benutten die het internationaal recht, met name het Verdrag van de Verenigde Naties inzake het recht van de zee (hierna: VN-Zeerechtverdrag) hiervoor </w:t>
          </w:r>
          <w:r w:rsidR="00811825">
            <w:t>laat</w:t>
          </w:r>
          <w:r w:rsidRPr="00100B67">
            <w:t>.</w:t>
          </w:r>
        </w:p>
        <w:p w:rsidRPr="008D01F2" w:rsidR="006570B0" w:rsidP="006570B0" w:rsidRDefault="006570B0" w14:paraId="1E890E04" w14:textId="77777777">
          <w:r w:rsidRPr="0F5006E6">
            <w:t xml:space="preserve"> </w:t>
          </w:r>
        </w:p>
        <w:p w:rsidRPr="008D01F2" w:rsidR="006570B0" w:rsidP="006570B0" w:rsidRDefault="006570B0" w14:paraId="0AEB8121" w14:textId="6DCB55A4">
          <w:r>
            <w:t>In de tweede plaats</w:t>
          </w:r>
          <w:r w:rsidDel="00A64BAD">
            <w:t xml:space="preserve"> </w:t>
          </w:r>
          <w:r w:rsidRPr="00100B67">
            <w:t xml:space="preserve">maakt dit wetsvoorstel </w:t>
          </w:r>
          <w:r>
            <w:t xml:space="preserve">het </w:t>
          </w:r>
          <w:r w:rsidRPr="00100B67">
            <w:t xml:space="preserve">mogelijk dat een schip </w:t>
          </w:r>
          <w:r w:rsidR="00AE7915">
            <w:t>dat in het vlaggenregister van een ander land staat geregistreerd (een ‘buitenlands schip’</w:t>
          </w:r>
          <w:r w:rsidRPr="0F5006E6" w:rsidR="00724E18">
            <w:rPr>
              <w:rStyle w:val="Voetnootmarkering"/>
            </w:rPr>
            <w:footnoteReference w:id="4"/>
          </w:r>
          <w:r w:rsidR="00AE7915">
            <w:t>)</w:t>
          </w:r>
          <w:r w:rsidRPr="00100B67">
            <w:t xml:space="preserve"> of een schip zonder nationaliteit de toegang tot een Nederlandse haven wordt geweigerd en dat (een deel van) de territoriale zee wordt afgesloten. </w:t>
          </w:r>
          <w:r w:rsidRPr="7DFE6448">
            <w:t>Beide</w:t>
          </w:r>
          <w:r w:rsidRPr="00100B67">
            <w:t xml:space="preserve"> maatregelen kunnen worden genomen met het oog op verschillende </w:t>
          </w:r>
          <w:r w:rsidRPr="00100B67">
            <w:lastRenderedPageBreak/>
            <w:t>scheepvaartbelangen of de nationale veiligheid.</w:t>
          </w:r>
          <w:r w:rsidRPr="001523F2">
            <w:rPr>
              <w:rStyle w:val="Voetnootmarkering"/>
            </w:rPr>
            <w:footnoteReference w:id="5"/>
          </w:r>
          <w:r w:rsidRPr="00100B67">
            <w:t xml:space="preserve"> Specifiek ten aanzien</w:t>
          </w:r>
          <w:r w:rsidRPr="7DFE6448">
            <w:t xml:space="preserve"> van het</w:t>
          </w:r>
          <w:r w:rsidRPr="00100B67">
            <w:t xml:space="preserve"> afsluiten van de territoriale zee stelt de toelichting dat deze bevoegdheid nodig kan zijn om de onderwaterinfrastructuur te beschermen. De regering</w:t>
          </w:r>
          <w:r w:rsidRPr="7DFE6448">
            <w:t xml:space="preserve"> verwijst daarbij onder andere naar incidenten elders waarbij bewust of onbewust schade is aangebracht aan de onderwaterinfrastructuur, bijvoorbeeld aan kabels en leidingen.</w:t>
          </w:r>
          <w:r w:rsidRPr="7DFE6448">
            <w:rPr>
              <w:rStyle w:val="Voetnootmarkering"/>
            </w:rPr>
            <w:footnoteReference w:id="6"/>
          </w:r>
          <w:r w:rsidRPr="7DFE6448">
            <w:t xml:space="preserve"> </w:t>
          </w:r>
        </w:p>
        <w:p w:rsidRPr="008D01F2" w:rsidR="006570B0" w:rsidP="006570B0" w:rsidRDefault="006570B0" w14:paraId="07C58D85" w14:textId="77777777"/>
        <w:p w:rsidRPr="008D01F2" w:rsidR="006570B0" w:rsidP="006570B0" w:rsidRDefault="006570B0" w14:paraId="40D2DDD4" w14:textId="77777777">
          <w:pPr>
            <w:ind w:left="705" w:hanging="705"/>
            <w:rPr>
              <w:i/>
              <w:iCs/>
            </w:rPr>
          </w:pPr>
          <w:r w:rsidRPr="0F5006E6">
            <w:t>b.</w:t>
          </w:r>
          <w:r>
            <w:tab/>
          </w:r>
          <w:r w:rsidRPr="0F5006E6">
            <w:rPr>
              <w:i/>
              <w:iCs/>
            </w:rPr>
            <w:t>Inhoud</w:t>
          </w:r>
          <w:r w:rsidRPr="0F5006E6">
            <w:t xml:space="preserve"> </w:t>
          </w:r>
          <w:r w:rsidRPr="0F5006E6">
            <w:rPr>
              <w:i/>
              <w:iCs/>
            </w:rPr>
            <w:t xml:space="preserve">van het wetsvoorstel </w:t>
          </w:r>
          <w:r>
            <w:tab/>
          </w:r>
        </w:p>
        <w:p w:rsidRPr="008D01F2" w:rsidR="006570B0" w:rsidP="006570B0" w:rsidRDefault="006570B0" w14:paraId="7494DA2D" w14:textId="77777777">
          <w:pPr>
            <w:ind w:left="705" w:hanging="705"/>
            <w:rPr>
              <w:i/>
              <w:iCs/>
            </w:rPr>
          </w:pPr>
        </w:p>
        <w:p w:rsidRPr="008D01F2" w:rsidR="006570B0" w:rsidP="003E04E3" w:rsidRDefault="006570B0" w14:paraId="0D82F5E0" w14:textId="77777777">
          <w:pPr>
            <w:pStyle w:val="Lijstalinea"/>
            <w:keepNext/>
            <w:numPr>
              <w:ilvl w:val="0"/>
              <w:numId w:val="13"/>
            </w:numPr>
            <w:ind w:left="709" w:hanging="709"/>
          </w:pPr>
          <w:r w:rsidRPr="0F5006E6">
            <w:t>Bestuursrechtelijke bevoegdheden ten aanzien van schepen zonder nationaliteit</w:t>
          </w:r>
        </w:p>
        <w:p w:rsidRPr="008D01F2" w:rsidR="006570B0" w:rsidP="003E04E3" w:rsidRDefault="006570B0" w14:paraId="741F39DC" w14:textId="5AF024DE">
          <w:pPr>
            <w:keepNext/>
            <w:tabs>
              <w:tab w:val="left" w:pos="709"/>
            </w:tabs>
          </w:pPr>
          <w:r w:rsidRPr="0F5006E6">
            <w:t>Het wetsvoorstel schrijft voor dat vaart op zee uitsluitend plaatsvindt door zeeschepen die gerechtigd zijn de vlag van het Koninkrijk te voeren en buitenlandse schepen.</w:t>
          </w:r>
          <w:r w:rsidRPr="0F5006E6">
            <w:rPr>
              <w:rStyle w:val="Voetnootmarkering"/>
            </w:rPr>
            <w:footnoteReference w:id="7"/>
          </w:r>
          <w:r w:rsidRPr="0F5006E6">
            <w:t xml:space="preserve"> Het wetsvoorstel geeft de toezichthouder de mogelijkheid om, indien er gegronde redenen bestaan om aan te nemen dat een schip zonder nationaliteit vaart, een onderzoek in te stellen naar de nationaliteit van het schip. Dit onderzoek kan worden ingesteld in de territoriale zee, de exclusieve economische zone (hierna: EEZ) of op volle zee.</w:t>
          </w:r>
          <w:r w:rsidRPr="0F5006E6">
            <w:rPr>
              <w:rStyle w:val="Voetnootmarkering"/>
            </w:rPr>
            <w:footnoteReference w:id="8"/>
          </w:r>
        </w:p>
        <w:p w:rsidRPr="008D01F2" w:rsidR="006570B0" w:rsidP="006570B0" w:rsidRDefault="006570B0" w14:paraId="6CFBA28F" w14:textId="77777777"/>
        <w:p w:rsidR="006570B0" w:rsidP="006570B0" w:rsidRDefault="006570B0" w14:paraId="53402449" w14:textId="3B2A4F28">
          <w:r w:rsidRPr="0F5006E6">
            <w:t>De toezichthouder kan in elk van deze zones aan boord gaan (waar nodig met behulp van de sterke arm</w:t>
          </w:r>
          <w:r w:rsidR="008147B3">
            <w:rPr>
              <w:rStyle w:val="Voetnootmarkering"/>
            </w:rPr>
            <w:footnoteReference w:id="9"/>
          </w:r>
          <w:r w:rsidRPr="0F5006E6">
            <w:t>) voor nader onderzoek (controle/inspectie) en kan het schip aanhouden indien is vastgesteld dat het schip zonder nationaliteit vaart (of het vermoeden blijft bestaan dat het schip zonder nationaliteit vaart) of geen medewerking wordt verleend bij het onderzoek.</w:t>
          </w:r>
          <w:r w:rsidRPr="0F5006E6">
            <w:rPr>
              <w:rStyle w:val="Voetnootmarkering"/>
            </w:rPr>
            <w:footnoteReference w:id="10"/>
          </w:r>
        </w:p>
        <w:p w:rsidR="006570B0" w:rsidP="006570B0" w:rsidRDefault="006570B0" w14:paraId="5EBCF117" w14:textId="6EC9067B"/>
        <w:p w:rsidRPr="00042F35" w:rsidR="00EB39BC" w:rsidP="003E04E3" w:rsidRDefault="00AD71F5" w14:paraId="2D32CE50" w14:textId="740AADB5">
          <w:pPr>
            <w:keepNext/>
            <w:rPr>
              <w:b/>
            </w:rPr>
          </w:pPr>
          <w:r w:rsidRPr="00042F35">
            <w:rPr>
              <w:b/>
            </w:rPr>
            <w:lastRenderedPageBreak/>
            <w:t>Afbeelding 1</w:t>
          </w:r>
          <w:r w:rsidR="00BD791F">
            <w:rPr>
              <w:b/>
              <w:bCs/>
            </w:rPr>
            <w:t xml:space="preserve">. </w:t>
          </w:r>
          <w:r w:rsidR="00653A7C">
            <w:rPr>
              <w:b/>
              <w:bCs/>
            </w:rPr>
            <w:t>Nederlandse maritieme zones in de Noordzee</w:t>
          </w:r>
        </w:p>
        <w:p w:rsidR="00EB39BC" w:rsidP="003E04E3" w:rsidRDefault="00AD71F5" w14:paraId="47275794" w14:textId="4964572C">
          <w:pPr>
            <w:keepNext/>
          </w:pPr>
          <w:r>
            <w:rPr>
              <w:noProof/>
            </w:rPr>
            <w:drawing>
              <wp:anchor distT="0" distB="0" distL="114300" distR="114300" simplePos="0" relativeHeight="251658240" behindDoc="1" locked="0" layoutInCell="1" allowOverlap="1" wp14:editId="789D80DB" wp14:anchorId="67B0D172">
                <wp:simplePos x="0" y="0"/>
                <wp:positionH relativeFrom="column">
                  <wp:posOffset>-87630</wp:posOffset>
                </wp:positionH>
                <wp:positionV relativeFrom="paragraph">
                  <wp:posOffset>152400</wp:posOffset>
                </wp:positionV>
                <wp:extent cx="3299460" cy="5158105"/>
                <wp:effectExtent l="0" t="0" r="0" b="4445"/>
                <wp:wrapTight wrapText="bothSides">
                  <wp:wrapPolygon edited="0">
                    <wp:start x="0" y="0"/>
                    <wp:lineTo x="0" y="21539"/>
                    <wp:lineTo x="21450" y="21539"/>
                    <wp:lineTo x="21450" y="0"/>
                    <wp:lineTo x="0" y="0"/>
                  </wp:wrapPolygon>
                </wp:wrapTight>
                <wp:docPr id="1418456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56602" name="Afbeelding 14184566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99460" cy="5158105"/>
                        </a:xfrm>
                        <a:prstGeom prst="rect">
                          <a:avLst/>
                        </a:prstGeom>
                      </pic:spPr>
                    </pic:pic>
                  </a:graphicData>
                </a:graphic>
                <wp14:sizeRelH relativeFrom="page">
                  <wp14:pctWidth>0</wp14:pctWidth>
                </wp14:sizeRelH>
                <wp14:sizeRelV relativeFrom="page">
                  <wp14:pctHeight>0</wp14:pctHeight>
                </wp14:sizeRelV>
              </wp:anchor>
            </w:drawing>
          </w:r>
        </w:p>
        <w:p w:rsidR="00EB39BC" w:rsidP="003E04E3" w:rsidRDefault="00EB39BC" w14:paraId="4828FD47" w14:textId="77777777">
          <w:pPr>
            <w:keepNext/>
          </w:pPr>
        </w:p>
        <w:p w:rsidR="00EB39BC" w:rsidP="003E04E3" w:rsidRDefault="00EB39BC" w14:paraId="43859298" w14:textId="77777777">
          <w:pPr>
            <w:keepNext/>
          </w:pPr>
        </w:p>
        <w:p w:rsidR="00EB39BC" w:rsidP="003E04E3" w:rsidRDefault="00EB39BC" w14:paraId="066A4D4A" w14:textId="77777777">
          <w:pPr>
            <w:keepNext/>
          </w:pPr>
        </w:p>
        <w:p w:rsidR="00EB39BC" w:rsidP="003E04E3" w:rsidRDefault="00EB39BC" w14:paraId="70D6AF47" w14:textId="77777777">
          <w:pPr>
            <w:keepNext/>
          </w:pPr>
        </w:p>
        <w:p w:rsidR="00EB39BC" w:rsidP="003E04E3" w:rsidRDefault="00EB39BC" w14:paraId="6F3D157C" w14:textId="77777777">
          <w:pPr>
            <w:keepNext/>
          </w:pPr>
        </w:p>
        <w:p w:rsidR="00EB39BC" w:rsidP="003E04E3" w:rsidRDefault="00EB39BC" w14:paraId="0E14E214" w14:textId="77777777">
          <w:pPr>
            <w:keepNext/>
          </w:pPr>
        </w:p>
        <w:p w:rsidR="00EB39BC" w:rsidP="003E04E3" w:rsidRDefault="00EB39BC" w14:paraId="2993CF75" w14:textId="77777777">
          <w:pPr>
            <w:keepNext/>
          </w:pPr>
        </w:p>
        <w:p w:rsidR="00EB39BC" w:rsidP="003E04E3" w:rsidRDefault="00EB39BC" w14:paraId="2CACFFB1" w14:textId="77777777">
          <w:pPr>
            <w:keepNext/>
          </w:pPr>
        </w:p>
        <w:p w:rsidR="00EB39BC" w:rsidP="003E04E3" w:rsidRDefault="00EB39BC" w14:paraId="68DB6CEA" w14:textId="77777777">
          <w:pPr>
            <w:keepNext/>
          </w:pPr>
        </w:p>
        <w:p w:rsidR="00EB39BC" w:rsidP="003E04E3" w:rsidRDefault="00EB39BC" w14:paraId="7E14C339" w14:textId="77777777">
          <w:pPr>
            <w:keepNext/>
          </w:pPr>
        </w:p>
        <w:p w:rsidR="00EB39BC" w:rsidP="003E04E3" w:rsidRDefault="00EB39BC" w14:paraId="7C9E710D" w14:textId="77777777">
          <w:pPr>
            <w:keepNext/>
          </w:pPr>
        </w:p>
        <w:p w:rsidR="00EB39BC" w:rsidP="003E04E3" w:rsidRDefault="00EB39BC" w14:paraId="3EFB6D51" w14:textId="77777777">
          <w:pPr>
            <w:keepNext/>
          </w:pPr>
        </w:p>
        <w:p w:rsidR="00EB39BC" w:rsidP="003E04E3" w:rsidRDefault="00EB39BC" w14:paraId="2A86943B" w14:textId="77777777">
          <w:pPr>
            <w:keepNext/>
          </w:pPr>
        </w:p>
        <w:p w:rsidR="00EB39BC" w:rsidP="003E04E3" w:rsidRDefault="00EB39BC" w14:paraId="19513479" w14:textId="77777777">
          <w:pPr>
            <w:keepNext/>
          </w:pPr>
        </w:p>
        <w:p w:rsidR="00EB39BC" w:rsidP="003E04E3" w:rsidRDefault="00EB39BC" w14:paraId="0C5CF5AC" w14:textId="77777777">
          <w:pPr>
            <w:keepNext/>
          </w:pPr>
        </w:p>
        <w:p w:rsidR="00EB39BC" w:rsidP="003E04E3" w:rsidRDefault="00EB39BC" w14:paraId="06D49483" w14:textId="77777777">
          <w:pPr>
            <w:keepNext/>
          </w:pPr>
        </w:p>
        <w:p w:rsidR="00EB39BC" w:rsidP="003E04E3" w:rsidRDefault="00EB39BC" w14:paraId="32E68BA8" w14:textId="77777777">
          <w:pPr>
            <w:keepNext/>
          </w:pPr>
        </w:p>
        <w:p w:rsidR="00EB39BC" w:rsidP="003E04E3" w:rsidRDefault="00EB39BC" w14:paraId="553A9ADF" w14:textId="77777777">
          <w:pPr>
            <w:keepNext/>
          </w:pPr>
        </w:p>
        <w:p w:rsidR="00EB39BC" w:rsidP="003E04E3" w:rsidRDefault="00EB39BC" w14:paraId="3CC08F2E" w14:textId="77777777">
          <w:pPr>
            <w:keepNext/>
          </w:pPr>
        </w:p>
        <w:p w:rsidR="00EB39BC" w:rsidP="003E04E3" w:rsidRDefault="00EB39BC" w14:paraId="431EE282" w14:textId="77777777">
          <w:pPr>
            <w:keepNext/>
          </w:pPr>
        </w:p>
        <w:p w:rsidR="00EB39BC" w:rsidP="003E04E3" w:rsidRDefault="00EB39BC" w14:paraId="20C8D457" w14:textId="77777777">
          <w:pPr>
            <w:keepNext/>
          </w:pPr>
        </w:p>
        <w:p w:rsidR="00EB39BC" w:rsidP="003E04E3" w:rsidRDefault="00EB39BC" w14:paraId="673FFC61" w14:textId="77777777">
          <w:pPr>
            <w:keepNext/>
          </w:pPr>
        </w:p>
        <w:p w:rsidR="00EB39BC" w:rsidP="003E04E3" w:rsidRDefault="00EB39BC" w14:paraId="3CAD8032" w14:textId="77777777">
          <w:pPr>
            <w:keepNext/>
          </w:pPr>
        </w:p>
        <w:p w:rsidR="00EB39BC" w:rsidP="003E04E3" w:rsidRDefault="00EB39BC" w14:paraId="3C03E59A" w14:textId="77777777">
          <w:pPr>
            <w:keepNext/>
          </w:pPr>
        </w:p>
        <w:p w:rsidR="00EB39BC" w:rsidP="003E04E3" w:rsidRDefault="00EB39BC" w14:paraId="24165412" w14:textId="77777777">
          <w:pPr>
            <w:keepNext/>
          </w:pPr>
        </w:p>
        <w:p w:rsidR="00EB39BC" w:rsidP="003E04E3" w:rsidRDefault="00EB39BC" w14:paraId="68D2EEE9" w14:textId="77777777">
          <w:pPr>
            <w:keepNext/>
          </w:pPr>
        </w:p>
        <w:p w:rsidR="00EB39BC" w:rsidP="003E04E3" w:rsidRDefault="00EB39BC" w14:paraId="2C58B266" w14:textId="77777777">
          <w:pPr>
            <w:keepNext/>
          </w:pPr>
        </w:p>
        <w:p w:rsidR="00EB39BC" w:rsidP="003E04E3" w:rsidRDefault="00EB39BC" w14:paraId="2C3C9353" w14:textId="77777777">
          <w:pPr>
            <w:keepNext/>
          </w:pPr>
        </w:p>
        <w:p w:rsidR="00EB39BC" w:rsidP="003E04E3" w:rsidRDefault="00EB39BC" w14:paraId="732B81EA" w14:textId="77777777">
          <w:pPr>
            <w:keepNext/>
          </w:pPr>
        </w:p>
        <w:p w:rsidR="00EB39BC" w:rsidP="003E04E3" w:rsidRDefault="00EB39BC" w14:paraId="3CC6CA0F" w14:textId="77777777">
          <w:pPr>
            <w:keepNext/>
          </w:pPr>
        </w:p>
        <w:p w:rsidR="00CD7491" w:rsidP="003E04E3" w:rsidRDefault="00CD7491" w14:paraId="3BBF38AD" w14:textId="3252C757">
          <w:pPr>
            <w:keepNext/>
          </w:pPr>
          <w:r>
            <w:t xml:space="preserve">Bron: </w:t>
          </w:r>
          <w:r w:rsidR="00EC413C">
            <w:t>Ministerie van Defensie (bewerkt</w:t>
          </w:r>
          <w:r w:rsidR="004A58F1">
            <w:t>, aanduidingen TZ, AZ en EEZ zijn toegevoegd</w:t>
          </w:r>
          <w:r w:rsidR="00EC413C">
            <w:t>)</w:t>
          </w:r>
        </w:p>
        <w:p w:rsidR="00EB39BC" w:rsidP="003E04E3" w:rsidRDefault="00EB39BC" w14:paraId="41F2F3DF" w14:textId="77777777">
          <w:pPr>
            <w:keepNext/>
          </w:pPr>
        </w:p>
        <w:p w:rsidRPr="008D01F2" w:rsidR="006570B0" w:rsidP="003E04E3" w:rsidRDefault="006570B0" w14:paraId="1179E0C4" w14:textId="77777777">
          <w:pPr>
            <w:keepNext/>
          </w:pPr>
          <w:r w:rsidRPr="0F5006E6">
            <w:t>ii.</w:t>
          </w:r>
          <w:r>
            <w:tab/>
          </w:r>
          <w:r w:rsidRPr="0F5006E6">
            <w:t xml:space="preserve">Bestuursrechtelijke bevoegdheden ten aanzien van buitenlandse schepen </w:t>
          </w:r>
        </w:p>
        <w:p w:rsidRPr="008D01F2" w:rsidR="006570B0" w:rsidP="003E04E3" w:rsidRDefault="006570B0" w14:paraId="0BB077C7" w14:textId="49C33290">
          <w:pPr>
            <w:keepNext/>
          </w:pPr>
          <w:r w:rsidRPr="0F5006E6">
            <w:t>De toezichthouder kan een buitenlands schip (ook hier waar nodig met behulp van de sterke arm) aanhouden in de territoriale zee indien is vastgesteld, of er redenen zijn om aan te nemen, dat er in strijd is gehandeld met regels die bij of krachtens AMvB zullen worden vastgesteld en die onder andere zullen zien op de veiligheid van scheepvaart, bescherming van kabels en pijpleidingen en bescherming van het milieu.</w:t>
          </w:r>
          <w:r w:rsidRPr="0F5006E6">
            <w:rPr>
              <w:rStyle w:val="Voetnootmarkering"/>
            </w:rPr>
            <w:footnoteReference w:id="11"/>
          </w:r>
          <w:r w:rsidRPr="0F5006E6">
            <w:t xml:space="preserve"> Daarnaast kan een buitenlands schip in de territoriale zee worden aangehouden indien geen sprake is van onschuldige doorvaart. Daarvan is in ieder </w:t>
          </w:r>
          <w:r w:rsidRPr="0F5006E6">
            <w:lastRenderedPageBreak/>
            <w:t>geval sprake als het schip een gevaar oplevert voor de vrede, de orde of de veiligheid.</w:t>
          </w:r>
          <w:r w:rsidRPr="0F5006E6">
            <w:rPr>
              <w:rStyle w:val="Voetnootmarkering"/>
            </w:rPr>
            <w:footnoteReference w:id="12"/>
          </w:r>
          <w:r w:rsidRPr="0F5006E6">
            <w:t xml:space="preserve"> </w:t>
          </w:r>
        </w:p>
        <w:p w:rsidRPr="008D01F2" w:rsidR="006570B0" w:rsidP="006570B0" w:rsidRDefault="006570B0" w14:paraId="0BEFC618" w14:textId="77777777"/>
        <w:p w:rsidRPr="008D01F2" w:rsidR="006570B0" w:rsidP="006570B0" w:rsidRDefault="006570B0" w14:paraId="088F2E0F" w14:textId="607796F3">
          <w:r w:rsidRPr="0F5006E6">
            <w:t xml:space="preserve">In de aansluitende zone kan een buitenlands schip worden aangehouden indien is vastgesteld of </w:t>
          </w:r>
          <w:r w:rsidR="001155A0">
            <w:t xml:space="preserve">indien </w:t>
          </w:r>
          <w:r w:rsidRPr="0F5006E6">
            <w:t>er gegronde reden bestaat om aan te nemen dat op het grondgebied of in de territoriale zee inbreuk is gemaakt op een wettelijk voorschrift inzake douane, belastingen</w:t>
          </w:r>
          <w:r w:rsidR="00060B5D">
            <w:t xml:space="preserve"> en</w:t>
          </w:r>
          <w:r w:rsidRPr="0F5006E6">
            <w:t xml:space="preserve"> immigratie. Ook kan een schip worden aangehouden om te voorkomen dat een dergelijke inbreuk wordt gemaakt. In de EEZ kan een buitenlands schip worden</w:t>
          </w:r>
          <w:r w:rsidR="00875264">
            <w:t xml:space="preserve"> aangehouden</w:t>
          </w:r>
          <w:r w:rsidRPr="0F5006E6">
            <w:t xml:space="preserve"> indien is vastgesteld of indien er gegronde reden bestaat om aan te nemen dat in de EEZ inbreuk is gemaakt op een Nederlands wettelijk voorschrift dat daar van toepassing is.</w:t>
          </w:r>
          <w:r w:rsidRPr="0F5006E6">
            <w:rPr>
              <w:rStyle w:val="Voetnootmarkering"/>
            </w:rPr>
            <w:footnoteReference w:id="13"/>
          </w:r>
          <w:r w:rsidRPr="0F5006E6">
            <w:t xml:space="preserve"> </w:t>
          </w:r>
        </w:p>
        <w:p w:rsidRPr="008D01F2" w:rsidR="006570B0" w:rsidP="006570B0" w:rsidRDefault="006570B0" w14:paraId="77E6B6C9" w14:textId="77777777"/>
        <w:p w:rsidRPr="008D01F2" w:rsidR="006570B0" w:rsidP="006570B0" w:rsidRDefault="006570B0" w14:paraId="68FF25D8" w14:textId="77777777">
          <w:r w:rsidRPr="00100B67">
            <w:t>Als het bevel tot stoppen is gegeven, dan kan de toezichthouder ten behoeve van de aanhouding het schip dat zich bevindt in de territoriale zone, de aansluitende zone (</w:t>
          </w:r>
          <w:r w:rsidRPr="006C1D43">
            <w:t xml:space="preserve">als een inbreuk </w:t>
          </w:r>
          <w:r w:rsidRPr="7DFE6448">
            <w:t>daadwerkelijk is vastgesteld</w:t>
          </w:r>
          <w:r w:rsidRPr="00100B67">
            <w:t>, of er een gegronde reden bestaat om aan te nemen dat die inbreuk is gemaakt</w:t>
          </w:r>
          <w:r w:rsidRPr="7DFE6448">
            <w:t xml:space="preserve">) of de </w:t>
          </w:r>
          <w:r w:rsidRPr="006C1D43">
            <w:t xml:space="preserve">EEZ </w:t>
          </w:r>
          <w:r w:rsidRPr="7DFE6448">
            <w:t>ook buiten die zones achtervolgen.</w:t>
          </w:r>
          <w:r>
            <w:rPr>
              <w:rStyle w:val="Voetnootmarkering"/>
            </w:rPr>
            <w:footnoteReference w:id="14"/>
          </w:r>
          <w:r w:rsidRPr="7DFE6448">
            <w:t xml:space="preserve"> Een dergelijke achtervolging eindigt zodra de territoriale zee van een andere staat is bereikt, tenzij de staat toestemming verleent voor de achtervolging.</w:t>
          </w:r>
          <w:r w:rsidRPr="7DFE6448">
            <w:rPr>
              <w:rStyle w:val="Voetnootmarkering"/>
            </w:rPr>
            <w:footnoteReference w:id="15"/>
          </w:r>
          <w:r w:rsidRPr="7DFE6448">
            <w:t xml:space="preserve"> </w:t>
          </w:r>
        </w:p>
        <w:p w:rsidRPr="008D01F2" w:rsidR="006570B0" w:rsidP="006570B0" w:rsidRDefault="006570B0" w14:paraId="1F5BADCE" w14:textId="77777777"/>
        <w:p w:rsidRPr="008D01F2" w:rsidR="006570B0" w:rsidP="006570B0" w:rsidRDefault="006570B0" w14:paraId="1B27859D" w14:textId="77777777">
          <w:r w:rsidRPr="00100B67">
            <w:t xml:space="preserve">Als geen sprake is van een (vermoedelijke) overtreding kan een buitenlands schip in de territoriale zee, </w:t>
          </w:r>
          <w:r w:rsidRPr="006C1D43">
            <w:t xml:space="preserve">EEZ </w:t>
          </w:r>
          <w:r w:rsidRPr="7DFE6448">
            <w:t>of op volle zee alsnog worden onderworpen aan een controle.</w:t>
          </w:r>
          <w:r w:rsidRPr="7DFE6448">
            <w:rPr>
              <w:rStyle w:val="Voetnootmarkering"/>
            </w:rPr>
            <w:footnoteReference w:id="16"/>
          </w:r>
          <w:r w:rsidRPr="7DFE6448">
            <w:t xml:space="preserve"> Dit kan dan alleen met toestemming van de vlaggenstaat.</w:t>
          </w:r>
          <w:r w:rsidRPr="7DFE6448">
            <w:rPr>
              <w:rStyle w:val="Voetnootmarkering"/>
            </w:rPr>
            <w:footnoteReference w:id="17"/>
          </w:r>
          <w:r w:rsidRPr="7DFE6448">
            <w:t xml:space="preserve"> Als blijkt dat het buitenlandse schip niet aan de gestelde eisen voldoet kan het worden aangehouden, wederom enkel met toestemming van de vlaggenstaat.</w:t>
          </w:r>
          <w:r w:rsidRPr="7DFE6448">
            <w:rPr>
              <w:rStyle w:val="Voetnootmarkering"/>
            </w:rPr>
            <w:footnoteReference w:id="18"/>
          </w:r>
          <w:r w:rsidRPr="7DFE6448">
            <w:t xml:space="preserve"> Ook in deze situatie kunnen de bevoegdheden worden uitgeoefend met behulp van de sterke arm.</w:t>
          </w:r>
          <w:r w:rsidRPr="7DFE6448">
            <w:rPr>
              <w:rStyle w:val="Voetnootmarkering"/>
            </w:rPr>
            <w:footnoteReference w:id="19"/>
          </w:r>
          <w:r w:rsidRPr="7DFE6448">
            <w:t xml:space="preserve">   </w:t>
          </w:r>
        </w:p>
        <w:p w:rsidRPr="008D01F2" w:rsidR="006570B0" w:rsidP="006570B0" w:rsidRDefault="006570B0" w14:paraId="563DA057" w14:textId="77777777"/>
        <w:p w:rsidRPr="008D01F2" w:rsidR="006570B0" w:rsidP="003E04E3" w:rsidRDefault="006570B0" w14:paraId="153D0E50" w14:textId="77777777">
          <w:pPr>
            <w:pStyle w:val="Lijstalinea"/>
            <w:keepNext/>
            <w:numPr>
              <w:ilvl w:val="0"/>
              <w:numId w:val="15"/>
            </w:numPr>
            <w:ind w:left="709" w:hanging="709"/>
          </w:pPr>
          <w:r w:rsidRPr="0F5006E6">
            <w:t xml:space="preserve">Ná de aanhouding </w:t>
          </w:r>
        </w:p>
        <w:p w:rsidRPr="008D01F2" w:rsidR="006570B0" w:rsidP="003E04E3" w:rsidRDefault="006570B0" w14:paraId="625ACB55" w14:textId="77777777">
          <w:pPr>
            <w:keepNext/>
          </w:pPr>
          <w:r w:rsidRPr="00100B67">
            <w:t xml:space="preserve">In alle gevallen waarin </w:t>
          </w:r>
          <w:r w:rsidRPr="006C1D43">
            <w:t xml:space="preserve">na toestemming van de vlaggenstaat een schip moet worden geïnspecteerd of gecontroleerd, of waarin </w:t>
          </w:r>
          <w:r w:rsidRPr="00100B67">
            <w:t>een schip wordt aangehouden</w:t>
          </w:r>
          <w:r w:rsidRPr="006C1D43">
            <w:t>,</w:t>
          </w:r>
          <w:r w:rsidRPr="00100B67">
            <w:t xml:space="preserve"> kan de minister </w:t>
          </w:r>
          <w:r w:rsidRPr="7DFE6448">
            <w:t>het (waar nodig met behulp van de sterke arm) naar een Nederlandse haven doen brengen. Dit gebeurt in overleg met de bevoegde autoriteit.</w:t>
          </w:r>
          <w:r w:rsidRPr="7DFE6448">
            <w:rPr>
              <w:rStyle w:val="Voetnootmarkering"/>
            </w:rPr>
            <w:footnoteReference w:id="20"/>
          </w:r>
          <w:r w:rsidRPr="7DFE6448">
            <w:t xml:space="preserve"> Als het schip is aangehouden moet de</w:t>
          </w:r>
          <w:r w:rsidRPr="006C1D43">
            <w:t xml:space="preserve"> </w:t>
          </w:r>
          <w:r w:rsidRPr="7DFE6448">
            <w:t xml:space="preserve">exploitant van het schip een vergoeding betalen voor de kosten die voortvloeien uit de inzet van bovengenoemde bevoegdheden. Als dit niet tijdig gebeurt vergoedt de minister de kosten van het verblijf van een schip in de haven, die vervolgens op de exploitant </w:t>
          </w:r>
          <w:r w:rsidRPr="7DFE6448">
            <w:lastRenderedPageBreak/>
            <w:t>verhaald kunnen worden. De aanhouding wordt niet opgeheven voordat de exploitant de kosten heeft voldaan of voldoende zekerheid heeft gesteld voor de vergoeding van de kosten.</w:t>
          </w:r>
          <w:r w:rsidRPr="7DFE6448">
            <w:rPr>
              <w:rStyle w:val="Voetnootmarkering"/>
            </w:rPr>
            <w:footnoteReference w:id="21"/>
          </w:r>
          <w:r w:rsidRPr="7DFE6448">
            <w:t xml:space="preserve"> </w:t>
          </w:r>
        </w:p>
        <w:p w:rsidRPr="008D01F2" w:rsidR="006570B0" w:rsidP="006570B0" w:rsidRDefault="006570B0" w14:paraId="50376587" w14:textId="77777777"/>
        <w:p w:rsidRPr="008D01F2" w:rsidR="006570B0" w:rsidP="00050713" w:rsidRDefault="006570B0" w14:paraId="783ECA3A" w14:textId="77777777">
          <w:pPr>
            <w:keepNext/>
          </w:pPr>
          <w:r w:rsidRPr="0F5006E6">
            <w:t>iv.</w:t>
          </w:r>
          <w:r>
            <w:tab/>
          </w:r>
          <w:r w:rsidRPr="0F5006E6">
            <w:t>Strafrechtelijke maatregelen jegens kapitein</w:t>
          </w:r>
        </w:p>
        <w:p w:rsidRPr="008D01F2" w:rsidR="006570B0" w:rsidP="00050713" w:rsidRDefault="006570B0" w14:paraId="1BE0F946" w14:textId="392F0A8F">
          <w:pPr>
            <w:keepNext/>
          </w:pPr>
          <w:r w:rsidRPr="00100B67">
            <w:t>Het wetsvoorstel verbiedt een kapitein te varen met een schip zonder nationaliteit.</w:t>
          </w:r>
          <w:r w:rsidRPr="00100B67">
            <w:rPr>
              <w:rStyle w:val="Voetnootmarkering"/>
            </w:rPr>
            <w:footnoteReference w:id="22"/>
          </w:r>
          <w:r w:rsidRPr="00100B67">
            <w:t xml:space="preserve"> Overtreding kan worden bestraft met een gevangenisstraf van ten hoogste vier jaren of </w:t>
          </w:r>
          <w:r w:rsidR="00BA04AE">
            <w:t xml:space="preserve">een </w:t>
          </w:r>
          <w:r w:rsidRPr="00100B67">
            <w:t xml:space="preserve">geldboete van de vijfde categorie. </w:t>
          </w:r>
        </w:p>
        <w:p w:rsidRPr="008D01F2" w:rsidR="006570B0" w:rsidP="006570B0" w:rsidRDefault="006570B0" w14:paraId="20C7C2FB" w14:textId="77777777"/>
        <w:p w:rsidRPr="008D01F2" w:rsidR="006570B0" w:rsidP="006570B0" w:rsidRDefault="006570B0" w14:paraId="2A8FD4C7" w14:textId="77777777">
          <w:r w:rsidRPr="0F5006E6">
            <w:t>Het wetsvoorstel voorziet verder in een verhoging van de maximale straf voor het voeren van de vlag van het Koninkrijk, terwijl de schipper weet dat die daartoe niet gerechtigd is. Momenteel wordt dit bestraft met een gevangenisstraf van ten hoogste een jaar of een geldboete van de derde categorie. Ingevolge het wetsvoorstel wordt dit een gevangenisstraf van ten hoogste vier jaar of een geldboete van de vijfde categorie.</w:t>
          </w:r>
          <w:r w:rsidRPr="0F5006E6">
            <w:rPr>
              <w:rStyle w:val="Voetnootmarkering"/>
            </w:rPr>
            <w:footnoteReference w:id="23"/>
          </w:r>
        </w:p>
        <w:p w:rsidRPr="008D01F2" w:rsidR="006570B0" w:rsidP="006570B0" w:rsidRDefault="006570B0" w14:paraId="6AE2959B" w14:textId="77777777"/>
        <w:p w:rsidRPr="008D01F2" w:rsidR="006570B0" w:rsidP="00050713" w:rsidRDefault="006570B0" w14:paraId="119247CF" w14:textId="77777777">
          <w:pPr>
            <w:keepNext/>
            <w:ind w:left="705" w:hanging="705"/>
            <w:rPr>
              <w:i/>
              <w:iCs/>
            </w:rPr>
          </w:pPr>
          <w:r w:rsidRPr="0F5006E6">
            <w:t xml:space="preserve">v. </w:t>
          </w:r>
          <w:r>
            <w:tab/>
          </w:r>
          <w:r w:rsidRPr="0F5006E6">
            <w:t>Weigeren van toegang tot de haven; afsluiting gebied in de territoriale zee</w:t>
          </w:r>
          <w:r w:rsidRPr="0F5006E6">
            <w:rPr>
              <w:i/>
              <w:iCs/>
            </w:rPr>
            <w:t xml:space="preserve"> </w:t>
          </w:r>
        </w:p>
        <w:p w:rsidRPr="008D01F2" w:rsidR="006570B0" w:rsidP="00050713" w:rsidRDefault="006570B0" w14:paraId="33D98447" w14:textId="1993FDEB">
          <w:pPr>
            <w:keepNext/>
          </w:pPr>
          <w:r w:rsidRPr="00100B67">
            <w:t>Het wetsvoorstel bevat de mogelijkheid om een buitenlands schip of een schip zonder nationaliteit de toegang tot een Nederlandse haven te weigeren ter bescherming van de nationale veiligheid</w:t>
          </w:r>
          <w:r w:rsidR="003C5429">
            <w:rPr>
              <w:rStyle w:val="Voetnootmarkering"/>
            </w:rPr>
            <w:footnoteReference w:id="24"/>
          </w:r>
          <w:r w:rsidRPr="00100B67">
            <w:t xml:space="preserve"> en verschillende andere belangen, waaronder het in</w:t>
          </w:r>
          <w:r>
            <w:t xml:space="preserve"> </w:t>
          </w:r>
          <w:r w:rsidRPr="00100B67">
            <w:t>stand</w:t>
          </w:r>
          <w:r>
            <w:t xml:space="preserve"> </w:t>
          </w:r>
          <w:r w:rsidRPr="00100B67">
            <w:t>houden van scheepvaartwegen en het voorkomen of beperken van externe veiligheidsrisico’s.</w:t>
          </w:r>
          <w:r w:rsidRPr="00100B67">
            <w:rPr>
              <w:rStyle w:val="Voetnootmarkering"/>
            </w:rPr>
            <w:footnoteReference w:id="25"/>
          </w:r>
          <w:r w:rsidRPr="00100B67">
            <w:t xml:space="preserve"> Ter bescherming van diezelfde belangen kan de minister ook besluiten een gebied in de territoriale zee af te sluiten.</w:t>
          </w:r>
          <w:r w:rsidRPr="00100B67">
            <w:rPr>
              <w:rStyle w:val="Voetnootmarkering"/>
            </w:rPr>
            <w:footnoteReference w:id="26"/>
          </w:r>
          <w:r w:rsidRPr="00100B67">
            <w:t xml:space="preserve">  </w:t>
          </w:r>
          <w:r w:rsidRPr="7DFE6448">
            <w:t xml:space="preserve">  </w:t>
          </w:r>
        </w:p>
        <w:p w:rsidRPr="008D01F2" w:rsidR="006570B0" w:rsidP="006570B0" w:rsidRDefault="006570B0" w14:paraId="3AB4547C" w14:textId="77777777"/>
        <w:p w:rsidRPr="008D01F2" w:rsidR="006570B0" w:rsidP="00050713" w:rsidRDefault="006570B0" w14:paraId="3319F7D5" w14:textId="77777777">
          <w:pPr>
            <w:keepNext/>
            <w:rPr>
              <w:u w:val="single"/>
            </w:rPr>
          </w:pPr>
          <w:r w:rsidRPr="0F5006E6">
            <w:t>2.</w:t>
          </w:r>
          <w:r>
            <w:tab/>
          </w:r>
          <w:r w:rsidRPr="0F5006E6">
            <w:rPr>
              <w:u w:val="single"/>
            </w:rPr>
            <w:t>Algemene appreciatie</w:t>
          </w:r>
        </w:p>
        <w:p w:rsidRPr="00100B67" w:rsidR="006570B0" w:rsidP="00050713" w:rsidRDefault="006570B0" w14:paraId="0645779B" w14:textId="77777777">
          <w:pPr>
            <w:keepNext/>
            <w:rPr>
              <w:u w:val="single"/>
            </w:rPr>
          </w:pPr>
        </w:p>
        <w:p w:rsidR="006570B0" w:rsidP="006570B0" w:rsidRDefault="00FF0FD8" w14:paraId="4A35FF6B" w14:textId="798B0ED9">
          <w:r>
            <w:t>De huidige geopolitieke situatie vraagt om een actie</w:t>
          </w:r>
          <w:r w:rsidR="007E0FA1">
            <w:t>ve</w:t>
          </w:r>
          <w:r>
            <w:t xml:space="preserve"> aanpak van de schaduwvloot</w:t>
          </w:r>
          <w:r w:rsidR="00BC2CD2">
            <w:t>.</w:t>
          </w:r>
          <w:r w:rsidR="008D5F4C">
            <w:t xml:space="preserve"> </w:t>
          </w:r>
          <w:r w:rsidR="00245B3A">
            <w:t xml:space="preserve">Ook </w:t>
          </w:r>
          <w:r w:rsidR="008F78F8">
            <w:t>b</w:t>
          </w:r>
          <w:r w:rsidRPr="00E30534" w:rsidR="006570B0">
            <w:t xml:space="preserve">innen de Europese Unie is </w:t>
          </w:r>
          <w:r w:rsidR="001C4C6B">
            <w:t>dit</w:t>
          </w:r>
          <w:r w:rsidRPr="00E30534" w:rsidR="006570B0">
            <w:t xml:space="preserve"> een prioritair onderwerp.</w:t>
          </w:r>
          <w:r w:rsidRPr="00E30534" w:rsidR="006570B0">
            <w:rPr>
              <w:rStyle w:val="Voetnootmarkering"/>
            </w:rPr>
            <w:footnoteReference w:id="27"/>
          </w:r>
          <w:r w:rsidRPr="00E30534" w:rsidR="006570B0">
            <w:t xml:space="preserve"> Zowel de EU als individuele lidstaten roepen op tot actie tegen de schaduwvloot </w:t>
          </w:r>
          <w:r w:rsidRPr="00E30534" w:rsidR="006570B0">
            <w:lastRenderedPageBreak/>
            <w:t>en voeren ook daadwerkelijk (militair</w:t>
          </w:r>
          <w:r w:rsidR="006570B0">
            <w:t xml:space="preserve"> ondersteunde</w:t>
          </w:r>
          <w:r w:rsidRPr="00E30534" w:rsidR="006570B0">
            <w:t>) acties uit.</w:t>
          </w:r>
          <w:r w:rsidRPr="00E30534" w:rsidR="006570B0">
            <w:rPr>
              <w:rStyle w:val="Voetnootmarkering"/>
            </w:rPr>
            <w:footnoteReference w:id="28"/>
          </w:r>
          <w:r w:rsidRPr="00E30534" w:rsidR="006570B0">
            <w:t xml:space="preserve"> Dit </w:t>
          </w:r>
          <w:r w:rsidR="00AD4093">
            <w:t>wets</w:t>
          </w:r>
          <w:r w:rsidRPr="00E30534" w:rsidR="006570B0">
            <w:t xml:space="preserve">voorstel sluit aan op de </w:t>
          </w:r>
          <w:r w:rsidR="006570B0">
            <w:t>oproepen vanuit</w:t>
          </w:r>
          <w:r w:rsidRPr="00E30534" w:rsidR="006570B0">
            <w:t xml:space="preserve"> de EU </w:t>
          </w:r>
          <w:r w:rsidR="006570B0">
            <w:t xml:space="preserve">om </w:t>
          </w:r>
          <w:r w:rsidRPr="00E30534" w:rsidR="006570B0">
            <w:t>een nationaal juridisch kader te creëren waarmee kan worden opgetreden tegen de schaduwvloot.</w:t>
          </w:r>
          <w:r w:rsidRPr="008D01F2" w:rsidR="006570B0">
            <w:rPr>
              <w:rStyle w:val="Voetnootmarkering"/>
            </w:rPr>
            <w:footnoteReference w:id="29"/>
          </w:r>
          <w:r w:rsidRPr="00E30534" w:rsidR="006570B0">
            <w:t xml:space="preserve"> </w:t>
          </w:r>
          <w:r w:rsidR="00C10368">
            <w:t>D</w:t>
          </w:r>
          <w:r w:rsidR="005A2AEE">
            <w:t xml:space="preserve">e Afdeling </w:t>
          </w:r>
          <w:r w:rsidR="00C10368">
            <w:t xml:space="preserve">heeft dan ook </w:t>
          </w:r>
          <w:r w:rsidR="005A2AEE">
            <w:t xml:space="preserve">begrip voor de </w:t>
          </w:r>
          <w:r w:rsidR="00501BBC">
            <w:t>stap</w:t>
          </w:r>
          <w:r w:rsidR="005A2AEE">
            <w:t xml:space="preserve"> die de regering met dit wetsvoorstel </w:t>
          </w:r>
          <w:r w:rsidR="00501BBC">
            <w:t xml:space="preserve">zet </w:t>
          </w:r>
          <w:r w:rsidR="00DA1004">
            <w:t xml:space="preserve">om de mogelijkheden die het internationaal recht biedt in nationale wetgeving vast te leggen. </w:t>
          </w:r>
        </w:p>
        <w:p w:rsidR="008F00F8" w:rsidP="006570B0" w:rsidRDefault="008F00F8" w14:paraId="446007D9" w14:textId="77777777"/>
        <w:p w:rsidR="009D264C" w:rsidP="006570B0" w:rsidRDefault="006570B0" w14:paraId="54499AB1" w14:textId="66C58BD2">
          <w:r w:rsidRPr="00E30534">
            <w:t xml:space="preserve">Het wetsvoorstel creëert hoofdzakelijk bevoegdheden waarmee schepen zonder nationaliteit worden aangepakt. Tegen deze schepen kan </w:t>
          </w:r>
          <w:r w:rsidR="00542278">
            <w:t>met de bevoegdheden in dit wetsvoorstel</w:t>
          </w:r>
          <w:r w:rsidRPr="00E30534">
            <w:t xml:space="preserve"> worden opgetreden in </w:t>
          </w:r>
          <w:r>
            <w:t>a</w:t>
          </w:r>
          <w:r w:rsidRPr="00E30534">
            <w:t xml:space="preserve">lle zones, </w:t>
          </w:r>
          <w:r>
            <w:t xml:space="preserve">dus </w:t>
          </w:r>
          <w:r w:rsidRPr="00E30534">
            <w:t>ook op volle zee</w:t>
          </w:r>
          <w:r>
            <w:t xml:space="preserve"> en in de EEZ</w:t>
          </w:r>
          <w:r w:rsidRPr="00E30534">
            <w:t>. Ten aanzien van buitenlandse zeeschepen zijn de bevoegdheden beperkter, terwijl ook deze schepen gebruikt kunnen worden om onder andere sancties te ontduiken</w:t>
          </w:r>
          <w:r w:rsidR="00333043">
            <w:t xml:space="preserve"> (in het bijzonder door te varen ‘onder goedkope vlag’)</w:t>
          </w:r>
          <w:r w:rsidRPr="00E30534">
            <w:t xml:space="preserve">. Optreden tegen schepen die de bescherming genieten van een vlaggenstaat is internationaalrechtelijk zonder toestemming van die vlaggenstaat maar in beperkte mate mogelijk. </w:t>
          </w:r>
        </w:p>
        <w:p w:rsidR="009D264C" w:rsidP="006570B0" w:rsidRDefault="009D264C" w14:paraId="6EE779C5" w14:textId="77777777"/>
        <w:p w:rsidR="009D264C" w:rsidP="006570B0" w:rsidRDefault="006570B0" w14:paraId="08E186F3" w14:textId="614F1CC5">
          <w:r w:rsidRPr="00E30534">
            <w:t xml:space="preserve">De mogelijkheden die </w:t>
          </w:r>
          <w:r>
            <w:t>het VN-Zeerecht</w:t>
          </w:r>
          <w:r w:rsidRPr="00E30534">
            <w:t xml:space="preserve">verdrag </w:t>
          </w:r>
          <w:r>
            <w:t xml:space="preserve">op dit punt </w:t>
          </w:r>
          <w:r w:rsidR="00542278">
            <w:t xml:space="preserve">wél </w:t>
          </w:r>
          <w:r w:rsidRPr="00E30534">
            <w:t xml:space="preserve">biedt worden in dit wetsvoorstel op nationaal niveau geoperationaliseerd. </w:t>
          </w:r>
          <w:r w:rsidRPr="002F10C2" w:rsidR="002F10C2">
            <w:t xml:space="preserve">Een volledig effectief instrumentarium biedt het wetsvoorstel </w:t>
          </w:r>
          <w:r w:rsidR="009D264C">
            <w:t xml:space="preserve">echter </w:t>
          </w:r>
          <w:r w:rsidRPr="002F10C2" w:rsidR="002F10C2">
            <w:t>nog niet.</w:t>
          </w:r>
          <w:r w:rsidR="002F10C2">
            <w:t xml:space="preserve"> </w:t>
          </w:r>
          <w:r>
            <w:t xml:space="preserve">In het bijzonder zal het moeilijk blijven om schaduwvlootschepen aan te pakken als de vlaggenstaat niet bereid is om mee te werken aan controle of aanhouding. Daarnaast is de gekozen aanpak vooral een instrument om het omzeilen van sancties indirect aan te pakken en minder aantrekkelijk te maken. </w:t>
          </w:r>
        </w:p>
        <w:p w:rsidR="009D264C" w:rsidP="006570B0" w:rsidRDefault="009D264C" w14:paraId="0F42F570" w14:textId="77777777"/>
        <w:p w:rsidR="003F1683" w:rsidP="006570B0" w:rsidRDefault="007A3436" w14:paraId="591C9161" w14:textId="29B42CC5">
          <w:r>
            <w:t xml:space="preserve">Dit alles leidt ertoe dat het wetsvoorstel een noodzakelijke bijdrage levert aan de aanpak </w:t>
          </w:r>
          <w:r w:rsidR="00122232">
            <w:t xml:space="preserve">van </w:t>
          </w:r>
          <w:r w:rsidR="00A35633">
            <w:t xml:space="preserve">illegale activiteiten die door </w:t>
          </w:r>
          <w:r w:rsidR="00122232">
            <w:t>de schaduwvloot</w:t>
          </w:r>
          <w:r w:rsidR="00A35633">
            <w:t xml:space="preserve"> worden verricht</w:t>
          </w:r>
          <w:r w:rsidR="00122232">
            <w:t xml:space="preserve">, maar slechts een deel van de problematiek </w:t>
          </w:r>
          <w:r w:rsidR="00F70579">
            <w:t>betreft</w:t>
          </w:r>
          <w:r w:rsidR="00122232">
            <w:t xml:space="preserve">. </w:t>
          </w:r>
          <w:r w:rsidR="00CC2DA5">
            <w:t>Het</w:t>
          </w:r>
          <w:r w:rsidR="00666778">
            <w:t xml:space="preserve"> is van belang dat </w:t>
          </w:r>
          <w:r w:rsidR="006A024F">
            <w:t>ook</w:t>
          </w:r>
          <w:r w:rsidR="00CC2DA5">
            <w:t xml:space="preserve"> de illegale activiteiten </w:t>
          </w:r>
          <w:r w:rsidR="00237446">
            <w:t xml:space="preserve">worden geadresseerd </w:t>
          </w:r>
          <w:r w:rsidR="00CC2DA5">
            <w:t>die met de schaduwvloot worden uitgevoerd, zoals het omzeilen van sancties of (voorbereiden van) sabotage of spionage.</w:t>
          </w:r>
          <w:r w:rsidR="00CB1BDC">
            <w:t xml:space="preserve"> </w:t>
          </w:r>
          <w:r w:rsidR="00237446">
            <w:t xml:space="preserve">Daarbij kan ook gebruik worden gemaakt van de </w:t>
          </w:r>
          <w:r w:rsidR="0000060C">
            <w:t>mogelijkheden</w:t>
          </w:r>
          <w:r w:rsidR="00237446">
            <w:t xml:space="preserve"> die </w:t>
          </w:r>
          <w:r w:rsidR="00DA2219">
            <w:t>in recente EU-</w:t>
          </w:r>
          <w:r w:rsidR="00DA2219">
            <w:lastRenderedPageBreak/>
            <w:t xml:space="preserve">regelgeving </w:t>
          </w:r>
          <w:r w:rsidR="00FC68B7">
            <w:t xml:space="preserve">in het leven zijn geroepen, </w:t>
          </w:r>
          <w:r w:rsidR="0000060C">
            <w:t>zoals</w:t>
          </w:r>
          <w:r w:rsidR="00184155">
            <w:t xml:space="preserve"> het verkopen van in </w:t>
          </w:r>
          <w:r w:rsidR="00FC68B7">
            <w:t xml:space="preserve">beslag genomen </w:t>
          </w:r>
          <w:r w:rsidR="00435A4C">
            <w:t xml:space="preserve">Russische </w:t>
          </w:r>
          <w:r w:rsidR="00FC68B7">
            <w:t>olie</w:t>
          </w:r>
          <w:r w:rsidR="004B44A1">
            <w:t>.</w:t>
          </w:r>
          <w:r w:rsidR="00F01C64">
            <w:rPr>
              <w:rStyle w:val="Voetnootmarkering"/>
            </w:rPr>
            <w:footnoteReference w:id="30"/>
          </w:r>
          <w:r w:rsidR="004B44A1">
            <w:t xml:space="preserve"> </w:t>
          </w:r>
          <w:r w:rsidRPr="00AC6752" w:rsidR="00AA09EA">
            <w:t xml:space="preserve">In de toelichting wordt </w:t>
          </w:r>
          <w:r w:rsidRPr="00AC6752" w:rsidR="004B44A1">
            <w:t xml:space="preserve">aan </w:t>
          </w:r>
          <w:r w:rsidRPr="00AC6752" w:rsidR="00604463">
            <w:t xml:space="preserve">de vervolgstappen op deze onderwerpen </w:t>
          </w:r>
          <w:r w:rsidRPr="00AC6752" w:rsidR="00AA09EA">
            <w:t>te weinig aandacht besteed.</w:t>
          </w:r>
        </w:p>
        <w:p w:rsidR="00B6472B" w:rsidP="006570B0" w:rsidRDefault="00B6472B" w14:paraId="21B74E7F" w14:textId="77777777"/>
        <w:p w:rsidRPr="001B2BFD" w:rsidR="00B6472B" w:rsidP="00B6472B" w:rsidRDefault="00B6472B" w14:paraId="625503A7" w14:textId="59F7FD2D">
          <w:r>
            <w:t>De Afdeling adviseert</w:t>
          </w:r>
          <w:r w:rsidR="001B0073">
            <w:t xml:space="preserve"> daarom in de toelichting </w:t>
          </w:r>
          <w:r w:rsidR="00F01C64">
            <w:t>in te gaan op</w:t>
          </w:r>
          <w:r w:rsidR="00C33D17">
            <w:t xml:space="preserve"> de bredere aanpak van illegale activiteiten die door de schaduwvloot </w:t>
          </w:r>
          <w:r w:rsidR="00BC27EC">
            <w:t>(zowel</w:t>
          </w:r>
          <w:r>
            <w:t xml:space="preserve"> </w:t>
          </w:r>
          <w:r w:rsidR="006A10A1">
            <w:t>schepen met en zonder nationaliteit)</w:t>
          </w:r>
          <w:r>
            <w:t xml:space="preserve"> </w:t>
          </w:r>
          <w:r w:rsidR="00FC773F">
            <w:t>worden verricht</w:t>
          </w:r>
          <w:r>
            <w:t xml:space="preserve"> </w:t>
          </w:r>
          <w:r w:rsidR="00D77EBF">
            <w:t xml:space="preserve">en </w:t>
          </w:r>
          <w:r w:rsidR="00FF646D">
            <w:t xml:space="preserve">om toe te lichten </w:t>
          </w:r>
          <w:r w:rsidR="00D77EBF">
            <w:t xml:space="preserve">hoe dit wetsvoorstel </w:t>
          </w:r>
          <w:r w:rsidR="00F922AA">
            <w:t xml:space="preserve">past in die aanpak. </w:t>
          </w:r>
        </w:p>
        <w:p w:rsidR="006570B0" w:rsidP="006570B0" w:rsidRDefault="006570B0" w14:paraId="1E67C4FC" w14:textId="77777777"/>
        <w:p w:rsidR="006570B0" w:rsidP="006570B0" w:rsidRDefault="006570B0" w14:paraId="0DFCBA9C" w14:textId="19B89738">
          <w:pPr>
            <w:rPr>
              <w:u w:val="single"/>
            </w:rPr>
          </w:pPr>
          <w:r>
            <w:t xml:space="preserve">Bij de beoordeling van de nu gedane voorstellen om te kunnen optreden tegen </w:t>
          </w:r>
          <w:r w:rsidRPr="00E30534">
            <w:t xml:space="preserve">de schaduwvloot, </w:t>
          </w:r>
          <w:r>
            <w:t xml:space="preserve">concentreert de Afdeling zich </w:t>
          </w:r>
          <w:r w:rsidR="00C66415">
            <w:t xml:space="preserve">hierna </w:t>
          </w:r>
          <w:r>
            <w:t xml:space="preserve">op </w:t>
          </w:r>
          <w:r w:rsidR="00096224">
            <w:t>drie</w:t>
          </w:r>
          <w:r w:rsidRPr="00E30534" w:rsidR="00096224">
            <w:t xml:space="preserve"> </w:t>
          </w:r>
          <w:r>
            <w:t>aspecten</w:t>
          </w:r>
          <w:r w:rsidRPr="00E30534">
            <w:t xml:space="preserve">. Ten eerste </w:t>
          </w:r>
          <w:r>
            <w:t xml:space="preserve">gaat zij in </w:t>
          </w:r>
          <w:r w:rsidR="00096224">
            <w:t xml:space="preserve">punt 3 </w:t>
          </w:r>
          <w:r>
            <w:t xml:space="preserve">in op </w:t>
          </w:r>
          <w:r w:rsidRPr="00E30534">
            <w:t>de</w:t>
          </w:r>
          <w:r w:rsidR="00096224">
            <w:t xml:space="preserve"> verenigbaarheid van dit wetsvoorstel met het VN-Zeerechtverdrag. Ten tweede gaat zij </w:t>
          </w:r>
          <w:r w:rsidR="00D80C56">
            <w:t xml:space="preserve">onder </w:t>
          </w:r>
          <w:r w:rsidR="007913B2">
            <w:t>punt</w:t>
          </w:r>
          <w:r w:rsidR="00096224">
            <w:t xml:space="preserve"> 4</w:t>
          </w:r>
          <w:r>
            <w:t xml:space="preserve"> in op </w:t>
          </w:r>
          <w:r w:rsidRPr="00E30534">
            <w:t xml:space="preserve">de </w:t>
          </w:r>
          <w:r w:rsidR="001A7546">
            <w:t xml:space="preserve">vraag of de </w:t>
          </w:r>
          <w:r w:rsidR="00CB5C89">
            <w:t xml:space="preserve">mogelijkheden die het internationaal recht biedt </w:t>
          </w:r>
          <w:r w:rsidR="00CA541B">
            <w:t xml:space="preserve">in het voorstel </w:t>
          </w:r>
          <w:r w:rsidR="00CB5C89">
            <w:t xml:space="preserve">op een correcte manier </w:t>
          </w:r>
          <w:r w:rsidRPr="00E30534">
            <w:t xml:space="preserve">juridisch </w:t>
          </w:r>
          <w:r w:rsidR="00CB5C89">
            <w:t>worden verankerd in de nationale rechtsorde</w:t>
          </w:r>
          <w:r w:rsidRPr="00E30534">
            <w:t xml:space="preserve">. Ten </w:t>
          </w:r>
          <w:r w:rsidR="00096224">
            <w:t>derde</w:t>
          </w:r>
          <w:r w:rsidRPr="00E30534">
            <w:t xml:space="preserve"> is het (juist met het oog op de afschrikkende werking die de regering zegt te beogen) van belang dat zicht is op een adequate handhaving. Daarom besteedt de Afdeling </w:t>
          </w:r>
          <w:r>
            <w:t xml:space="preserve">in punt </w:t>
          </w:r>
          <w:r w:rsidR="00096224">
            <w:t xml:space="preserve">5 </w:t>
          </w:r>
          <w:r w:rsidRPr="00E30534">
            <w:t>aandacht aan de handhaving op zee en op de situatie die zich voordoet ná de aanhouding.</w:t>
          </w:r>
          <w:r>
            <w:rPr>
              <w:u w:val="single"/>
            </w:rPr>
            <w:t xml:space="preserve"> </w:t>
          </w:r>
        </w:p>
        <w:p w:rsidRPr="006C1D43" w:rsidR="006570B0" w:rsidP="006570B0" w:rsidRDefault="006570B0" w14:paraId="6DAC6CE4" w14:textId="7D824E1A"/>
        <w:p w:rsidRPr="00100B67" w:rsidR="006570B0" w:rsidP="00050713" w:rsidRDefault="006570B0" w14:paraId="0ADA555A" w14:textId="4F485D17">
          <w:pPr>
            <w:keepNext/>
            <w:rPr>
              <w:u w:val="single"/>
            </w:rPr>
          </w:pPr>
          <w:r w:rsidRPr="7DFE6448">
            <w:t>3.</w:t>
          </w:r>
          <w:r>
            <w:tab/>
          </w:r>
          <w:r w:rsidR="00995AF4">
            <w:rPr>
              <w:u w:val="single"/>
            </w:rPr>
            <w:t>Verenigbaarheid met het VN-Zeerechtverdrag</w:t>
          </w:r>
        </w:p>
        <w:p w:rsidRPr="006C1D43" w:rsidR="006570B0" w:rsidP="00050713" w:rsidRDefault="006570B0" w14:paraId="75090E2C" w14:textId="77777777">
          <w:pPr>
            <w:keepNext/>
          </w:pPr>
        </w:p>
        <w:p w:rsidRPr="008D01F2" w:rsidR="006570B0" w:rsidP="00050713" w:rsidRDefault="006570B0" w14:paraId="01921484" w14:textId="77777777">
          <w:pPr>
            <w:keepNext/>
          </w:pPr>
          <w:r w:rsidRPr="00100B67">
            <w:t>Het VN-Zeerechtverdrag geeft het internationale juridische kader voor activiteiten op zee. In dit verdrag worden per zeegebied bevoegdheden toegekend aan kust- of vlaggenstaten</w:t>
          </w:r>
          <w:r w:rsidRPr="006C1D43">
            <w:t xml:space="preserve">. </w:t>
          </w:r>
          <w:r w:rsidRPr="00100B67">
            <w:t>Hoewel het VN-Zeerechtverdrag niet door alle staten is geratificeerd, hebben veel bepalingen uit het verdrag de status van internationaal gewoonterecht.</w:t>
          </w:r>
          <w:r w:rsidRPr="00100B67">
            <w:rPr>
              <w:rStyle w:val="Voetnootmarkering"/>
            </w:rPr>
            <w:footnoteReference w:id="31"/>
          </w:r>
          <w:r w:rsidRPr="00100B67">
            <w:t xml:space="preserve"> Bij het creëren van nieuwe bevoegdheden op zee dient daarom rekening te worden gehouden met de mogelijkheden en beperkingen die voortvloeien uit het verdrag.</w:t>
          </w:r>
        </w:p>
        <w:p w:rsidRPr="008D01F2" w:rsidR="006570B0" w:rsidP="006570B0" w:rsidRDefault="006570B0" w14:paraId="5C29C0C7" w14:textId="77777777"/>
        <w:p w:rsidRPr="008D01F2" w:rsidR="006570B0" w:rsidP="00C1538E" w:rsidRDefault="001B6B1F" w14:paraId="48D56E4E" w14:textId="5B42C857">
          <w:pPr>
            <w:keepNext/>
          </w:pPr>
          <w:r>
            <w:t>a.</w:t>
          </w:r>
          <w:r>
            <w:tab/>
          </w:r>
          <w:r w:rsidRPr="00C1538E" w:rsidR="006570B0">
            <w:rPr>
              <w:i/>
              <w:iCs/>
            </w:rPr>
            <w:t>Naar de haven brengen van schepen zonder nationaliteit</w:t>
          </w:r>
        </w:p>
        <w:p w:rsidRPr="008D01F2" w:rsidR="006570B0" w:rsidP="006570B0" w:rsidRDefault="006570B0" w14:paraId="3EF58DBD" w14:textId="77777777">
          <w:pPr>
            <w:keepNext/>
          </w:pPr>
          <w:r w:rsidRPr="00100B67">
            <w:t>In de EEZ en op volle zee hebben staten op grond van het VN-Zeerechtverdrag de vrijheid van scheepvaart.</w:t>
          </w:r>
          <w:r w:rsidRPr="00100B67">
            <w:rPr>
              <w:rStyle w:val="Voetnootmarkering"/>
            </w:rPr>
            <w:footnoteReference w:id="32"/>
          </w:r>
          <w:r w:rsidRPr="00100B67">
            <w:t xml:space="preserve"> Daarbij geldt het uitgangspunt dat </w:t>
          </w:r>
          <w:r w:rsidRPr="006C1D43">
            <w:t xml:space="preserve">de staat onder wiens vlag een schip vaart (de vlaggenstaat), </w:t>
          </w:r>
          <w:r w:rsidRPr="00100B67">
            <w:t xml:space="preserve">exclusieve </w:t>
          </w:r>
          <w:r w:rsidRPr="006C1D43">
            <w:t>rechtsmacht heeft over dat schip</w:t>
          </w:r>
          <w:r w:rsidRPr="00100B67">
            <w:t>. Andere staten mogen niet handhavend optreden tegen deze schepen, tenzij dit uitdrukkelijk wordt toegestaan door het VN-Zeerechtverdrag of een ander internationaal verdrag.</w:t>
          </w:r>
          <w:r w:rsidRPr="00100B67">
            <w:rPr>
              <w:rStyle w:val="Voetnootmarkering"/>
            </w:rPr>
            <w:footnoteReference w:id="33"/>
          </w:r>
          <w:r w:rsidRPr="00100B67">
            <w:t xml:space="preserve"> </w:t>
          </w:r>
        </w:p>
        <w:p w:rsidRPr="008D01F2" w:rsidR="006570B0" w:rsidP="006570B0" w:rsidRDefault="006570B0" w14:paraId="6D4B589C" w14:textId="77777777">
          <w:pPr>
            <w:keepNext/>
          </w:pPr>
        </w:p>
        <w:p w:rsidRPr="008D01F2" w:rsidR="006570B0" w:rsidP="006570B0" w:rsidRDefault="006570B0" w14:paraId="7E93476A" w14:textId="77777777">
          <w:r w:rsidRPr="00100B67">
            <w:t xml:space="preserve">Artikel 110 van het VN-Zeerechtverdrag voorziet in een dergelijke uitzondering op de exclusieve rechtsmacht van de vlaggenstaat. Deze bepaling regelt dat schepen op volle zee niet mogen worden aangehouden, tenzij er gegronde reden bestaat om aan te nemen dat het schip zich bezighoudt met een aantal in het artikel </w:t>
          </w:r>
          <w:r w:rsidRPr="00100B67">
            <w:lastRenderedPageBreak/>
            <w:t>genoemde misdrijven of het schip geen nationaliteit heeft.</w:t>
          </w:r>
          <w:r w:rsidRPr="00100B67">
            <w:rPr>
              <w:rStyle w:val="Voetnootmarkering"/>
            </w:rPr>
            <w:footnoteReference w:id="34"/>
          </w:r>
          <w:r w:rsidRPr="00100B67">
            <w:t xml:space="preserve"> In een dergelijk geval kan worden overgegaan tot een onderzoek naar het recht van het schip tot het voeren van zijn vlag aan boord van het schip.</w:t>
          </w:r>
          <w:r w:rsidRPr="00100B67">
            <w:rPr>
              <w:rStyle w:val="Voetnootmarkering"/>
            </w:rPr>
            <w:footnoteReference w:id="35"/>
          </w:r>
          <w:r w:rsidRPr="00100B67">
            <w:t xml:space="preserve"> Dit recht tot onderzoek bestaat ook in de EEZ.</w:t>
          </w:r>
          <w:r w:rsidRPr="00100B67">
            <w:rPr>
              <w:rStyle w:val="Voetnootmarkering"/>
            </w:rPr>
            <w:footnoteReference w:id="36"/>
          </w:r>
          <w:r w:rsidRPr="00100B67">
            <w:t xml:space="preserve"> </w:t>
          </w:r>
        </w:p>
        <w:p w:rsidRPr="008D01F2" w:rsidR="006570B0" w:rsidP="006570B0" w:rsidRDefault="006570B0" w14:paraId="73279954" w14:textId="77777777"/>
        <w:p w:rsidRPr="008D01F2" w:rsidR="006570B0" w:rsidP="006570B0" w:rsidRDefault="006570B0" w14:paraId="5132140A" w14:textId="21B71559">
          <w:r w:rsidRPr="0F5006E6">
            <w:t xml:space="preserve">Met het wetsvoorstel wordt in die zin uitvoering aan deze bepaling gegeven dat wordt geregeld dat een </w:t>
          </w:r>
          <w:r w:rsidR="00AA5A1A">
            <w:rPr>
              <w:bCs/>
            </w:rPr>
            <w:t xml:space="preserve">toezichthouder </w:t>
          </w:r>
          <w:r w:rsidR="006C7589">
            <w:rPr>
              <w:bCs/>
            </w:rPr>
            <w:t xml:space="preserve">onderzoek kan instellen naar de nationaliteit van </w:t>
          </w:r>
          <w:r w:rsidR="00F61F9B">
            <w:rPr>
              <w:bCs/>
            </w:rPr>
            <w:t xml:space="preserve">een schip </w:t>
          </w:r>
          <w:r w:rsidR="006C7589">
            <w:rPr>
              <w:bCs/>
            </w:rPr>
            <w:t xml:space="preserve">en daarvoor aan boord van het schip kan gaan. Het schip kan vervolgens </w:t>
          </w:r>
          <w:r w:rsidRPr="0F5006E6">
            <w:t xml:space="preserve">worden aangehouden indien er gegronde reden bestaat om aan te nemen dat </w:t>
          </w:r>
          <w:r w:rsidR="006C7589">
            <w:rPr>
              <w:bCs/>
            </w:rPr>
            <w:t xml:space="preserve">het </w:t>
          </w:r>
          <w:r w:rsidRPr="0F5006E6">
            <w:t>zonder nationaliteit vaart.</w:t>
          </w:r>
          <w:r w:rsidRPr="0F5006E6">
            <w:rPr>
              <w:rStyle w:val="Voetnootmarkering"/>
            </w:rPr>
            <w:footnoteReference w:id="37"/>
          </w:r>
          <w:r w:rsidRPr="0F5006E6">
            <w:t xml:space="preserve"> Een schip dat om deze reden is aangehouden, kan vervolgens door de Minister van Infrastructuur en Waterstaat naar een Nederlandse haven doen worden gebracht, zo nodig met behulp van de sterke arm.</w:t>
          </w:r>
          <w:r w:rsidRPr="0F5006E6">
            <w:rPr>
              <w:rStyle w:val="Voetnootmarkering"/>
            </w:rPr>
            <w:footnoteReference w:id="38"/>
          </w:r>
          <w:r w:rsidRPr="0F5006E6">
            <w:t xml:space="preserve"> </w:t>
          </w:r>
        </w:p>
        <w:p w:rsidRPr="008D01F2" w:rsidR="006570B0" w:rsidP="006570B0" w:rsidRDefault="006570B0" w14:paraId="0937AC76" w14:textId="77777777"/>
        <w:p w:rsidRPr="008D01F2" w:rsidR="006570B0" w:rsidP="006570B0" w:rsidRDefault="006570B0" w14:paraId="37DFE2C4" w14:textId="4AEE469B">
          <w:r w:rsidRPr="00100B67">
            <w:t xml:space="preserve">Deze bevoegdheid om een aangehouden schip zonder nationaliteit mee te voeren naar een Nederlandse haven, volgt niet uit het VN-Zeerechtverdrag. Het verdrag laat </w:t>
          </w:r>
          <w:r w:rsidRPr="00100B67" w:rsidR="00A57E78">
            <w:t xml:space="preserve">zich </w:t>
          </w:r>
          <w:r w:rsidRPr="00100B67">
            <w:t>niet uit over de bevoegdheden van staten na aanhouding van een schip zonder nationaliteit. Het verdrag doet dit wel ten aanzien van de overige gronden voor aanhouding uit artikel 110, zoals piraterij en slavenhandel. Zo wordt geregeld dat iedere staat een piratenschip in beslag mag nemen, de personen aan boord mag arresteren en de goederen aan boord in beslag mag nemen.</w:t>
          </w:r>
          <w:r w:rsidRPr="00100B67">
            <w:rPr>
              <w:rStyle w:val="Voetnootmarkering"/>
            </w:rPr>
            <w:footnoteReference w:id="39"/>
          </w:r>
        </w:p>
        <w:p w:rsidRPr="008D01F2" w:rsidR="006570B0" w:rsidP="006570B0" w:rsidRDefault="006570B0" w14:paraId="230B4003" w14:textId="77777777">
          <w:r w:rsidRPr="0F5006E6">
            <w:t xml:space="preserve"> </w:t>
          </w:r>
        </w:p>
        <w:p w:rsidRPr="008D01F2" w:rsidR="000576D3" w:rsidP="006570B0" w:rsidRDefault="006570B0" w14:paraId="11AD893C" w14:textId="233D90D9">
          <w:r w:rsidRPr="0F5006E6">
            <w:t xml:space="preserve">Uit het feit dat een dergelijke bepaling ten aanzien van varen zonder nationaliteit ontbreekt, zou kunnen worden afgeleid dat er, naast de eigenlijke </w:t>
          </w:r>
          <w:r w:rsidR="0094488A">
            <w:t xml:space="preserve">controle en </w:t>
          </w:r>
          <w:r w:rsidRPr="0F5006E6">
            <w:t xml:space="preserve">aanhouding van het schip, op grond van het internationale recht geen </w:t>
          </w:r>
          <w:r w:rsidR="00ED6E2F">
            <w:t xml:space="preserve">toezichthoudende en </w:t>
          </w:r>
          <w:r w:rsidRPr="0F5006E6">
            <w:t xml:space="preserve">handhavende bevoegdheden bestaan ten aanzien van schepen zonder nationaliteit. Tegelijkertijd is moeilijk voorstelbaar dat, wanneer een vlaggenstaat ontbreekt, geen enkele staat kan optreden tegen een schip. </w:t>
          </w:r>
        </w:p>
        <w:p w:rsidR="00E62F7A" w:rsidP="000028F8" w:rsidRDefault="00E62F7A" w14:paraId="4E65E49F" w14:textId="77777777"/>
        <w:p w:rsidRPr="008D01F2" w:rsidR="006570B0" w:rsidP="006570B0" w:rsidRDefault="006570B0" w14:paraId="0892340A" w14:textId="207F9754">
          <w:r w:rsidRPr="0F5006E6">
            <w:t>Het Internationaal Zeerechttribunaal heeft zich nog niet uitgelaten over de vraag of</w:t>
          </w:r>
          <w:r w:rsidR="00632B71">
            <w:t xml:space="preserve"> </w:t>
          </w:r>
          <w:r w:rsidRPr="0F5006E6">
            <w:t>staten</w:t>
          </w:r>
          <w:r w:rsidR="00F925A5">
            <w:t xml:space="preserve"> een schip zonder nationaliteit mogen </w:t>
          </w:r>
          <w:r w:rsidR="00D4304C">
            <w:t>mee</w:t>
          </w:r>
          <w:r w:rsidR="00F925A5">
            <w:t>voeren naar hun haven</w:t>
          </w:r>
          <w:r w:rsidRPr="0F5006E6">
            <w:t xml:space="preserve">. Het internationale zeerecht is op dit terrein </w:t>
          </w:r>
          <w:r w:rsidR="00E62F7A">
            <w:t xml:space="preserve">dus </w:t>
          </w:r>
          <w:r w:rsidRPr="0F5006E6">
            <w:t xml:space="preserve">nog niet </w:t>
          </w:r>
          <w:r w:rsidR="00E62F7A">
            <w:t xml:space="preserve">helemaal </w:t>
          </w:r>
          <w:r w:rsidRPr="0F5006E6">
            <w:t>uitgekristalliseerd.</w:t>
          </w:r>
          <w:r w:rsidR="00125FFD">
            <w:t xml:space="preserve"> </w:t>
          </w:r>
          <w:r w:rsidR="004D3428">
            <w:t xml:space="preserve"> </w:t>
          </w:r>
          <w:r w:rsidR="007F66DA">
            <w:t xml:space="preserve">Het is wenselijk dat de toelichting </w:t>
          </w:r>
          <w:r w:rsidR="00115E2E">
            <w:t xml:space="preserve">nader aandacht besteedt aan </w:t>
          </w:r>
          <w:r w:rsidR="004C03EB">
            <w:t xml:space="preserve">het ontbreken van </w:t>
          </w:r>
          <w:r w:rsidR="006F39D1">
            <w:t>deze</w:t>
          </w:r>
          <w:r w:rsidR="004A1EFE">
            <w:t xml:space="preserve"> </w:t>
          </w:r>
          <w:r w:rsidR="00AD0803">
            <w:t xml:space="preserve">specifieke </w:t>
          </w:r>
          <w:r w:rsidR="004A1EFE">
            <w:t>bevoegdhe</w:t>
          </w:r>
          <w:r w:rsidR="006F39D1">
            <w:t xml:space="preserve">id </w:t>
          </w:r>
          <w:r w:rsidR="004C03EB">
            <w:t xml:space="preserve">in het VN-Zeerechtverdrag en de discussie </w:t>
          </w:r>
          <w:r w:rsidR="00B4112B">
            <w:t xml:space="preserve">die hierover wordt gevoerd door de </w:t>
          </w:r>
          <w:r w:rsidR="00D4304C">
            <w:t>verdrag</w:t>
          </w:r>
          <w:r w:rsidR="00B4112B">
            <w:t>staten</w:t>
          </w:r>
          <w:r w:rsidR="007F66DA">
            <w:t xml:space="preserve">. </w:t>
          </w:r>
          <w:r w:rsidR="00B721ED">
            <w:t>Een</w:t>
          </w:r>
          <w:r w:rsidR="00DB6063">
            <w:t xml:space="preserve"> beschrijving van de </w:t>
          </w:r>
          <w:r w:rsidR="00795F74">
            <w:t xml:space="preserve">statenpraktijk </w:t>
          </w:r>
          <w:r w:rsidR="00FF23DA">
            <w:t xml:space="preserve">op dit terrein kan in </w:t>
          </w:r>
          <w:r w:rsidR="00F61E66">
            <w:t>d</w:t>
          </w:r>
          <w:r w:rsidR="008E7CA8">
            <w:t>i</w:t>
          </w:r>
          <w:r w:rsidR="00F61E66">
            <w:t xml:space="preserve">t </w:t>
          </w:r>
          <w:r w:rsidR="00FF23DA">
            <w:t xml:space="preserve">kader </w:t>
          </w:r>
          <w:r w:rsidR="00F61E66">
            <w:t xml:space="preserve">van toegevoegde waarde </w:t>
          </w:r>
          <w:r w:rsidR="00FF23DA">
            <w:t>zijn.</w:t>
          </w:r>
        </w:p>
        <w:p w:rsidRPr="008D01F2" w:rsidR="006570B0" w:rsidP="006570B0" w:rsidRDefault="006570B0" w14:paraId="6BE3203F" w14:textId="77777777"/>
        <w:p w:rsidRPr="008D01F2" w:rsidR="006570B0" w:rsidP="006570B0" w:rsidRDefault="006570B0" w14:paraId="03590F12" w14:textId="06CA0700">
          <w:r w:rsidRPr="0F5006E6">
            <w:t>De Afdeling adviseert in de toelichting op het bovenstaande in te gaan en</w:t>
          </w:r>
          <w:r w:rsidR="009B39DC">
            <w:t xml:space="preserve"> </w:t>
          </w:r>
          <w:r w:rsidRPr="0F5006E6">
            <w:t xml:space="preserve">de </w:t>
          </w:r>
          <w:r w:rsidR="00493A61">
            <w:t xml:space="preserve">bevoegdheid om een </w:t>
          </w:r>
          <w:r w:rsidR="00DC4B33">
            <w:t>schip zonder nationaliteit vanuit</w:t>
          </w:r>
          <w:r w:rsidRPr="0F5006E6">
            <w:t xml:space="preserve"> de EEZ en </w:t>
          </w:r>
          <w:r w:rsidR="00047944">
            <w:t>de</w:t>
          </w:r>
          <w:r w:rsidRPr="0F5006E6" w:rsidR="00047944">
            <w:t xml:space="preserve"> </w:t>
          </w:r>
          <w:r w:rsidRPr="0F5006E6">
            <w:t>volle zee</w:t>
          </w:r>
          <w:r w:rsidR="0008145D">
            <w:t xml:space="preserve"> </w:t>
          </w:r>
          <w:r w:rsidR="00DC4B33">
            <w:t xml:space="preserve">naar de haven te </w:t>
          </w:r>
          <w:r w:rsidR="0001534B">
            <w:t>doen</w:t>
          </w:r>
          <w:r w:rsidR="00DC4B33">
            <w:t xml:space="preserve"> brengen </w:t>
          </w:r>
          <w:r w:rsidR="0008145D">
            <w:t>verder toe te lichten</w:t>
          </w:r>
          <w:r w:rsidRPr="0F5006E6">
            <w:t>.</w:t>
          </w:r>
          <w:r w:rsidR="00151AC6">
            <w:t xml:space="preserve"> </w:t>
          </w:r>
        </w:p>
        <w:p w:rsidRPr="008D01F2" w:rsidR="006570B0" w:rsidP="006570B0" w:rsidRDefault="006570B0" w14:paraId="0AA3D486" w14:textId="77777777"/>
        <w:p w:rsidRPr="00C1538E" w:rsidR="006570B0" w:rsidP="006570B0" w:rsidRDefault="001B6B1F" w14:paraId="4A1CC7E2" w14:textId="0F7B40F4">
          <w:pPr>
            <w:keepNext/>
            <w:rPr>
              <w:i/>
              <w:iCs/>
            </w:rPr>
          </w:pPr>
          <w:r>
            <w:lastRenderedPageBreak/>
            <w:t>b</w:t>
          </w:r>
          <w:r w:rsidRPr="0F5006E6" w:rsidR="006570B0">
            <w:t xml:space="preserve">. </w:t>
          </w:r>
          <w:r w:rsidR="006570B0">
            <w:tab/>
          </w:r>
          <w:r w:rsidRPr="00C1538E" w:rsidR="006570B0">
            <w:rPr>
              <w:i/>
              <w:iCs/>
            </w:rPr>
            <w:t>Aanhoudingsgronden voor schepen zonder nationaliteit</w:t>
          </w:r>
        </w:p>
        <w:p w:rsidRPr="008D01F2" w:rsidR="006570B0" w:rsidP="006570B0" w:rsidRDefault="006570B0" w14:paraId="4D2D1393" w14:textId="24A3653C">
          <w:pPr>
            <w:keepNext/>
          </w:pPr>
          <w:r w:rsidRPr="0F5006E6">
            <w:t>De Afdeling merkt op dat de aanhoudingsgronden ten aanzien van schepen zonder nationaliteit in het wetsvoorstel ruimer zijn geformuleerd dan in het VN-Zeerechtverdrag. Waar het VN-Zeerechtverdrag regelt dat een schip kan worden aangehouden wanneer gegronde reden bestaat om aan te nemen dat een schip geen nationaliteit heeft,</w:t>
          </w:r>
          <w:r w:rsidRPr="0F5006E6">
            <w:rPr>
              <w:rStyle w:val="Voetnootmarkering"/>
            </w:rPr>
            <w:footnoteReference w:id="40"/>
          </w:r>
          <w:r w:rsidRPr="0F5006E6">
            <w:t xml:space="preserve"> wordt in het wetsvoorstel geregeld dat een schip kan worden aangehouden indien is vastgesteld of </w:t>
          </w:r>
          <w:r w:rsidR="00D94365">
            <w:t xml:space="preserve">indien </w:t>
          </w:r>
          <w:r w:rsidRPr="0F5006E6">
            <w:t>het vermoeden blijft bestaan dat het schip zonder nationaliteit vaart, of wanneer niet de gevorderde medewerking wordt verleend bij het onderzoek naar de nationaliteit van het schip.</w:t>
          </w:r>
          <w:r w:rsidRPr="0F5006E6">
            <w:rPr>
              <w:rStyle w:val="Voetnootmarkering"/>
            </w:rPr>
            <w:footnoteReference w:id="41"/>
          </w:r>
          <w:r w:rsidRPr="0F5006E6">
            <w:t xml:space="preserve"> Deze laatste grond volgt niet uit het VN-Zeerechtverdrag. Daarmee rijst de vraag in hoeverre aanhouding op deze grond is toegestaan onder het verdrag. </w:t>
          </w:r>
        </w:p>
        <w:p w:rsidRPr="008D01F2" w:rsidR="006570B0" w:rsidP="006570B0" w:rsidRDefault="006570B0" w14:paraId="5554CC83" w14:textId="77777777">
          <w:pPr>
            <w:keepNext/>
          </w:pPr>
        </w:p>
        <w:p w:rsidRPr="008D01F2" w:rsidR="006570B0" w:rsidP="006570B0" w:rsidRDefault="006570B0" w14:paraId="6C5D705E" w14:textId="6C969CBF">
          <w:pPr>
            <w:keepNext/>
          </w:pPr>
          <w:r w:rsidRPr="0F5006E6">
            <w:t xml:space="preserve">De Afdeling adviseert de </w:t>
          </w:r>
          <w:r w:rsidR="004F153B">
            <w:t xml:space="preserve">afwijking van het VN-Zeerechtverdrag op dit punt </w:t>
          </w:r>
          <w:r w:rsidRPr="0F5006E6">
            <w:t>nader te motiveren.</w:t>
          </w:r>
        </w:p>
        <w:p w:rsidRPr="008D01F2" w:rsidR="006570B0" w:rsidP="006570B0" w:rsidRDefault="006570B0" w14:paraId="57ACAF59" w14:textId="77777777"/>
        <w:p w:rsidRPr="008D01F2" w:rsidR="006570B0" w:rsidP="00050713" w:rsidRDefault="00DF439D" w14:paraId="16CFC413" w14:textId="06777BBA">
          <w:pPr>
            <w:keepNext/>
          </w:pPr>
          <w:r>
            <w:t>c</w:t>
          </w:r>
          <w:r w:rsidRPr="0F5006E6" w:rsidR="006570B0">
            <w:t>.</w:t>
          </w:r>
          <w:r w:rsidR="006570B0">
            <w:tab/>
          </w:r>
          <w:r w:rsidRPr="00C1538E" w:rsidR="006570B0">
            <w:rPr>
              <w:i/>
              <w:iCs/>
            </w:rPr>
            <w:t>Aanhouden van buitenlandse schepen in de EEZ</w:t>
          </w:r>
        </w:p>
        <w:p w:rsidRPr="008D01F2" w:rsidR="006570B0" w:rsidP="00050713" w:rsidRDefault="006570B0" w14:paraId="3BA1BF1B" w14:textId="536B4CEA">
          <w:pPr>
            <w:keepNext/>
          </w:pPr>
          <w:r w:rsidRPr="0F5006E6">
            <w:t xml:space="preserve">Met het wetsvoorstel wordt geregeld dat een toezichthouder een buitenlands schip in de EEZ kan aanhouden indien is vastgesteld </w:t>
          </w:r>
          <w:r w:rsidR="00BB27AF">
            <w:t>(</w:t>
          </w:r>
          <w:r w:rsidRPr="0F5006E6">
            <w:t>of indien er gegronde reden bestaat om aan te nemen</w:t>
          </w:r>
          <w:r w:rsidR="00C80CA0">
            <w:t>)</w:t>
          </w:r>
          <w:r w:rsidRPr="0F5006E6">
            <w:t xml:space="preserve"> dat met dat schip inbreuk is gemaakt op een Nederlands wettelijk voorschrift dat van toepassing is in de EEZ.</w:t>
          </w:r>
          <w:r w:rsidRPr="0F5006E6">
            <w:rPr>
              <w:rStyle w:val="Voetnootmarkering"/>
            </w:rPr>
            <w:footnoteReference w:id="42"/>
          </w:r>
          <w:r w:rsidRPr="0F5006E6">
            <w:t xml:space="preserve"> Uit de toelichting bij het artikel blijkt dat hiermee wordt gedoeld op de maatregelen die een kuststaat op grond van het VN-Zeerechtverdrag mag nemen in de EEZ. </w:t>
          </w:r>
        </w:p>
        <w:p w:rsidRPr="008D01F2" w:rsidR="006570B0" w:rsidP="006570B0" w:rsidRDefault="006570B0" w14:paraId="472D3D1C" w14:textId="77777777"/>
        <w:p w:rsidRPr="008D01F2" w:rsidR="006570B0" w:rsidP="006570B0" w:rsidRDefault="006570B0" w14:paraId="2D8E2DE5" w14:textId="567286D9">
          <w:r w:rsidRPr="00100B67">
            <w:t xml:space="preserve">Hoewel in de EEZ – net als op volle zee – in beginsel de </w:t>
          </w:r>
          <w:r w:rsidR="007F111F">
            <w:t xml:space="preserve">vlaggenstaat </w:t>
          </w:r>
          <w:r w:rsidRPr="00100B67">
            <w:t xml:space="preserve">exclusieve rechtsmacht </w:t>
          </w:r>
          <w:r w:rsidR="007F111F">
            <w:t>heeft</w:t>
          </w:r>
          <w:r w:rsidRPr="00100B67">
            <w:t xml:space="preserve">, mag de kuststaat in de </w:t>
          </w:r>
          <w:r w:rsidRPr="7DFE6448">
            <w:t xml:space="preserve">EEZ </w:t>
          </w:r>
          <w:r w:rsidRPr="00100B67">
            <w:t>maatregelen</w:t>
          </w:r>
          <w:r w:rsidRPr="7DFE6448">
            <w:t xml:space="preserve"> </w:t>
          </w:r>
          <w:r w:rsidRPr="00100B67">
            <w:t>nemen die zien op het exploreren, exploiteren, behouden en beheren van de levende en niet-levende rijkdommen in de EEZ en onder de zeebodem.</w:t>
          </w:r>
          <w:r w:rsidRPr="00100B67">
            <w:rPr>
              <w:rStyle w:val="Voetnootmarkering"/>
            </w:rPr>
            <w:footnoteReference w:id="43"/>
          </w:r>
          <w:r w:rsidRPr="00100B67">
            <w:t xml:space="preserve"> De kuststaat kan in dat kader veiligheidszones in de EEZ instellen rond kunstmatige eilanden, installaties en inrichtingen die worden gebruikt in verband met de exploratie van het continentale plat.</w:t>
          </w:r>
          <w:r w:rsidRPr="00100B67">
            <w:rPr>
              <w:rStyle w:val="Voetnootmarkering"/>
            </w:rPr>
            <w:footnoteReference w:id="44"/>
          </w:r>
        </w:p>
        <w:p w:rsidRPr="008D01F2" w:rsidR="006570B0" w:rsidP="006570B0" w:rsidRDefault="006570B0" w14:paraId="4283720C" w14:textId="77777777"/>
        <w:p w:rsidRPr="008D01F2" w:rsidR="006570B0" w:rsidP="006570B0" w:rsidRDefault="006570B0" w14:paraId="47BB179E" w14:textId="4D38E2D6">
          <w:r w:rsidRPr="0F5006E6">
            <w:t xml:space="preserve">Uit de formulering van de voorgestelde bepaling in het wetsvoorstel, volgt deze beperking niet. Op grond van de bepaling kan overtreding van elk wettelijk voorschrift dat van toepassing is in de EEZ reden zijn voor aanhouding. Aanhouding zou in dat geval ook kunnen geschieden naar aanleiding van overtreding van wettelijke voorschriften die op grond van het VN-Zeerechtverdrag niet mogen worden gehandhaafd in de EEZ, maar daar </w:t>
          </w:r>
          <w:r w:rsidR="000E5A3D">
            <w:t xml:space="preserve">naar </w:t>
          </w:r>
          <w:r w:rsidR="00A32952">
            <w:t>Nederland</w:t>
          </w:r>
          <w:r w:rsidR="000E5A3D">
            <w:t>s recht</w:t>
          </w:r>
          <w:r w:rsidRPr="0F5006E6">
            <w:t xml:space="preserve"> wel van toepassing zijn. In dit kader kan worden gedacht aan de misdrijven die ook buiten het Nederlands grondgebied strafbaar zijn, zoals opruiing en valsheid in geschrift.</w:t>
          </w:r>
          <w:r w:rsidRPr="0F5006E6">
            <w:rPr>
              <w:rStyle w:val="Voetnootmarkering"/>
            </w:rPr>
            <w:footnoteReference w:id="45"/>
          </w:r>
          <w:r w:rsidRPr="0F5006E6">
            <w:t xml:space="preserve"> De mogelijkheid tot aanhouding van een schip naar aanleiding van dergelijke misdrijven in de EEZ</w:t>
          </w:r>
          <w:r w:rsidR="00397A17">
            <w:t xml:space="preserve">, zonder dat er een </w:t>
          </w:r>
          <w:r w:rsidR="000E575F">
            <w:t>duidelijke</w:t>
          </w:r>
          <w:r w:rsidR="00397A17">
            <w:t xml:space="preserve"> relatie bestaat met de </w:t>
          </w:r>
          <w:r w:rsidR="007D32CC">
            <w:lastRenderedPageBreak/>
            <w:t xml:space="preserve">volgens het VN-Zeerechtverdrag </w:t>
          </w:r>
          <w:r w:rsidR="00B84BCB">
            <w:t xml:space="preserve">bestaande </w:t>
          </w:r>
          <w:r w:rsidR="0055468D">
            <w:t>bevoegdheden</w:t>
          </w:r>
          <w:r w:rsidR="006C49D8">
            <w:t>,</w:t>
          </w:r>
          <w:r w:rsidRPr="0F5006E6">
            <w:t xml:space="preserve"> is niet in lijn met de exclusieve rechtsmacht van de vlaggenstaat zoals vastgelegd in het VN-Zeerechtverdrag.  </w:t>
          </w:r>
        </w:p>
        <w:p w:rsidRPr="008D01F2" w:rsidR="006570B0" w:rsidP="006570B0" w:rsidRDefault="006570B0" w14:paraId="6F85D965" w14:textId="77777777"/>
        <w:p w:rsidRPr="008D01F2" w:rsidR="006570B0" w:rsidP="006570B0" w:rsidRDefault="006570B0" w14:paraId="7CF1DF17" w14:textId="77777777">
          <w:r w:rsidRPr="0F5006E6">
            <w:t xml:space="preserve">De Afdeling adviseert de bevoegdheid tot aanhouding van een buitenlands schip in de EEZ zoals opgenomen in het wetsvoorstel in lijn te brengen met het VN-Zeerechtverdrag. </w:t>
          </w:r>
        </w:p>
        <w:p w:rsidRPr="008D01F2" w:rsidR="006570B0" w:rsidP="006570B0" w:rsidRDefault="006570B0" w14:paraId="660868AB" w14:textId="77777777"/>
        <w:p w:rsidRPr="00C1538E" w:rsidR="006570B0" w:rsidP="00050713" w:rsidRDefault="00DF439D" w14:paraId="6BA456F0" w14:textId="30D2530E">
          <w:pPr>
            <w:keepNext/>
            <w:rPr>
              <w:i/>
              <w:iCs/>
            </w:rPr>
          </w:pPr>
          <w:r>
            <w:t>d</w:t>
          </w:r>
          <w:r w:rsidRPr="0F5006E6" w:rsidR="006570B0">
            <w:t>.</w:t>
          </w:r>
          <w:r w:rsidR="006570B0">
            <w:tab/>
          </w:r>
          <w:r w:rsidRPr="00C1538E" w:rsidR="006570B0">
            <w:rPr>
              <w:i/>
              <w:iCs/>
            </w:rPr>
            <w:t>Schip met de nationaliteit van twee of meer staten</w:t>
          </w:r>
        </w:p>
        <w:p w:rsidRPr="008D01F2" w:rsidR="006570B0" w:rsidP="00050713" w:rsidRDefault="006570B0" w14:paraId="1AA827D5" w14:textId="28FE1283">
          <w:pPr>
            <w:keepNext/>
          </w:pPr>
          <w:r w:rsidRPr="00100B67">
            <w:t>Wanneer een schip vaart onder de vlag van twee of meer Staten en het schip naar omstandigheden de ene of de andere vlag gebruikt, kan dat schip op grond van het VN-Zeerechtverdrag worden gelijkgesteld met een schip zonder nationaliteit.</w:t>
          </w:r>
          <w:r w:rsidRPr="00100B67">
            <w:rPr>
              <w:rStyle w:val="Voetnootmarkering"/>
            </w:rPr>
            <w:footnoteReference w:id="46"/>
          </w:r>
          <w:r w:rsidRPr="00100B67">
            <w:t xml:space="preserve"> Ter uitvoering van de betreffende bepaling wordt in het wetsvoorstel geregeld dat een zeeschip dat vaart met de </w:t>
          </w:r>
          <w:r w:rsidRPr="005F4C50">
            <w:t>nationaliteit</w:t>
          </w:r>
          <w:r w:rsidRPr="00100B67">
            <w:t xml:space="preserve"> van twee of meer staten wordt gelijkgesteld aan een schip zonder nationaliteit.</w:t>
          </w:r>
          <w:r w:rsidRPr="00100B67">
            <w:rPr>
              <w:rStyle w:val="Voetnootmarkering"/>
            </w:rPr>
            <w:footnoteReference w:id="47"/>
          </w:r>
          <w:r w:rsidRPr="00100B67">
            <w:t xml:space="preserve"> Daarmee wordt in het wetsvoorstel enigszins afgeweken van de formulering uit het VN-Zeerechtverdrag</w:t>
          </w:r>
          <w:r w:rsidR="00220DC9">
            <w:t>, al blijkt uit de toelichting bij het wetsvoorstel dat is beoogd hierbij aan te sluiten</w:t>
          </w:r>
          <w:r w:rsidR="003E1F97">
            <w:t>.</w:t>
          </w:r>
          <w:r w:rsidR="00220DC9">
            <w:rPr>
              <w:rStyle w:val="Voetnootmarkering"/>
            </w:rPr>
            <w:footnoteReference w:id="48"/>
          </w:r>
          <w:r w:rsidR="003E1F97">
            <w:t xml:space="preserve"> </w:t>
          </w:r>
        </w:p>
        <w:p w:rsidR="00FF2693" w:rsidP="006570B0" w:rsidRDefault="00FF2693" w14:paraId="236F57D8" w14:textId="389A98AD"/>
        <w:p w:rsidRPr="008D01F2" w:rsidR="006570B0" w:rsidP="006570B0" w:rsidRDefault="00407425" w14:paraId="452A2DEC" w14:textId="1DDFFB2B">
          <w:r>
            <w:t xml:space="preserve">Ook </w:t>
          </w:r>
          <w:r w:rsidR="00D96A7E">
            <w:t xml:space="preserve">benoemt </w:t>
          </w:r>
          <w:r w:rsidR="00CD68BB">
            <w:t xml:space="preserve">het wetsvoorstel niet </w:t>
          </w:r>
          <w:r w:rsidR="00D06ADC">
            <w:t xml:space="preserve">expliciet </w:t>
          </w:r>
          <w:r w:rsidR="00CD68BB">
            <w:t xml:space="preserve">de </w:t>
          </w:r>
          <w:r w:rsidR="00F52EB6">
            <w:t>voorwaarde</w:t>
          </w:r>
          <w:r w:rsidR="00CD68BB">
            <w:t xml:space="preserve"> </w:t>
          </w:r>
          <w:r w:rsidR="00AB682B">
            <w:t>dat</w:t>
          </w:r>
          <w:r w:rsidR="00CD68BB">
            <w:t xml:space="preserve"> een </w:t>
          </w:r>
          <w:r w:rsidR="00D01D83">
            <w:t xml:space="preserve">in twee vlaggenregisters geregistreerd schip </w:t>
          </w:r>
          <w:r w:rsidR="000D14FB">
            <w:t xml:space="preserve">naar omstandigheden </w:t>
          </w:r>
          <w:r w:rsidR="00D06ADC">
            <w:t xml:space="preserve">de ene </w:t>
          </w:r>
          <w:r w:rsidR="009A7C20">
            <w:t xml:space="preserve">of </w:t>
          </w:r>
          <w:r w:rsidR="00D06ADC">
            <w:t xml:space="preserve">de andere vlag </w:t>
          </w:r>
          <w:r w:rsidR="009A7C20">
            <w:t>gebruikt</w:t>
          </w:r>
          <w:r w:rsidR="003D416E">
            <w:t>, terwijl deze voorwaarde wel volgt uit het verdrag</w:t>
          </w:r>
          <w:r w:rsidR="00D06ADC">
            <w:t xml:space="preserve">. </w:t>
          </w:r>
          <w:r w:rsidR="00220DC9">
            <w:t>In</w:t>
          </w:r>
          <w:r w:rsidRPr="00100B67" w:rsidR="006570B0">
            <w:t xml:space="preserve"> de toelichting bij het wetsvoorstel wordt niet toegelicht waarom </w:t>
          </w:r>
          <w:r w:rsidR="00BF4E15">
            <w:t xml:space="preserve">op beide punten </w:t>
          </w:r>
          <w:r w:rsidRPr="00100B67" w:rsidR="006570B0">
            <w:t xml:space="preserve">is gekozen voor een afwijkende formulering. </w:t>
          </w:r>
        </w:p>
        <w:p w:rsidRPr="008D01F2" w:rsidR="006570B0" w:rsidP="006570B0" w:rsidRDefault="006570B0" w14:paraId="7E3085A1" w14:textId="77777777"/>
        <w:p w:rsidRPr="008D01F2" w:rsidR="006570B0" w:rsidP="006570B0" w:rsidRDefault="006570B0" w14:paraId="26837BF5" w14:textId="77777777">
          <w:r w:rsidRPr="0F5006E6">
            <w:t>De Afdeling adviseert in de toelichting op het bovenstaande in te gaan, en zo nodig het wetsvoorstel aan te passen.</w:t>
          </w:r>
        </w:p>
        <w:p w:rsidRPr="008D01F2" w:rsidR="006570B0" w:rsidP="006570B0" w:rsidRDefault="006570B0" w14:paraId="1D373342" w14:textId="77777777"/>
        <w:p w:rsidR="006570B0" w:rsidP="006570B0" w:rsidRDefault="00DF439D" w14:paraId="69B628DD" w14:textId="0FC91AAD">
          <w:pPr>
            <w:keepNext/>
            <w:rPr>
              <w:u w:val="single"/>
            </w:rPr>
          </w:pPr>
          <w:r>
            <w:t>4.</w:t>
          </w:r>
          <w:r>
            <w:tab/>
          </w:r>
          <w:r w:rsidRPr="00C1538E" w:rsidR="006570B0">
            <w:rPr>
              <w:u w:val="single"/>
            </w:rPr>
            <w:t xml:space="preserve">Wijze van </w:t>
          </w:r>
          <w:r>
            <w:rPr>
              <w:u w:val="single"/>
            </w:rPr>
            <w:t xml:space="preserve">juridische </w:t>
          </w:r>
          <w:r w:rsidRPr="00C1538E" w:rsidR="006570B0">
            <w:rPr>
              <w:u w:val="single"/>
            </w:rPr>
            <w:t>verankering</w:t>
          </w:r>
        </w:p>
        <w:p w:rsidRPr="008D01F2" w:rsidR="00DF439D" w:rsidP="006570B0" w:rsidRDefault="00DF439D" w14:paraId="1E845FAA" w14:textId="77777777">
          <w:pPr>
            <w:keepNext/>
            <w:rPr>
              <w:i/>
              <w:iCs/>
            </w:rPr>
          </w:pPr>
        </w:p>
        <w:p w:rsidRPr="008D01F2" w:rsidR="006570B0" w:rsidP="006570B0" w:rsidRDefault="006570B0" w14:paraId="0C4AA7D7" w14:textId="3111297A">
          <w:pPr>
            <w:keepNext/>
          </w:pPr>
          <w:r w:rsidRPr="0F5006E6">
            <w:t xml:space="preserve">In het wetsvoorstel wordt gekozen voor een combinatie van bestuursrechtelijke bevoegdheden en een strafrechtelijk verbod op het varen zonder nationaliteit. Over deze strafbaarstelling maakt de Afdeling hieronder </w:t>
          </w:r>
          <w:r w:rsidR="00763439">
            <w:t>een opmerking</w:t>
          </w:r>
          <w:r w:rsidRPr="0F5006E6">
            <w:t xml:space="preserve">. De Afdeling maakt daarnaast een opmerking over de delegatiebepaling waarmee een grondslag wordt gecreëerd voor het stellen van regels betreffende de onschuldige doorvaart in de territoriale zee. </w:t>
          </w:r>
        </w:p>
        <w:p w:rsidRPr="008D01F2" w:rsidR="006570B0" w:rsidP="006570B0" w:rsidRDefault="006570B0" w14:paraId="271598C2" w14:textId="77777777"/>
        <w:p w:rsidRPr="008D01F2" w:rsidR="006570B0" w:rsidP="00C1538E" w:rsidRDefault="00763439" w14:paraId="20FF4474" w14:textId="0C52505A">
          <w:r>
            <w:t>a.</w:t>
          </w:r>
          <w:r>
            <w:tab/>
          </w:r>
          <w:r w:rsidRPr="00CB6DCE" w:rsidR="006570B0">
            <w:rPr>
              <w:i/>
              <w:iCs/>
            </w:rPr>
            <w:t>Strafmaat</w:t>
          </w:r>
        </w:p>
        <w:p w:rsidRPr="008D01F2" w:rsidR="006570B0" w:rsidP="00283972" w:rsidRDefault="006570B0" w14:paraId="7BF1EBA1" w14:textId="14DCD82F">
          <w:pPr>
            <w:keepNext/>
          </w:pPr>
          <w:r w:rsidRPr="00100B67">
            <w:t>Overtreding van het voorgestelde strafrechtelijk verbod op varen zonder nationaliteit kan worden bestraft met een gevangenisstraf van ten hoogste vier jaren of een geldboete van de vijfde categorie.</w:t>
          </w:r>
          <w:r w:rsidRPr="00100B67">
            <w:rPr>
              <w:rStyle w:val="Voetnootmarkering"/>
            </w:rPr>
            <w:footnoteReference w:id="49"/>
          </w:r>
          <w:r w:rsidRPr="00100B67">
            <w:t xml:space="preserve"> Met deze strafmaat wordt aangesloten bij de strafmaat voor het onrechtmatig voeren van de vlag van het Koninkrijk</w:t>
          </w:r>
          <w:r w:rsidR="008F2029">
            <w:t>.</w:t>
          </w:r>
          <w:r w:rsidRPr="00100B67">
            <w:rPr>
              <w:rStyle w:val="Voetnootmarkering"/>
            </w:rPr>
            <w:footnoteReference w:id="50"/>
          </w:r>
          <w:r w:rsidRPr="00100B67">
            <w:t xml:space="preserve"> </w:t>
          </w:r>
          <w:r w:rsidR="008F2029">
            <w:t>D</w:t>
          </w:r>
          <w:r w:rsidR="004B5C95">
            <w:t>i</w:t>
          </w:r>
          <w:r w:rsidR="008F2029">
            <w:t>e strafmaat wordt</w:t>
          </w:r>
          <w:r w:rsidRPr="00100B67">
            <w:t xml:space="preserve"> met dit wetsvoorstel verhoogd van een </w:t>
          </w:r>
          <w:r w:rsidRPr="00100B67">
            <w:lastRenderedPageBreak/>
            <w:t>gevangenisstraf van ten hoogste een jaar of een geldboete van de derde categorie naar een gevangenisstraf van ten hoogste vier jaar of een geldboete van de vijfde categorie.</w:t>
          </w:r>
          <w:r w:rsidRPr="00100B67">
            <w:rPr>
              <w:rStyle w:val="Voetnootmarkering"/>
            </w:rPr>
            <w:footnoteReference w:id="51"/>
          </w:r>
        </w:p>
        <w:p w:rsidRPr="008D01F2" w:rsidR="006570B0" w:rsidP="006570B0" w:rsidRDefault="006570B0" w14:paraId="0AE9895C" w14:textId="77777777"/>
        <w:p w:rsidRPr="008D01F2" w:rsidR="006570B0" w:rsidP="006570B0" w:rsidRDefault="006570B0" w14:paraId="3C474A4A" w14:textId="77777777">
          <w:r w:rsidRPr="00100B67">
            <w:t>Ter toelichting op deze verhoging wordt gewezen op het gevaar dat uitgaat van schepen zonder nationaliteit, waaronder vals gevlagde schepen.</w:t>
          </w:r>
          <w:r w:rsidRPr="00100B67">
            <w:rPr>
              <w:rStyle w:val="Voetnootmarkering"/>
            </w:rPr>
            <w:footnoteReference w:id="52"/>
          </w:r>
          <w:r w:rsidRPr="00100B67">
            <w:t xml:space="preserve"> Het verhogen van de strafmaat wordt noodzakelijk geacht om varen zonder nationaliteit te voorkomen. Van de Nederlandse wetgeving moet een krachtig signaal uitgaan dat de vlag van het Koninkrijk niet mag worden ingezet om onrechtmatige acties mogelijk te maken. Het huidige strafmaximum brengt de ernst van het onbevoegd voeren van de vlag van het Koninkrijk daarvoor onvoldoende tot uitdrukking, aldus de toelichting.</w:t>
          </w:r>
          <w:r w:rsidRPr="00100B67">
            <w:rPr>
              <w:rStyle w:val="Voetnootmarkering"/>
            </w:rPr>
            <w:footnoteReference w:id="53"/>
          </w:r>
        </w:p>
        <w:p w:rsidRPr="008D01F2" w:rsidR="006570B0" w:rsidP="006570B0" w:rsidRDefault="006570B0" w14:paraId="15F9D7BF" w14:textId="77777777"/>
        <w:p w:rsidRPr="008D01F2" w:rsidR="006570B0" w:rsidP="006570B0" w:rsidRDefault="00C415AD" w14:paraId="2CD66C37" w14:textId="63BFA04E">
          <w:r>
            <w:t>H</w:t>
          </w:r>
          <w:r w:rsidRPr="0F5006E6" w:rsidR="006570B0">
            <w:t xml:space="preserve">et onrechtmatig gebruik van een vlag </w:t>
          </w:r>
          <w:r w:rsidR="00FB51A2">
            <w:t xml:space="preserve">betekent </w:t>
          </w:r>
          <w:r w:rsidRPr="0F5006E6" w:rsidR="006570B0">
            <w:t>volgens het VN-Zeerechtverdrag dat een schip kan worden gelijkgesteld met een schip zonder nationaliteit</w:t>
          </w:r>
          <w:r w:rsidR="00FB51A2">
            <w:t>.</w:t>
          </w:r>
          <w:r w:rsidRPr="0F5006E6" w:rsidR="006570B0">
            <w:t xml:space="preserve"> </w:t>
          </w:r>
          <w:r w:rsidR="00FB51A2">
            <w:t xml:space="preserve">Een </w:t>
          </w:r>
          <w:r w:rsidRPr="0F5006E6" w:rsidR="006570B0">
            <w:t xml:space="preserve">schip </w:t>
          </w:r>
          <w:r w:rsidR="00FB51A2">
            <w:t xml:space="preserve">kan echter </w:t>
          </w:r>
          <w:r w:rsidRPr="0F5006E6" w:rsidR="006570B0">
            <w:t xml:space="preserve">ook zonder nationaliteit varen omdat het helemaal geen vlag voert. Uit de toelichting blijkt niet waarom dit </w:t>
          </w:r>
          <w:r w:rsidR="006D522E">
            <w:t xml:space="preserve">laatste </w:t>
          </w:r>
          <w:r w:rsidRPr="0F5006E6" w:rsidR="006570B0">
            <w:t xml:space="preserve">naar aard en ernst vergelijkbaar is met het onrechtmatig voeren van de </w:t>
          </w:r>
          <w:proofErr w:type="spellStart"/>
          <w:r w:rsidRPr="0F5006E6" w:rsidR="006570B0">
            <w:t>Koninkrijksvlag</w:t>
          </w:r>
          <w:proofErr w:type="spellEnd"/>
          <w:r w:rsidRPr="0F5006E6" w:rsidR="006570B0">
            <w:t>. Het wetsvoorstel is op dit punt onvoldoende gemotiveerd.</w:t>
          </w:r>
        </w:p>
        <w:p w:rsidRPr="008D01F2" w:rsidR="006570B0" w:rsidP="006570B0" w:rsidRDefault="006570B0" w14:paraId="39024BCE" w14:textId="77777777"/>
        <w:p w:rsidRPr="008D01F2" w:rsidR="006570B0" w:rsidP="006570B0" w:rsidRDefault="006570B0" w14:paraId="2822DECD" w14:textId="77777777">
          <w:r w:rsidRPr="0F5006E6">
            <w:t xml:space="preserve">Daarnaast is niet duidelijk in welke mate op dit moment wordt opgetreden tegen het onrechtmatige gebruik van de </w:t>
          </w:r>
          <w:proofErr w:type="spellStart"/>
          <w:r w:rsidRPr="0F5006E6">
            <w:t>Koninkrijksvlag</w:t>
          </w:r>
          <w:proofErr w:type="spellEnd"/>
          <w:r w:rsidRPr="0F5006E6">
            <w:t xml:space="preserve">. Uit de toelichting volgt dat de in het wetsvoorstel opgenomen politiebevoegdheid tot strafrechtelijke handhaving van de rechtsorde buiten de territoriale zee ook ziet op de strafbaarstelling voor het onrechtmatig voeren van de </w:t>
          </w:r>
          <w:proofErr w:type="spellStart"/>
          <w:r w:rsidRPr="0F5006E6">
            <w:t>Koninkrijksvlag</w:t>
          </w:r>
          <w:proofErr w:type="spellEnd"/>
          <w:r w:rsidRPr="0F5006E6">
            <w:t xml:space="preserve">. Daarmee wordt de indruk gewekt dat deze strafbaarstelling op dit moment niet wordt gehandhaafd in de EEZ en op volle zee. </w:t>
          </w:r>
        </w:p>
        <w:p w:rsidRPr="008D01F2" w:rsidR="006570B0" w:rsidP="006570B0" w:rsidRDefault="006570B0" w14:paraId="5CCA2474" w14:textId="77777777"/>
        <w:p w:rsidRPr="008D01F2" w:rsidR="006570B0" w:rsidP="006570B0" w:rsidRDefault="006570B0" w14:paraId="51E56901" w14:textId="6908352F">
          <w:r w:rsidRPr="0F5006E6">
            <w:t xml:space="preserve">In dat licht rijst de vraag in hoeverre de onvoldoende afschrikwekkende werking die volgens de regering uitgaat van de huidige strafbaarstelling het gevolg is van de strafmaat of eerder van de pakkans. Indien op dit moment niet wordt opgetreden tegen het onrechtmatig voeren van de </w:t>
          </w:r>
          <w:proofErr w:type="spellStart"/>
          <w:r w:rsidRPr="0F5006E6">
            <w:t>Koninkrijksvlag</w:t>
          </w:r>
          <w:proofErr w:type="spellEnd"/>
          <w:r w:rsidRPr="0F5006E6">
            <w:t xml:space="preserve">, heeft het vergroten van de kans op </w:t>
          </w:r>
          <w:r w:rsidR="00135D62">
            <w:t>aanhouding</w:t>
          </w:r>
          <w:r w:rsidRPr="0F5006E6" w:rsidR="00135D62">
            <w:t xml:space="preserve"> </w:t>
          </w:r>
          <w:r w:rsidRPr="0F5006E6">
            <w:t xml:space="preserve">voor dit strafbare feit mogelijk een afschrikwekkender werking dan het </w:t>
          </w:r>
          <w:r w:rsidR="001A5DF5">
            <w:t xml:space="preserve">enkele </w:t>
          </w:r>
          <w:r w:rsidRPr="0F5006E6">
            <w:t>verhogen van de strafmaat. Het is wenselijk dat de toelichting hier op ingaat</w:t>
          </w:r>
          <w:r w:rsidR="00DE4523">
            <w:t>.</w:t>
          </w:r>
          <w:r w:rsidR="005F1B86">
            <w:t xml:space="preserve"> </w:t>
          </w:r>
        </w:p>
        <w:p w:rsidRPr="008D01F2" w:rsidR="006570B0" w:rsidP="006570B0" w:rsidRDefault="006570B0" w14:paraId="68FA36A9" w14:textId="3E9164C9"/>
        <w:p w:rsidRPr="008D01F2" w:rsidR="006570B0" w:rsidP="006570B0" w:rsidRDefault="006570B0" w14:paraId="620FCF6E" w14:textId="6A07A4EF">
          <w:r w:rsidRPr="0F5006E6">
            <w:t xml:space="preserve">In het licht van het bovenstaande adviseert de Afdeling nader te motiveren hoe de gekozen strafmaat zich verhoudt tot de aard en ernst van de strafbare feiten, en zo nodig het wetsvoorstel aan te passen. Daarbij adviseert de Afdeling ook aandacht te besteden aan het effect van de pakkans op de beoogde afschrikwekkende werking. </w:t>
          </w:r>
        </w:p>
        <w:p w:rsidRPr="008D01F2" w:rsidR="006570B0" w:rsidP="006570B0" w:rsidRDefault="006570B0" w14:paraId="1395873B" w14:textId="77777777"/>
        <w:p w:rsidRPr="008D01F2" w:rsidR="006570B0" w:rsidP="00884303" w:rsidRDefault="00763439" w14:paraId="6A7194DC" w14:textId="504044CC">
          <w:pPr>
            <w:keepNext/>
          </w:pPr>
          <w:r>
            <w:lastRenderedPageBreak/>
            <w:t>b.</w:t>
          </w:r>
          <w:r>
            <w:tab/>
          </w:r>
          <w:r w:rsidRPr="00884303" w:rsidR="006570B0">
            <w:rPr>
              <w:i/>
              <w:iCs/>
            </w:rPr>
            <w:t>Regels betreffende de onschuldige doorvaart</w:t>
          </w:r>
        </w:p>
        <w:p w:rsidRPr="008D01F2" w:rsidR="006570B0" w:rsidP="00050713" w:rsidRDefault="006570B0" w14:paraId="22689F21" w14:textId="77777777">
          <w:pPr>
            <w:keepNext/>
          </w:pPr>
          <w:r w:rsidRPr="00100B67">
            <w:t>In de territoriale zee geldt het recht van onschuldige doorvaart.</w:t>
          </w:r>
          <w:r w:rsidRPr="00100B67">
            <w:rPr>
              <w:rStyle w:val="Voetnootmarkering"/>
            </w:rPr>
            <w:footnoteReference w:id="54"/>
          </w:r>
          <w:r w:rsidRPr="00100B67">
            <w:t xml:space="preserve"> Van onschuldige doorvaart is volgens het VN-Zeerechtverdrag sprake zolang zij geen gevaar oplevert voor de vrede, de orde of de veiligheid van de kuststaat.</w:t>
          </w:r>
          <w:r w:rsidRPr="00100B67">
            <w:rPr>
              <w:rStyle w:val="Voetnootmarkering"/>
            </w:rPr>
            <w:footnoteReference w:id="55"/>
          </w:r>
          <w:r w:rsidRPr="00100B67">
            <w:t xml:space="preserve"> De </w:t>
          </w:r>
          <w:r w:rsidRPr="006C1D43">
            <w:t xml:space="preserve">doorvaart </w:t>
          </w:r>
          <w:r w:rsidRPr="00100B67">
            <w:t xml:space="preserve">moet daarnaast </w:t>
          </w:r>
          <w:r w:rsidRPr="006C1D43">
            <w:t xml:space="preserve">snel en ononderbroken zijn. Stoppen en voor anker gaan is </w:t>
          </w:r>
          <w:r w:rsidRPr="00100B67">
            <w:t xml:space="preserve">uitsluitend </w:t>
          </w:r>
          <w:r w:rsidRPr="006C1D43">
            <w:t xml:space="preserve">toegestaan als onderdeel van de normale navigatie of </w:t>
          </w:r>
          <w:r w:rsidRPr="00100B67">
            <w:t>indien dit</w:t>
          </w:r>
          <w:r w:rsidRPr="006C1D43">
            <w:t xml:space="preserve"> noodzakelijk is vanwege een noodsituatie.</w:t>
          </w:r>
          <w:r w:rsidRPr="00100B67">
            <w:rPr>
              <w:rStyle w:val="Voetnootmarkering"/>
            </w:rPr>
            <w:footnoteReference w:id="56"/>
          </w:r>
          <w:r w:rsidRPr="006C1D43">
            <w:t xml:space="preserve"> </w:t>
          </w:r>
        </w:p>
        <w:p w:rsidRPr="008D01F2" w:rsidR="006570B0" w:rsidP="006570B0" w:rsidRDefault="006570B0" w14:paraId="22AD7B59" w14:textId="77777777"/>
        <w:p w:rsidRPr="008D01F2" w:rsidR="006570B0" w:rsidP="006570B0" w:rsidRDefault="006570B0" w14:paraId="7461CE4F" w14:textId="77777777">
          <w:r w:rsidRPr="0F5006E6">
            <w:t>Het verdrag geeft de kuststaat de mogelijkheid om wetten en voorschriften aan te nemen betreffende de onschuldige doorvaart door de territoriale zee.</w:t>
          </w:r>
          <w:r w:rsidRPr="0F5006E6">
            <w:rPr>
              <w:rStyle w:val="Voetnootmarkering"/>
            </w:rPr>
            <w:footnoteReference w:id="57"/>
          </w:r>
          <w:r w:rsidRPr="0F5006E6">
            <w:t xml:space="preserve"> Het verdrag noemt in dit kader acht aangelegenheden waarover regels kunnen worden gesteld. Dit zijn onder meer de veiligheid van de scheepvaart en de regeling van het verkeer op zee, de bescherming van kabels en pijpleidingen en het voorkomen van inbreuken op de wetten en voorschriften van de kuststaat inzake douane, belastingen, immigratie of de volksgezondheid. Buitenlandse schepen die het recht van onschuldige doorvaart door de territoriale zee uitoefenen dienen deze wetten en voorschriften na te leven.</w:t>
          </w:r>
          <w:r w:rsidRPr="0F5006E6">
            <w:rPr>
              <w:rStyle w:val="Voetnootmarkering"/>
            </w:rPr>
            <w:footnoteReference w:id="58"/>
          </w:r>
        </w:p>
        <w:p w:rsidRPr="008D01F2" w:rsidR="006570B0" w:rsidP="006570B0" w:rsidRDefault="006570B0" w14:paraId="6734A9C1" w14:textId="77777777"/>
        <w:p w:rsidRPr="008D01F2" w:rsidR="006570B0" w:rsidP="006570B0" w:rsidRDefault="006570B0" w14:paraId="6A613118" w14:textId="775E32F3">
          <w:r w:rsidRPr="0F5006E6">
            <w:t>In het wetsvoorstel wordt uitvoering gegeven aan deze mogelijkheid tot het stellen van regels in de territoriale zee door te voorzien in een delegatiebepaling. Op grond daarvan kunnen bij of krachtens algemene maatregel van bestuur regels worden gesteld betreffende de onschuldige doorvaart ten aanzien van de acht aangelegenheden die in het verdrag worden genoemd.</w:t>
          </w:r>
          <w:r w:rsidRPr="0F5006E6">
            <w:rPr>
              <w:rStyle w:val="Voetnootmarkering"/>
            </w:rPr>
            <w:footnoteReference w:id="59"/>
          </w:r>
          <w:r w:rsidRPr="0F5006E6">
            <w:t xml:space="preserve"> Het is niet duidelijk wat deze regels zullen inhouden en in hoeverre overtreding van deze regels leidt tot de constatering dat de doorvaart niet onschuldig is. Ook volgt uit het wetsvoorstel en de toelichting niet welke gevolgen worden verbonden aan overtreding van de </w:t>
          </w:r>
          <w:r w:rsidR="00564962">
            <w:t xml:space="preserve">nader te stellen </w:t>
          </w:r>
          <w:r w:rsidRPr="0F5006E6">
            <w:t>regels.</w:t>
          </w:r>
        </w:p>
        <w:p w:rsidRPr="008D01F2" w:rsidR="006570B0" w:rsidP="006570B0" w:rsidRDefault="006570B0" w14:paraId="2DA559B6" w14:textId="77777777"/>
        <w:p w:rsidRPr="008D01F2" w:rsidR="006570B0" w:rsidP="006570B0" w:rsidRDefault="006570B0" w14:paraId="3B6F557D" w14:textId="39902A70">
          <w:r w:rsidRPr="00100B67">
            <w:t xml:space="preserve">Met deze invulling wordt niet voldaan aan het uitgangspunt dat </w:t>
          </w:r>
          <w:r w:rsidR="00730D4C">
            <w:t xml:space="preserve">een </w:t>
          </w:r>
          <w:r w:rsidRPr="00100B67">
            <w:t xml:space="preserve">regelgevende bevoegdheid in de delegerende regeling zo concreet en nauwkeurig mogelijk wordt </w:t>
          </w:r>
          <w:r w:rsidR="00730D4C">
            <w:t>geformuleerd</w:t>
          </w:r>
          <w:r w:rsidRPr="00100B67">
            <w:t>.</w:t>
          </w:r>
          <w:r w:rsidRPr="00100B67">
            <w:rPr>
              <w:rStyle w:val="Voetnootmarkering"/>
            </w:rPr>
            <w:footnoteReference w:id="60"/>
          </w:r>
          <w:r w:rsidRPr="00100B67">
            <w:t xml:space="preserve"> Dat uitgangspunt volgt uit het primaat van de wetgever, dat inhoudt dat de volksvertegenwoordiging en de regering samen de voornaamste keuzes over de inhoud van het recht horen te maken.</w:t>
          </w:r>
          <w:r w:rsidRPr="00100B67">
            <w:rPr>
              <w:rStyle w:val="Voetnootmarkering"/>
            </w:rPr>
            <w:footnoteReference w:id="61"/>
          </w:r>
          <w:r w:rsidRPr="00100B67">
            <w:t xml:space="preserve"> Daaruit vloeit voort dat bij de verdeling van de elementen van een regeling over de wet en algemeen verbindende voorschriften van lager niveau, de wet tenminste de hoofdelementen van de regeling moet bevatten.</w:t>
          </w:r>
          <w:r w:rsidRPr="00100B67">
            <w:rPr>
              <w:rStyle w:val="Voetnootmarkering"/>
            </w:rPr>
            <w:footnoteReference w:id="62"/>
          </w:r>
          <w:r w:rsidRPr="00100B67">
            <w:t xml:space="preserve"> Daar is in dit geval geen sprake van</w:t>
          </w:r>
          <w:r w:rsidR="00C55CB5">
            <w:t xml:space="preserve">: de </w:t>
          </w:r>
          <w:r w:rsidR="00C55CB5">
            <w:lastRenderedPageBreak/>
            <w:t>genoemde bepaling somt alleen een aantal algemeen omschreven situaties op waar</w:t>
          </w:r>
          <w:r w:rsidR="00D34867">
            <w:t>over regels kunnen worden gesteld</w:t>
          </w:r>
          <w:r w:rsidR="00E01E4D">
            <w:t>.</w:t>
          </w:r>
        </w:p>
        <w:p w:rsidRPr="008D01F2" w:rsidR="006570B0" w:rsidP="006570B0" w:rsidRDefault="006570B0" w14:paraId="392F62FE" w14:textId="77777777"/>
        <w:p w:rsidRPr="008D01F2" w:rsidR="006570B0" w:rsidP="006570B0" w:rsidRDefault="006570B0" w14:paraId="69F58828" w14:textId="77777777">
          <w:r w:rsidRPr="0F5006E6">
            <w:t>De Afdeling adviseert om in de toelichting op het bovenstaande in te gaan en de hoofdelementen van de regels in het wetsvoorstel op te nemen.</w:t>
          </w:r>
        </w:p>
        <w:p w:rsidRPr="008D01F2" w:rsidR="006570B0" w:rsidP="006570B0" w:rsidRDefault="006570B0" w14:paraId="0B75573A" w14:textId="77777777">
          <w:pPr>
            <w:keepNext/>
          </w:pPr>
        </w:p>
        <w:p w:rsidRPr="008D01F2" w:rsidR="006570B0" w:rsidP="006570B0" w:rsidRDefault="00096224" w14:paraId="2FA006BE" w14:textId="4CE14E7B">
          <w:pPr>
            <w:keepNext/>
            <w:rPr>
              <w:u w:val="single"/>
            </w:rPr>
          </w:pPr>
          <w:r>
            <w:t>5</w:t>
          </w:r>
          <w:r w:rsidRPr="0F5006E6" w:rsidR="006570B0">
            <w:t>.</w:t>
          </w:r>
          <w:r w:rsidR="006570B0">
            <w:tab/>
          </w:r>
          <w:r w:rsidRPr="0F5006E6" w:rsidR="006570B0">
            <w:rPr>
              <w:u w:val="single"/>
            </w:rPr>
            <w:t>Uitvoering en handhaving</w:t>
          </w:r>
        </w:p>
        <w:p w:rsidRPr="008D01F2" w:rsidR="006570B0" w:rsidP="006570B0" w:rsidRDefault="006570B0" w14:paraId="292F631E" w14:textId="77777777">
          <w:pPr>
            <w:keepNext/>
            <w:rPr>
              <w:u w:val="single"/>
            </w:rPr>
          </w:pPr>
        </w:p>
        <w:p w:rsidR="006570B0" w:rsidP="009760C8" w:rsidRDefault="008D2B61" w14:paraId="30F4ACCD" w14:textId="7AED3831">
          <w:r w:rsidRPr="0F5006E6">
            <w:t xml:space="preserve">Voor een effectieve aanpak van de schaduwvloot is </w:t>
          </w:r>
          <w:r w:rsidR="001F2BAD">
            <w:t xml:space="preserve">de uitvoering en handhaving </w:t>
          </w:r>
          <w:r w:rsidRPr="0F5006E6">
            <w:t xml:space="preserve">op zee van </w:t>
          </w:r>
          <w:r w:rsidRPr="002E6138" w:rsidR="00AD02FB">
            <w:t>cruciaal</w:t>
          </w:r>
          <w:r w:rsidRPr="0F5006E6" w:rsidR="00AD02FB">
            <w:t xml:space="preserve"> </w:t>
          </w:r>
          <w:r w:rsidRPr="0F5006E6">
            <w:t xml:space="preserve">belang. De Afdeling </w:t>
          </w:r>
          <w:r w:rsidR="009760C8">
            <w:t>maakt daarom een opmerking over het aanwijzen van de toezichthouder en de randvoorwaarden voor effectief toezicht. De Afdeling maakt daarnaast een opmerking over het opheffen van de aanhouding</w:t>
          </w:r>
          <w:r w:rsidR="00A47DDC">
            <w:t>, nadat een schip is meegenomen naar de haven</w:t>
          </w:r>
          <w:r w:rsidR="009760C8">
            <w:t>.</w:t>
          </w:r>
        </w:p>
        <w:p w:rsidRPr="008D01F2" w:rsidR="006570B0" w:rsidP="006570B0" w:rsidRDefault="006570B0" w14:paraId="4D98CBBF" w14:textId="77777777"/>
        <w:p w:rsidRPr="008D01F2" w:rsidR="006570B0" w:rsidP="00050713" w:rsidRDefault="001F2BAD" w14:paraId="79CD3081" w14:textId="2269C47A">
          <w:pPr>
            <w:keepNext/>
          </w:pPr>
          <w:r>
            <w:t>a</w:t>
          </w:r>
          <w:r w:rsidRPr="0F5006E6" w:rsidR="006570B0">
            <w:t>.</w:t>
          </w:r>
          <w:r w:rsidR="006570B0">
            <w:tab/>
          </w:r>
          <w:r w:rsidRPr="001F2BAD" w:rsidR="006570B0">
            <w:rPr>
              <w:i/>
              <w:iCs/>
            </w:rPr>
            <w:t>Onduidelijkheid over toezichthouder</w:t>
          </w:r>
        </w:p>
        <w:p w:rsidRPr="008D01F2" w:rsidR="006570B0" w:rsidP="00050713" w:rsidRDefault="006570B0" w14:paraId="4FCAC810" w14:textId="3D8E4779">
          <w:pPr>
            <w:keepNext/>
          </w:pPr>
          <w:r w:rsidRPr="00100B67">
            <w:t xml:space="preserve">Uit het wetsvoorstel zoals het aan de Afdeling is voorgelegd blijkt niet welke instantie wordt belast met het toezicht op de naleving. Uit de toelichting volgt dat de diensten die samenwerken binnen de Kustwacht en onderdelen van de krijgsmacht een rol zullen spelen bij de uitvoering van het wetsvoorstel. Dit zijn onder meer de Inspectie Leefomgeving en </w:t>
          </w:r>
          <w:r w:rsidR="00EE7F75">
            <w:t>Transport</w:t>
          </w:r>
          <w:r w:rsidRPr="00100B67" w:rsidR="00EE7F75">
            <w:t xml:space="preserve"> </w:t>
          </w:r>
          <w:r w:rsidRPr="00100B67">
            <w:t xml:space="preserve">(ILT), de Douane, de politie, de Koninklijke Marechaussee en Rijkswaterstaat. </w:t>
          </w:r>
          <w:r w:rsidR="007A3D1C">
            <w:rPr>
              <w:bCs/>
            </w:rPr>
            <w:t>In het aan de Afdeling voorgelegde voorstel</w:t>
          </w:r>
          <w:r w:rsidRPr="00100B67">
            <w:t xml:space="preserve"> is onduidelijk welke van deze diensten zal optreden als toezichthouder en </w:t>
          </w:r>
          <w:r w:rsidR="00145A25">
            <w:rPr>
              <w:bCs/>
            </w:rPr>
            <w:t>daarmee de bevoegdheid krijgt om de nationaliteit van een schip te controleren</w:t>
          </w:r>
          <w:r w:rsidR="00525B6A">
            <w:rPr>
              <w:bCs/>
            </w:rPr>
            <w:t xml:space="preserve"> (eventueel door aan boord van het schip te gaan) en het eventueel aan te houden</w:t>
          </w:r>
          <w:r w:rsidRPr="00100B67">
            <w:t>.</w:t>
          </w:r>
          <w:r w:rsidRPr="00100B67">
            <w:rPr>
              <w:rStyle w:val="Voetnootmarkering"/>
            </w:rPr>
            <w:footnoteReference w:id="63"/>
          </w:r>
          <w:r w:rsidR="006157F4">
            <w:t xml:space="preserve"> </w:t>
          </w:r>
        </w:p>
        <w:p w:rsidRPr="008D01F2" w:rsidR="006570B0" w:rsidP="006570B0" w:rsidRDefault="006570B0" w14:paraId="3169E9C0" w14:textId="77777777"/>
        <w:p w:rsidRPr="008D01F2" w:rsidR="006570B0" w:rsidP="006570B0" w:rsidRDefault="006570B0" w14:paraId="47393FB8" w14:textId="6B0A9F95">
          <w:r w:rsidRPr="0F5006E6">
            <w:t xml:space="preserve">De Afdeling kan zich </w:t>
          </w:r>
          <w:r w:rsidR="006F59CF">
            <w:t>hie</w:t>
          </w:r>
          <w:r w:rsidRPr="001D7EDE" w:rsidR="006F59CF">
            <w:t xml:space="preserve">rdoor </w:t>
          </w:r>
          <w:r w:rsidRPr="0F5006E6">
            <w:t xml:space="preserve">moeilijk een oordeel vormen over de vraag in hoeverre de toezichthouder voldoende is uitgerust om de nieuwe voorschriften effectief te </w:t>
          </w:r>
          <w:r w:rsidRPr="005006A8" w:rsidR="00017CBC">
            <w:t>kunnen uitvoeren en te</w:t>
          </w:r>
          <w:r w:rsidR="00017CBC">
            <w:t xml:space="preserve"> </w:t>
          </w:r>
          <w:r w:rsidRPr="0F5006E6">
            <w:t xml:space="preserve">handhaven. </w:t>
          </w:r>
          <w:r w:rsidR="008B25B6">
            <w:t>Wel</w:t>
          </w:r>
          <w:r w:rsidRPr="0F5006E6">
            <w:t xml:space="preserve"> merkt zij op dat de relevante diensten van de Kustwacht in hun consultatiereacties hebben aangegeven de rol als toezichthouder op dit moment niet te kunnen vervullen. Het is daarom van groot belang dat zo snel mogelijk duidelijkheid ontstaat over de toezichthouder, zodat deze betrokken kan worden bij de nadere invulling van de uitvoering en handhaving.</w:t>
          </w:r>
        </w:p>
        <w:p w:rsidRPr="008D01F2" w:rsidR="006570B0" w:rsidP="006570B0" w:rsidRDefault="006570B0" w14:paraId="7A4E4EEE" w14:textId="77777777"/>
        <w:p w:rsidR="006570B0" w:rsidP="006570B0" w:rsidRDefault="006570B0" w14:paraId="3DF62D5F" w14:textId="7991B41F">
          <w:r w:rsidRPr="0F5006E6">
            <w:t xml:space="preserve">De Afdeling adviseert in </w:t>
          </w:r>
          <w:r w:rsidR="00BD343A">
            <w:t xml:space="preserve">de toelichting in te gaan op de vraag van welke dienst de minister ambtenaren zal aanwijzen </w:t>
          </w:r>
          <w:r w:rsidRPr="0F5006E6">
            <w:t>als toezichthouder</w:t>
          </w:r>
          <w:r w:rsidR="005006A8">
            <w:t>.</w:t>
          </w:r>
          <w:r w:rsidR="00BF5214">
            <w:t xml:space="preserve"> </w:t>
          </w:r>
        </w:p>
        <w:p w:rsidRPr="008D01F2" w:rsidR="005006A8" w:rsidP="006570B0" w:rsidRDefault="005006A8" w14:paraId="31704BFE" w14:textId="77777777"/>
        <w:p w:rsidRPr="008D01F2" w:rsidR="006570B0" w:rsidP="00050713" w:rsidRDefault="001F2BAD" w14:paraId="28375FFE" w14:textId="4C7FD401">
          <w:pPr>
            <w:keepNext/>
          </w:pPr>
          <w:r>
            <w:t>b</w:t>
          </w:r>
          <w:r w:rsidRPr="0F5006E6" w:rsidR="006570B0">
            <w:t>.</w:t>
          </w:r>
          <w:r w:rsidR="006570B0">
            <w:tab/>
          </w:r>
          <w:r w:rsidRPr="001F2BAD" w:rsidR="006570B0">
            <w:rPr>
              <w:i/>
              <w:iCs/>
            </w:rPr>
            <w:t xml:space="preserve">Randvoorwaarden voor </w:t>
          </w:r>
          <w:r w:rsidR="00007C09">
            <w:rPr>
              <w:i/>
              <w:iCs/>
            </w:rPr>
            <w:t>uitvoering</w:t>
          </w:r>
          <w:r w:rsidR="006C23A4">
            <w:rPr>
              <w:i/>
            </w:rPr>
            <w:t xml:space="preserve"> en handhaving</w:t>
          </w:r>
        </w:p>
        <w:p w:rsidRPr="008D01F2" w:rsidR="006570B0" w:rsidP="00050713" w:rsidRDefault="006570B0" w14:paraId="6F6A5BE0" w14:textId="601E0433">
          <w:pPr>
            <w:keepNext/>
          </w:pPr>
          <w:r w:rsidRPr="00100B67">
            <w:t>In het verlengde hiervan merkt de Afdeling op dat uit de consultatiereacties blijkt dat het wetsvoorstel in haar huidige vorm slecht</w:t>
          </w:r>
          <w:r w:rsidR="005A4E2A">
            <w:t>s onder bepaalde voorwaarden uitvoerbaar en</w:t>
          </w:r>
          <w:r w:rsidRPr="00100B67" w:rsidR="00523CAC">
            <w:t xml:space="preserve"> </w:t>
          </w:r>
          <w:r w:rsidRPr="00100B67">
            <w:t>handhaafbaar is.</w:t>
          </w:r>
          <w:r w:rsidRPr="00100B67">
            <w:rPr>
              <w:rStyle w:val="Voetnootmarkering"/>
            </w:rPr>
            <w:footnoteReference w:id="64"/>
          </w:r>
          <w:r w:rsidRPr="00100B67">
            <w:t xml:space="preserve"> Uitgangspunt is dat de uitvoering en handhaving </w:t>
          </w:r>
          <w:r w:rsidRPr="00100B67">
            <w:lastRenderedPageBreak/>
            <w:t>van dit wetsvoorstel aansluit</w:t>
          </w:r>
          <w:r w:rsidR="00606B71">
            <w:t>en</w:t>
          </w:r>
          <w:r w:rsidRPr="00100B67">
            <w:t xml:space="preserve"> bij de bestaande werkzaamheden van de betrokken diensten die samenwerken binnen de Kustwacht en zo veel mogelijk plaatsvindt binnen hun huidige capaciteit.</w:t>
          </w:r>
          <w:r w:rsidRPr="00100B67">
            <w:rPr>
              <w:rStyle w:val="Voetnootmarkering"/>
            </w:rPr>
            <w:footnoteReference w:id="65"/>
          </w:r>
          <w:r w:rsidRPr="00100B67">
            <w:t xml:space="preserve"> Volgens de diensten is dit niet realistisch.</w:t>
          </w:r>
          <w:r w:rsidRPr="00100B67">
            <w:rPr>
              <w:rStyle w:val="Voetnootmarkering"/>
            </w:rPr>
            <w:footnoteReference w:id="66"/>
          </w:r>
          <w:r w:rsidRPr="00100B67">
            <w:t xml:space="preserve"> Met het </w:t>
          </w:r>
          <w:r w:rsidR="0092685D">
            <w:t xml:space="preserve">aan boord gaan op zee om de nationaliteit te controleren, en het vervolgens eventueel </w:t>
          </w:r>
          <w:r w:rsidRPr="00100B67">
            <w:t>aanhouden en naar de haven brengen van schepen zonder nationaliteit vanuit de EEZ en volle zee</w:t>
          </w:r>
          <w:r w:rsidR="004043E8">
            <w:t>,</w:t>
          </w:r>
          <w:r w:rsidR="00D75532">
            <w:t xml:space="preserve"> </w:t>
          </w:r>
          <w:r w:rsidR="007E3855">
            <w:t>word</w:t>
          </w:r>
          <w:r w:rsidR="004043E8">
            <w:t>en</w:t>
          </w:r>
          <w:r w:rsidRPr="00100B67">
            <w:t xml:space="preserve"> nieuwe bevoegdhed</w:t>
          </w:r>
          <w:r w:rsidR="00394787">
            <w:t>en</w:t>
          </w:r>
          <w:r w:rsidRPr="00100B67">
            <w:t xml:space="preserve"> gecreëerd, die niet </w:t>
          </w:r>
          <w:r w:rsidR="007E3855">
            <w:t>aansluit</w:t>
          </w:r>
          <w:r w:rsidR="004043E8">
            <w:t>en</w:t>
          </w:r>
          <w:r w:rsidRPr="00100B67">
            <w:t xml:space="preserve"> bij de huidige toezichtstaken van de diensten.</w:t>
          </w:r>
          <w:r w:rsidR="00FE35D3">
            <w:t xml:space="preserve"> De ILT wijst er in dit verband </w:t>
          </w:r>
          <w:r w:rsidR="008B55A0">
            <w:t xml:space="preserve">bijvoorbeeld </w:t>
          </w:r>
          <w:r w:rsidR="00FE35D3">
            <w:t xml:space="preserve">op dat zij momenteel vooral taken heeft </w:t>
          </w:r>
          <w:r w:rsidR="003D3A66">
            <w:t>wanneer een schip al in een haven ligt</w:t>
          </w:r>
          <w:r w:rsidR="00246DAB">
            <w:t xml:space="preserve">, terwijl </w:t>
          </w:r>
          <w:r w:rsidR="00DE1042">
            <w:t xml:space="preserve">de Kustwacht </w:t>
          </w:r>
          <w:r w:rsidR="009032EB">
            <w:t xml:space="preserve">heeft vermeld dat </w:t>
          </w:r>
          <w:r w:rsidR="00860824">
            <w:t>het aanstellen van ‘</w:t>
          </w:r>
          <w:r w:rsidR="008B55A0">
            <w:t xml:space="preserve">eigen’ ‘boarding </w:t>
          </w:r>
          <w:proofErr w:type="spellStart"/>
          <w:r w:rsidR="008B55A0">
            <w:t>officers</w:t>
          </w:r>
          <w:proofErr w:type="spellEnd"/>
          <w:r w:rsidR="008B55A0">
            <w:t xml:space="preserve">’ </w:t>
          </w:r>
          <w:r w:rsidRPr="009032EB" w:rsidR="009032EB">
            <w:t xml:space="preserve">een fundamentele systeemverandering van de Kustwacht </w:t>
          </w:r>
          <w:r w:rsidR="008B55A0">
            <w:t xml:space="preserve">vergt </w:t>
          </w:r>
          <w:r w:rsidRPr="009032EB" w:rsidR="009032EB">
            <w:t>die deze spoedwetgeving overstijg</w:t>
          </w:r>
          <w:r w:rsidR="008B55A0">
            <w:t>t.</w:t>
          </w:r>
          <w:r w:rsidR="008B55A0">
            <w:rPr>
              <w:rStyle w:val="Voetnootmarkering"/>
            </w:rPr>
            <w:footnoteReference w:id="67"/>
          </w:r>
        </w:p>
        <w:p w:rsidRPr="008D01F2" w:rsidR="006570B0" w:rsidP="006570B0" w:rsidRDefault="006570B0" w14:paraId="5E53A0F3" w14:textId="77777777"/>
        <w:p w:rsidRPr="008D01F2" w:rsidR="006570B0" w:rsidP="006570B0" w:rsidRDefault="006570B0" w14:paraId="49527ECA" w14:textId="5F0DFA76">
          <w:r w:rsidRPr="00100B67">
            <w:t xml:space="preserve">Het is daarom van belang dat tijdig wordt voorzien in de randvoorwaarden die nodig zijn voor effectieve uitvoering en handhaving van het wetsvoorstel. Daarbij verdient de capaciteit van de toezichthouder in het bijzonder aandacht. </w:t>
          </w:r>
          <w:r w:rsidR="007D4928">
            <w:t>Als de</w:t>
          </w:r>
          <w:r w:rsidRPr="00100B67">
            <w:t xml:space="preserve"> ILT wordt aangewezen als toezichthouder</w:t>
          </w:r>
          <w:r w:rsidR="007D4928">
            <w:t xml:space="preserve">, is van belang dat zij heeft </w:t>
          </w:r>
          <w:r w:rsidR="009E2E1A">
            <w:t xml:space="preserve">aangegeven </w:t>
          </w:r>
          <w:r w:rsidR="00385315">
            <w:t xml:space="preserve">dat </w:t>
          </w:r>
          <w:r w:rsidR="0085628F">
            <w:t xml:space="preserve">het </w:t>
          </w:r>
          <w:r w:rsidR="00385315">
            <w:t xml:space="preserve">invloed zal hebben op </w:t>
          </w:r>
          <w:r w:rsidR="00B33AB6">
            <w:t>haar</w:t>
          </w:r>
          <w:r w:rsidR="00385315">
            <w:t xml:space="preserve"> capaciteit</w:t>
          </w:r>
          <w:r w:rsidR="0085628F">
            <w:t xml:space="preserve"> als </w:t>
          </w:r>
          <w:r w:rsidR="00AB415B">
            <w:t>zij aan boord moet gaan van schepen</w:t>
          </w:r>
          <w:r w:rsidR="001C46A9">
            <w:t xml:space="preserve"> en </w:t>
          </w:r>
          <w:r w:rsidR="00B33AB6">
            <w:t xml:space="preserve">dat </w:t>
          </w:r>
          <w:r w:rsidR="001C46A9">
            <w:t xml:space="preserve">er extra middelen beschikbaar moeten worden gesteld voor de </w:t>
          </w:r>
          <w:r w:rsidR="00842D7C">
            <w:t xml:space="preserve">nieuwe taken die </w:t>
          </w:r>
          <w:r w:rsidR="00076219">
            <w:t>haar worden toebedeeld</w:t>
          </w:r>
          <w:r w:rsidRPr="00100B67">
            <w:t>.</w:t>
          </w:r>
          <w:r w:rsidRPr="00100B67">
            <w:rPr>
              <w:rStyle w:val="Voetnootmarkering"/>
            </w:rPr>
            <w:footnoteReference w:id="68"/>
          </w:r>
          <w:r w:rsidRPr="00100B67">
            <w:t xml:space="preserve"> Ook de politie, die de </w:t>
          </w:r>
          <w:r w:rsidR="00012946">
            <w:t>taak krijgt om de</w:t>
          </w:r>
          <w:r w:rsidRPr="00100B67">
            <w:t xml:space="preserve"> toezichthouder</w:t>
          </w:r>
          <w:r w:rsidR="00012946">
            <w:t xml:space="preserve"> te</w:t>
          </w:r>
          <w:r w:rsidRPr="00100B67">
            <w:t xml:space="preserve"> ondersteunen door fysiek aan boord te gaan om de bevelen van de toezichthouder af te dwingen, </w:t>
          </w:r>
          <w:r w:rsidR="00F1237A">
            <w:rPr>
              <w:bCs/>
            </w:rPr>
            <w:t xml:space="preserve">heeft </w:t>
          </w:r>
          <w:r w:rsidRPr="00100B67">
            <w:t>zorgen geuit over de capaciteit</w:t>
          </w:r>
          <w:r w:rsidR="004F1474">
            <w:rPr>
              <w:bCs/>
            </w:rPr>
            <w:t xml:space="preserve"> en heeft erop gewezen dat feitelijke uitvoering van deze taak beter kan worden belegd bij de krijgsmacht of de Kustwacht</w:t>
          </w:r>
          <w:r w:rsidR="004760B7">
            <w:rPr>
              <w:bCs/>
            </w:rPr>
            <w:t>.</w:t>
          </w:r>
          <w:r w:rsidR="00FF6639">
            <w:rPr>
              <w:rStyle w:val="Voetnootmarkering"/>
              <w:bCs/>
            </w:rPr>
            <w:footnoteReference w:id="69"/>
          </w:r>
          <w:r w:rsidRPr="00100B67">
            <w:t xml:space="preserve"> De toelichting gaat hier onvoldoende </w:t>
          </w:r>
          <w:r w:rsidR="006454DF">
            <w:t xml:space="preserve">concreet </w:t>
          </w:r>
          <w:r w:rsidRPr="00100B67">
            <w:t>op in.</w:t>
          </w:r>
        </w:p>
        <w:p w:rsidRPr="008D01F2" w:rsidR="006570B0" w:rsidP="006570B0" w:rsidRDefault="006570B0" w14:paraId="7CD6F687" w14:textId="77777777"/>
        <w:p w:rsidRPr="008D01F2" w:rsidR="006570B0" w:rsidP="006570B0" w:rsidRDefault="006570B0" w14:paraId="5DBC8F81" w14:textId="364E626D">
          <w:r w:rsidRPr="00100B67">
            <w:t>Het is daarnaast van belang dat duidelijk is wat de rol is van de betrokken diensten die niet worden aangewezen als toezichthouder</w:t>
          </w:r>
          <w:r w:rsidR="00F8045F">
            <w:t>,</w:t>
          </w:r>
          <w:r w:rsidRPr="00100B67">
            <w:t xml:space="preserve"> hoe de verschillende rollen </w:t>
          </w:r>
          <w:r w:rsidR="00DE790E">
            <w:t xml:space="preserve">en diensten </w:t>
          </w:r>
          <w:r w:rsidRPr="00100B67">
            <w:t>zich tot elkaar verhoude</w:t>
          </w:r>
          <w:r w:rsidRPr="000F458E">
            <w:t>n</w:t>
          </w:r>
          <w:r w:rsidRPr="000F458E" w:rsidR="00D51DF7">
            <w:t xml:space="preserve"> en op welke wijze de</w:t>
          </w:r>
          <w:r w:rsidR="000D6344">
            <w:t xml:space="preserve"> bevelvoering en</w:t>
          </w:r>
          <w:r w:rsidRPr="000F458E" w:rsidR="00D51DF7">
            <w:t xml:space="preserve"> samenwerking tussen de betrokken diensten vorm krijgt</w:t>
          </w:r>
          <w:r w:rsidRPr="000F458E">
            <w:t>. Uit de toelichting blijkt op dit moment onvoldoende in welke fase van</w:t>
          </w:r>
          <w:r w:rsidRPr="00100B67">
            <w:t xml:space="preserve"> de uitvoering welke dienst verantwoordelijk is. Zo is bijvoorbeeld onduidelijk welke dienst verantwoordelijk is voor het schip en de bemanning wanneer dat in de haven ligt (zie ook punt 4.b.ii).</w:t>
          </w:r>
          <w:r w:rsidRPr="00100B67" w:rsidR="00042F35">
            <w:rPr>
              <w:rStyle w:val="Voetnootmarkering"/>
            </w:rPr>
            <w:footnoteReference w:id="70"/>
          </w:r>
          <w:r w:rsidR="00A538FB">
            <w:t xml:space="preserve"> Daarnaast is niet duidelijk </w:t>
          </w:r>
          <w:r w:rsidR="00166449">
            <w:t>of de toezichthouder of een andere</w:t>
          </w:r>
          <w:r w:rsidRPr="00A10BFF" w:rsidR="00A538FB">
            <w:t xml:space="preserve"> dienst in de praktijk de mensen zal leveren die ten behoeve van </w:t>
          </w:r>
          <w:r w:rsidR="00A538FB">
            <w:t>de controle van de nationaliteit</w:t>
          </w:r>
          <w:r w:rsidRPr="00A10BFF" w:rsidR="00A538FB">
            <w:t xml:space="preserve"> </w:t>
          </w:r>
          <w:r w:rsidRPr="00A10BFF" w:rsidR="00A538FB">
            <w:lastRenderedPageBreak/>
            <w:t xml:space="preserve">aan boord van het schip zullen gaan, in het bijzonder als een schip zich </w:t>
          </w:r>
          <w:r w:rsidR="00A538FB">
            <w:t xml:space="preserve">op volle zee of </w:t>
          </w:r>
          <w:r w:rsidRPr="00A10BFF" w:rsidR="00A538FB">
            <w:t>in de EEZ bevindt.</w:t>
          </w:r>
          <w:r w:rsidR="00E84FBA">
            <w:rPr>
              <w:rStyle w:val="Voetnootmarkering"/>
            </w:rPr>
            <w:footnoteReference w:id="71"/>
          </w:r>
          <w:r w:rsidR="0083400A">
            <w:t xml:space="preserve"> </w:t>
          </w:r>
        </w:p>
        <w:p w:rsidRPr="008D01F2" w:rsidR="006570B0" w:rsidP="006570B0" w:rsidRDefault="006570B0" w14:paraId="25DA2873" w14:textId="77777777"/>
        <w:p w:rsidR="006570B0" w:rsidP="006570B0" w:rsidRDefault="006570B0" w14:paraId="2958DE3A" w14:textId="07AF3601">
          <w:r w:rsidRPr="0F5006E6">
            <w:t xml:space="preserve">De Afdeling adviseert in de toelichting in te gaan op de randvoorwaarden die </w:t>
          </w:r>
          <w:r w:rsidR="00AD15CB">
            <w:t xml:space="preserve">moeten </w:t>
          </w:r>
          <w:r w:rsidR="00643D02">
            <w:t>worden gesteld</w:t>
          </w:r>
          <w:r w:rsidR="007530A6">
            <w:t xml:space="preserve"> </w:t>
          </w:r>
          <w:r w:rsidRPr="0F5006E6">
            <w:t>voor een effectieve uitvoering en handhaving van het wetsvoorstel</w:t>
          </w:r>
          <w:r w:rsidR="00B52744">
            <w:t xml:space="preserve"> in de verschillende maritieme zones</w:t>
          </w:r>
          <w:r w:rsidRPr="0F5006E6">
            <w:t>, en toe te lichten hoe tijdig aan deze randvoorwaarden wordt voldaan.</w:t>
          </w:r>
        </w:p>
        <w:p w:rsidR="004B2C2B" w:rsidRDefault="004B2C2B" w14:paraId="0C3B9B58" w14:textId="77777777">
          <w:pPr>
            <w:rPr>
              <w:i/>
              <w:iCs/>
            </w:rPr>
          </w:pPr>
        </w:p>
        <w:p w:rsidRPr="008D01F2" w:rsidR="006570B0" w:rsidP="006570B0" w:rsidRDefault="001F2BAD" w14:paraId="515220B9" w14:textId="3940864D">
          <w:pPr>
            <w:keepNext/>
          </w:pPr>
          <w:r>
            <w:t>c</w:t>
          </w:r>
          <w:r w:rsidRPr="0F5006E6" w:rsidR="006570B0">
            <w:t>.</w:t>
          </w:r>
          <w:r w:rsidR="006570B0">
            <w:tab/>
          </w:r>
          <w:r w:rsidRPr="001F2BAD" w:rsidR="006570B0">
            <w:rPr>
              <w:i/>
              <w:iCs/>
            </w:rPr>
            <w:t>Opheffen aanhouding</w:t>
          </w:r>
        </w:p>
        <w:p w:rsidRPr="008D01F2" w:rsidR="006570B0" w:rsidP="006570B0" w:rsidRDefault="006570B0" w14:paraId="56BE4840" w14:textId="77777777">
          <w:pPr>
            <w:keepNext/>
          </w:pPr>
          <w:r w:rsidRPr="00100B67">
            <w:t>Wanneer een schip is aangehouden, kan het naar de Nederlandse haven worden gebracht.</w:t>
          </w:r>
          <w:r w:rsidRPr="00100B67">
            <w:rPr>
              <w:rStyle w:val="Voetnootmarkering"/>
            </w:rPr>
            <w:footnoteReference w:id="72"/>
          </w:r>
          <w:r w:rsidRPr="00100B67">
            <w:t xml:space="preserve"> De toelichting vermeldt dat schepen vervolgens in een toegewezen ligplaats</w:t>
          </w:r>
          <w:r w:rsidRPr="006C1D43">
            <w:t xml:space="preserve"> </w:t>
          </w:r>
          <w:r w:rsidRPr="00100B67">
            <w:t xml:space="preserve">blijven </w:t>
          </w:r>
          <w:r w:rsidRPr="006C1D43">
            <w:t>tot</w:t>
          </w:r>
          <w:r w:rsidRPr="00100B67">
            <w:t>dat</w:t>
          </w:r>
          <w:r w:rsidRPr="006C1D43">
            <w:t xml:space="preserve"> zij voldoen aan </w:t>
          </w:r>
          <w:r w:rsidRPr="00100B67">
            <w:t>de eisen gesteld op basis van onder andere de</w:t>
          </w:r>
          <w:r w:rsidRPr="006C1D43">
            <w:t xml:space="preserve"> MARPOL-, SOLAS-, STCW- en </w:t>
          </w:r>
          <w:r w:rsidRPr="00100B67">
            <w:t>MAV</w:t>
          </w:r>
          <w:r w:rsidRPr="006C1D43">
            <w:t>-</w:t>
          </w:r>
          <w:r w:rsidRPr="00100B67">
            <w:t>verdragen</w:t>
          </w:r>
          <w:r w:rsidRPr="006C1D43">
            <w:t xml:space="preserve"> die betrekking hebben op milieu, scheepvaartveiligheid en </w:t>
          </w:r>
          <w:r w:rsidRPr="00100B67">
            <w:t xml:space="preserve">bemanning en </w:t>
          </w:r>
          <w:r w:rsidRPr="006C1D43">
            <w:t>arbeidsomstandigheden van de bemanning.</w:t>
          </w:r>
          <w:r w:rsidRPr="00100B67">
            <w:rPr>
              <w:rStyle w:val="Voetnootmarkering"/>
            </w:rPr>
            <w:footnoteReference w:id="73"/>
          </w:r>
          <w:r w:rsidRPr="006C1D43">
            <w:t xml:space="preserve"> </w:t>
          </w:r>
          <w:r w:rsidRPr="00100B67">
            <w:t xml:space="preserve">Bij schepen zonder nationaliteit is het daarvoor volgens de toelichting nodig dat het schip onder de rechtsmacht van een vlaggenstaat komt te vallen. </w:t>
          </w:r>
        </w:p>
        <w:p w:rsidRPr="008D01F2" w:rsidR="006570B0" w:rsidP="006570B0" w:rsidRDefault="006570B0" w14:paraId="5CE6A06E" w14:textId="77777777">
          <w:pPr>
            <w:keepNext/>
          </w:pPr>
        </w:p>
        <w:p w:rsidRPr="008D01F2" w:rsidR="006570B0" w:rsidP="006570B0" w:rsidRDefault="00A414FD" w14:paraId="16A58C5B" w14:textId="0E42A02D">
          <w:pPr>
            <w:keepNext/>
          </w:pPr>
          <w:r>
            <w:t>Deze vereisten zijn echter niet opgenomen</w:t>
          </w:r>
          <w:r w:rsidR="00CB788D">
            <w:t xml:space="preserve"> in het wetsvoorstel. </w:t>
          </w:r>
          <w:r w:rsidR="001D444E">
            <w:t>Wel</w:t>
          </w:r>
          <w:r w:rsidR="0015207F">
            <w:t>iswaar</w:t>
          </w:r>
          <w:r w:rsidR="001D444E">
            <w:t xml:space="preserve"> wordt bepaald </w:t>
          </w:r>
          <w:r w:rsidRPr="0F5006E6" w:rsidR="006570B0">
            <w:t xml:space="preserve">dat de aanhouding niet wordt opgeheven dan nadat de exploitant de kosten die voortvloeien uit de aanhouding heeft voldaan of voldoende zekerheid heeft gesteld voor de vergoeding van deze kosten, maar </w:t>
          </w:r>
          <w:r w:rsidR="000E7D53">
            <w:t xml:space="preserve">niet </w:t>
          </w:r>
          <w:r w:rsidRPr="0F5006E6" w:rsidR="006570B0">
            <w:t>wordt ingegaan op overige voorwaarden waar een schip aan moet voldoen voordat het weer mag vertrekken.</w:t>
          </w:r>
          <w:r w:rsidRPr="0F5006E6" w:rsidR="006570B0">
            <w:rPr>
              <w:rStyle w:val="Voetnootmarkering"/>
            </w:rPr>
            <w:footnoteReference w:id="74"/>
          </w:r>
          <w:r w:rsidRPr="0F5006E6" w:rsidR="006570B0">
            <w:t xml:space="preserve"> Daaruit kan worden afgeleid dat een schip mag vertrekken zodra de exploitant de kosten heeft vergoed en </w:t>
          </w:r>
          <w:r w:rsidR="0015207F">
            <w:t xml:space="preserve">dat </w:t>
          </w:r>
          <w:r w:rsidRPr="0F5006E6" w:rsidR="006570B0">
            <w:t>het schip niet hoeft te voldoen aan aanvullende eisen, zoals het beschikken over een nationaliteit.</w:t>
          </w:r>
          <w:r w:rsidRPr="0F5006E6" w:rsidR="006570B0">
            <w:rPr>
              <w:rStyle w:val="Voetnootmarkering"/>
            </w:rPr>
            <w:footnoteReference w:id="75"/>
          </w:r>
          <w:r w:rsidRPr="0F5006E6" w:rsidR="006570B0">
            <w:t xml:space="preserve"> Dit is niet in lijn met wat hierover in de toelichting wordt vermeld.</w:t>
          </w:r>
        </w:p>
        <w:p w:rsidRPr="008D01F2" w:rsidR="006570B0" w:rsidP="006570B0" w:rsidRDefault="006570B0" w14:paraId="68064437" w14:textId="77777777"/>
        <w:p w:rsidRPr="00100B67" w:rsidR="006570B0" w:rsidP="006570B0" w:rsidRDefault="006570B0" w14:paraId="530C3021" w14:textId="3C347B50">
          <w:r w:rsidRPr="0F5006E6">
            <w:t xml:space="preserve">Het besluit tot aanhouding wordt genomen door de toezichthouder, maar het besluit om een aangehouden schip naar een Nederlandse haven te doen brengen wordt genomen door de Minister van Infrastructuur en Waterstaat. Of de minister of de toezichthouder vervolgens ook de aanheffing kan opheffen, blijkt </w:t>
          </w:r>
          <w:r w:rsidR="000D5BE4">
            <w:t xml:space="preserve">echter </w:t>
          </w:r>
          <w:r w:rsidRPr="0F5006E6">
            <w:t>niet uit het wetsvoorstel en de toelichting.</w:t>
          </w:r>
          <w:r w:rsidR="002C447C">
            <w:t xml:space="preserve"> Evenmin is duidelijk </w:t>
          </w:r>
          <w:r>
            <w:t xml:space="preserve">hoeveel beleidsruimte daarbij bestaat. Dit is onwenselijk vanuit het oogpunt van rechtszekerheid en rechtsbescherming. Het aanhouden van een schip en het voortzetten van die aanhouding heeft </w:t>
          </w:r>
          <w:r w:rsidR="005801E4">
            <w:t xml:space="preserve">bovendien </w:t>
          </w:r>
          <w:r>
            <w:t>ingrijpende gevolgen</w:t>
          </w:r>
          <w:r w:rsidR="00D103FF">
            <w:t>, niet alleen</w:t>
          </w:r>
          <w:r>
            <w:t xml:space="preserve"> voor de exploitant</w:t>
          </w:r>
          <w:r w:rsidR="007A16E8">
            <w:t>, maar ook</w:t>
          </w:r>
          <w:r>
            <w:t xml:space="preserve"> </w:t>
          </w:r>
          <w:r w:rsidR="007A16E8">
            <w:t xml:space="preserve">voor </w:t>
          </w:r>
          <w:r>
            <w:t>de bemanning</w:t>
          </w:r>
          <w:r w:rsidR="007A16E8">
            <w:t xml:space="preserve"> en mogelijk voor de staat wanneer </w:t>
          </w:r>
          <w:r w:rsidR="007A01C3">
            <w:t xml:space="preserve">de exploitant </w:t>
          </w:r>
          <w:r w:rsidR="00247159">
            <w:t>de kosten van aanhouding niet vergoedt</w:t>
          </w:r>
          <w:r w:rsidR="007451FD">
            <w:t>.</w:t>
          </w:r>
          <w:r>
            <w:t xml:space="preserve"> Het is voor hen van groot belang dat </w:t>
          </w:r>
          <w:r>
            <w:lastRenderedPageBreak/>
            <w:t xml:space="preserve">duidelijk is </w:t>
          </w:r>
          <w:r w:rsidR="00E84EA3">
            <w:t xml:space="preserve">in welke omstandigheden, </w:t>
          </w:r>
          <w:r>
            <w:t xml:space="preserve">onder welke voorwaarden en door wie </w:t>
          </w:r>
          <w:r w:rsidR="00CF7A45">
            <w:t xml:space="preserve">kan worden besloten om de aanhouding van </w:t>
          </w:r>
          <w:r>
            <w:t xml:space="preserve">het schip </w:t>
          </w:r>
          <w:r w:rsidR="00CF7A45">
            <w:t>op te heffen</w:t>
          </w:r>
          <w:r>
            <w:t xml:space="preserve">. </w:t>
          </w:r>
        </w:p>
        <w:p w:rsidRPr="008D01F2" w:rsidR="006570B0" w:rsidP="006570B0" w:rsidRDefault="006570B0" w14:paraId="159F3AA2" w14:textId="77777777"/>
        <w:p w:rsidR="00C36094" w:rsidP="006570B0" w:rsidRDefault="006570B0" w14:paraId="6CEF5A3E" w14:textId="1419349E">
          <w:r w:rsidRPr="0F5006E6">
            <w:t>In het licht van het bovenstaande adviseert de Afdeling de opheffing van de aanhouding nader te regelen in het wetsvoorstel.</w:t>
          </w:r>
        </w:p>
      </w:sdtContent>
    </w:sdt>
    <w:p w:rsidR="00B3143D" w:rsidRDefault="00B3143D" w14:paraId="50A200C9" w14:textId="77777777"/>
    <w:sdt>
      <w:sdtPr>
        <w:tag w:val="bmDictum"/>
        <w:id w:val="376817539"/>
        <w:lock w:val="sdtLocked"/>
        <w:placeholder>
          <w:docPart w:val="DefaultPlaceholder_-1854013440"/>
        </w:placeholder>
      </w:sdtPr>
      <w:sdtEndPr/>
      <w:sdtContent>
        <w:p w:rsidRPr="000470BC" w:rsidR="000470BC" w:rsidRDefault="000470BC" w14:paraId="5678E841" w14:textId="4C3A9EDD">
          <w:pPr>
            <w:rPr>
              <w:b/>
              <w:bCs/>
            </w:rPr>
          </w:pPr>
          <w:r>
            <w:rPr>
              <w:b/>
              <w:bCs/>
            </w:rPr>
            <w:t>Conclusie</w:t>
          </w:r>
        </w:p>
        <w:p w:rsidR="000470BC" w:rsidRDefault="000470BC" w14:paraId="5EE84693" w14:textId="77777777"/>
        <w:p w:rsidR="00B3143D" w:rsidRDefault="00B3143D" w14:paraId="429E0F2C" w14:textId="0D3E63FE">
          <w:r>
            <w:t>De Afdeling advisering van de Raad van State heeft een aantal opmerkingen bij het voorstel en adviseert daarmee rekening te houden voordat het voorstel bij de Tweede Kamer der Staten-Generaal wordt ingediend.</w:t>
          </w:r>
          <w:r>
            <w:br/>
          </w:r>
          <w:r>
            <w:br/>
          </w:r>
          <w:r>
            <w:br/>
            <w:t>De vice-president van de Raad van State,</w:t>
          </w:r>
        </w:p>
      </w:sdtContent>
    </w:sdt>
    <w:sectPr w:rsidR="00B3143D" w:rsidSect="006724A9">
      <w:headerReference w:type="even" r:id="rId14"/>
      <w:headerReference w:type="default" r:id="rId15"/>
      <w:footerReference w:type="even" r:id="rId16"/>
      <w:footerReference w:type="default" r:id="rId17"/>
      <w:headerReference w:type="first" r:id="rId18"/>
      <w:footerReference w:type="first" r:id="rId19"/>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D5360" w14:textId="77777777" w:rsidR="00C40DA1" w:rsidRDefault="00C40DA1">
      <w:r>
        <w:separator/>
      </w:r>
    </w:p>
  </w:endnote>
  <w:endnote w:type="continuationSeparator" w:id="0">
    <w:p w14:paraId="592C7B90" w14:textId="77777777" w:rsidR="00C40DA1" w:rsidRDefault="00C40DA1">
      <w:r>
        <w:continuationSeparator/>
      </w:r>
    </w:p>
  </w:endnote>
  <w:endnote w:type="continuationNotice" w:id="1">
    <w:p w14:paraId="320619F4" w14:textId="77777777" w:rsidR="00C40DA1" w:rsidRDefault="00C40D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panose1 w:val="020B0603020202030204"/>
    <w:charset w:val="00"/>
    <w:family w:val="swiss"/>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0A1E"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22518C" w14:paraId="611F0A21" w14:textId="77777777" w:rsidTr="00D90098">
      <w:tc>
        <w:tcPr>
          <w:tcW w:w="4815" w:type="dxa"/>
        </w:tcPr>
        <w:p w14:paraId="611F0A1F" w14:textId="77777777" w:rsidR="00D90098" w:rsidRDefault="00D90098" w:rsidP="00D90098">
          <w:pPr>
            <w:pStyle w:val="Voettekst"/>
          </w:pPr>
        </w:p>
      </w:tc>
      <w:tc>
        <w:tcPr>
          <w:tcW w:w="4247" w:type="dxa"/>
        </w:tcPr>
        <w:p w14:paraId="611F0A20" w14:textId="77777777" w:rsidR="00D90098" w:rsidRDefault="00D90098" w:rsidP="00D90098">
          <w:pPr>
            <w:pStyle w:val="Voettekst"/>
            <w:jc w:val="right"/>
          </w:pPr>
        </w:p>
      </w:tc>
    </w:tr>
  </w:tbl>
  <w:p w14:paraId="611F0A22"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85E9" w14:textId="27439F49" w:rsidR="006724A9" w:rsidRPr="006724A9" w:rsidRDefault="006724A9">
    <w:pPr>
      <w:pStyle w:val="Voettekst"/>
      <w:rPr>
        <w:rFonts w:ascii="Bembo" w:hAnsi="Bembo"/>
        <w:sz w:val="32"/>
      </w:rPr>
    </w:pPr>
    <w:r w:rsidRPr="006724A9">
      <w:rPr>
        <w:rFonts w:ascii="Bembo" w:hAnsi="Bembo"/>
        <w:sz w:val="32"/>
      </w:rPr>
      <w:t>AAN DE KONING</w:t>
    </w:r>
  </w:p>
  <w:p w14:paraId="1CDBAF8E" w14:textId="77777777" w:rsidR="006724A9" w:rsidRDefault="006724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7197" w14:textId="77777777" w:rsidR="00C40DA1" w:rsidRDefault="00C40DA1">
      <w:r>
        <w:separator/>
      </w:r>
    </w:p>
  </w:footnote>
  <w:footnote w:type="continuationSeparator" w:id="0">
    <w:p w14:paraId="1BD121A0" w14:textId="77777777" w:rsidR="00C40DA1" w:rsidRDefault="00C40DA1">
      <w:r>
        <w:continuationSeparator/>
      </w:r>
    </w:p>
  </w:footnote>
  <w:footnote w:type="continuationNotice" w:id="1">
    <w:p w14:paraId="446B5AEA" w14:textId="77777777" w:rsidR="00C40DA1" w:rsidRDefault="00C40DA1"/>
  </w:footnote>
  <w:footnote w:id="2">
    <w:p w14:paraId="0B5DDE5A" w14:textId="5AFC663F" w:rsidR="00A96393" w:rsidRDefault="00A96393" w:rsidP="00A96393">
      <w:pPr>
        <w:pStyle w:val="Voetnoottekst"/>
      </w:pPr>
      <w:r>
        <w:rPr>
          <w:rStyle w:val="Voetnootmarkering"/>
        </w:rPr>
        <w:footnoteRef/>
      </w:r>
      <w:r>
        <w:t xml:space="preserve"> </w:t>
      </w:r>
      <w:r w:rsidR="00015EEC">
        <w:t xml:space="preserve">Memorie van toelichting, </w:t>
      </w:r>
      <w:r>
        <w:t>onderdeel 1.2</w:t>
      </w:r>
      <w:r w:rsidR="00015EEC">
        <w:t xml:space="preserve">, </w:t>
      </w:r>
      <w:r w:rsidR="00A42477">
        <w:t>Aanleiding</w:t>
      </w:r>
      <w:r>
        <w:t xml:space="preserve">. </w:t>
      </w:r>
    </w:p>
  </w:footnote>
  <w:footnote w:id="3">
    <w:p w14:paraId="35AE80DC" w14:textId="3A20D8E3" w:rsidR="006570B0" w:rsidRPr="008D01F2" w:rsidRDefault="006570B0" w:rsidP="006570B0">
      <w:pPr>
        <w:pStyle w:val="Voetnoottekst"/>
      </w:pPr>
      <w:r>
        <w:rPr>
          <w:rStyle w:val="Voetnootmarkering"/>
        </w:rPr>
        <w:footnoteRef/>
      </w:r>
      <w:r w:rsidRPr="006C1D43">
        <w:t xml:space="preserve"> Zie meest recent </w:t>
      </w:r>
      <w:r w:rsidRPr="007D5CC1">
        <w:t>Europese Unie (EU) neemt 21e sanctiepakket aan tegen Rusland | Rijksoverheid.nl</w:t>
      </w:r>
      <w:r w:rsidRPr="006C1D43">
        <w:t xml:space="preserve"> en </w:t>
      </w:r>
      <w:r w:rsidRPr="007D5CC1">
        <w:t>21e sanctiepakket: EU pakt Russische energiesector, financiële diensten en crypto hard aan - Consilium</w:t>
      </w:r>
      <w:r w:rsidRPr="006C1D43">
        <w:t>.</w:t>
      </w:r>
    </w:p>
  </w:footnote>
  <w:footnote w:id="4">
    <w:p w14:paraId="2CA164F9" w14:textId="77777777" w:rsidR="00724E18" w:rsidRPr="008D01F2" w:rsidRDefault="00724E18" w:rsidP="00724E18">
      <w:pPr>
        <w:pStyle w:val="Voetnoottekst"/>
      </w:pPr>
      <w:r w:rsidRPr="00116B75">
        <w:rPr>
          <w:rStyle w:val="Voetnootmarkering"/>
        </w:rPr>
        <w:footnoteRef/>
      </w:r>
      <w:r w:rsidRPr="006C1D43">
        <w:t xml:space="preserve"> Artikel I, onderdeel A (</w:t>
      </w:r>
      <w:r>
        <w:t>artikel 1</w:t>
      </w:r>
      <w:r w:rsidRPr="006C1D43">
        <w:t xml:space="preserve">) van het wetsvoorstel. </w:t>
      </w:r>
    </w:p>
  </w:footnote>
  <w:footnote w:id="5">
    <w:p w14:paraId="029248A0" w14:textId="44149F4E" w:rsidR="006570B0" w:rsidRPr="008D01F2" w:rsidRDefault="006570B0" w:rsidP="006570B0">
      <w:pPr>
        <w:pStyle w:val="Voetnoottekst"/>
      </w:pPr>
      <w:r w:rsidRPr="00116B75">
        <w:rPr>
          <w:rStyle w:val="Voetnootmarkering"/>
        </w:rPr>
        <w:footnoteRef/>
      </w:r>
      <w:r w:rsidRPr="006C1D43">
        <w:t xml:space="preserve"> </w:t>
      </w:r>
      <w:r w:rsidR="00415FFC">
        <w:t>Memorie van toelichting, onderdeel</w:t>
      </w:r>
      <w:r w:rsidRPr="006C1D43">
        <w:t xml:space="preserve"> 2.1</w:t>
      </w:r>
      <w:r w:rsidR="00415FFC">
        <w:t xml:space="preserve">, Weigeren buitenlandse schepen in Nederlandse havens en Artikelsgewijs deel, </w:t>
      </w:r>
      <w:r w:rsidR="0064220B">
        <w:t>a</w:t>
      </w:r>
      <w:r w:rsidRPr="006C1D43">
        <w:t xml:space="preserve">rtikel II, onderdeel A. </w:t>
      </w:r>
    </w:p>
  </w:footnote>
  <w:footnote w:id="6">
    <w:p w14:paraId="40F8C74A" w14:textId="3CC7C63E" w:rsidR="006570B0" w:rsidRPr="008D01F2" w:rsidRDefault="006570B0" w:rsidP="006570B0">
      <w:pPr>
        <w:pStyle w:val="Voetnoottekst"/>
      </w:pPr>
      <w:r w:rsidRPr="00116B75">
        <w:rPr>
          <w:rStyle w:val="Voetnootmarkering"/>
        </w:rPr>
        <w:footnoteRef/>
      </w:r>
      <w:r w:rsidRPr="006C1D43">
        <w:t xml:space="preserve"> </w:t>
      </w:r>
      <w:r w:rsidR="00804BBC">
        <w:t xml:space="preserve">Memorie van toelichting, onderdeel 2.8, </w:t>
      </w:r>
      <w:r w:rsidR="00415FFC">
        <w:t>Bevoegdheid afsluiten TZ</w:t>
      </w:r>
      <w:r w:rsidRPr="006C1D43">
        <w:t xml:space="preserve">. </w:t>
      </w:r>
    </w:p>
  </w:footnote>
  <w:footnote w:id="7">
    <w:p w14:paraId="28440AAD" w14:textId="77777777" w:rsidR="006570B0" w:rsidRPr="008D01F2" w:rsidRDefault="006570B0" w:rsidP="006570B0">
      <w:pPr>
        <w:pStyle w:val="Voetnoottekst"/>
      </w:pPr>
      <w:r w:rsidRPr="00116B75">
        <w:rPr>
          <w:rStyle w:val="Voetnootmarkering"/>
        </w:rPr>
        <w:footnoteRef/>
      </w:r>
      <w:r w:rsidRPr="006C1D43">
        <w:t xml:space="preserve"> Artikel I, onderdeel E (artikel 4a) van het wetsvoorstel.</w:t>
      </w:r>
    </w:p>
  </w:footnote>
  <w:footnote w:id="8">
    <w:p w14:paraId="061BF462" w14:textId="4705B841" w:rsidR="006570B0" w:rsidRPr="00116B75" w:rsidRDefault="006570B0" w:rsidP="006570B0">
      <w:pPr>
        <w:pStyle w:val="Voetnoottekst"/>
      </w:pPr>
      <w:r w:rsidRPr="00116B75">
        <w:rPr>
          <w:rStyle w:val="Voetnootmarkering"/>
        </w:rPr>
        <w:footnoteRef/>
      </w:r>
      <w:r w:rsidRPr="00116B75">
        <w:t xml:space="preserve"> Artikel I, onderdeel H (artikel 7a</w:t>
      </w:r>
      <w:r w:rsidR="00A42477">
        <w:t>, eerste lid</w:t>
      </w:r>
      <w:r w:rsidRPr="00116B75">
        <w:t xml:space="preserve">) </w:t>
      </w:r>
      <w:r w:rsidR="00A42477">
        <w:t>van het wetsvoorstel</w:t>
      </w:r>
      <w:r w:rsidRPr="00116B75">
        <w:t xml:space="preserve">. </w:t>
      </w:r>
    </w:p>
  </w:footnote>
  <w:footnote w:id="9">
    <w:p w14:paraId="2C86DFCE" w14:textId="196E5D85" w:rsidR="008147B3" w:rsidRDefault="008147B3">
      <w:pPr>
        <w:pStyle w:val="Voetnoottekst"/>
      </w:pPr>
      <w:r>
        <w:rPr>
          <w:rStyle w:val="Voetnootmarkering"/>
        </w:rPr>
        <w:footnoteRef/>
      </w:r>
      <w:r>
        <w:t xml:space="preserve"> </w:t>
      </w:r>
      <w:r w:rsidR="00C9265E">
        <w:t xml:space="preserve">Verschillende bevoegdheden in dit wetsvoorstel kunnen worden uitgeoefend met behulp van de sterke arm. Hiermee wordt gedoeld op </w:t>
      </w:r>
      <w:r w:rsidR="008E402E">
        <w:t>‘</w:t>
      </w:r>
      <w:r w:rsidR="00C9265E">
        <w:t>de mogelijkheid van ondersteuning door politie, zo nodig met bijstand door de krijgsmacht, indien nodig met gebruik van geweld en dwangbevoegdheden aan boord van het schip of om aan boord van het schi</w:t>
      </w:r>
      <w:r w:rsidR="003A18F8">
        <w:t>p te komen.</w:t>
      </w:r>
      <w:r w:rsidR="00C00FAF">
        <w:t>’</w:t>
      </w:r>
      <w:r w:rsidR="00A24920">
        <w:t xml:space="preserve"> Dit aldus de memorie van toelichting, onderdeel 2.6, Inroepen hulp van de sterke arm. </w:t>
      </w:r>
    </w:p>
  </w:footnote>
  <w:footnote w:id="10">
    <w:p w14:paraId="797B0FB1" w14:textId="77777777" w:rsidR="006570B0" w:rsidRPr="00116B75" w:rsidRDefault="006570B0" w:rsidP="006570B0">
      <w:pPr>
        <w:pStyle w:val="Voetnoottekst"/>
      </w:pPr>
      <w:r w:rsidRPr="00116B75">
        <w:rPr>
          <w:rStyle w:val="Voetnootmarkering"/>
        </w:rPr>
        <w:footnoteRef/>
      </w:r>
      <w:r w:rsidRPr="00116B75">
        <w:t xml:space="preserve"> Artikel I, onderdeel H (artikel 7a, tweede en derde lid) van het wetsvoorstel.</w:t>
      </w:r>
    </w:p>
  </w:footnote>
  <w:footnote w:id="11">
    <w:p w14:paraId="0115ED12" w14:textId="77777777" w:rsidR="006570B0" w:rsidRPr="008D01F2" w:rsidRDefault="006570B0" w:rsidP="006570B0">
      <w:pPr>
        <w:pStyle w:val="Voetnoottekst"/>
      </w:pPr>
      <w:r w:rsidRPr="00116B75">
        <w:rPr>
          <w:rStyle w:val="Voetnootmarkering"/>
        </w:rPr>
        <w:footnoteRef/>
      </w:r>
      <w:r w:rsidRPr="002A4E84">
        <w:t xml:space="preserve"> Artikel I, onderdeel E (artikel 4b, tweede lid) van het wetsvoorstel. </w:t>
      </w:r>
    </w:p>
  </w:footnote>
  <w:footnote w:id="12">
    <w:p w14:paraId="41347114" w14:textId="77777777" w:rsidR="006570B0" w:rsidRPr="008D01F2" w:rsidRDefault="006570B0" w:rsidP="006570B0">
      <w:pPr>
        <w:pStyle w:val="Voetnoottekst"/>
      </w:pPr>
      <w:r w:rsidRPr="00116B75">
        <w:rPr>
          <w:rStyle w:val="Voetnootmarkering"/>
        </w:rPr>
        <w:footnoteRef/>
      </w:r>
      <w:r w:rsidRPr="002A4E84">
        <w:t xml:space="preserve"> Aldus artikel I, onderdeel E (artikel 4b, derde lid) van het wetsvoorstel. </w:t>
      </w:r>
    </w:p>
  </w:footnote>
  <w:footnote w:id="13">
    <w:p w14:paraId="13E2E62F" w14:textId="77777777" w:rsidR="006570B0" w:rsidRPr="008D01F2" w:rsidRDefault="006570B0" w:rsidP="006570B0">
      <w:pPr>
        <w:pStyle w:val="Voetnoottekst"/>
      </w:pPr>
      <w:r w:rsidRPr="00116B75">
        <w:rPr>
          <w:rStyle w:val="Voetnootmarkering"/>
        </w:rPr>
        <w:footnoteRef/>
      </w:r>
      <w:r w:rsidRPr="002A4E84">
        <w:t xml:space="preserve"> Zie bijvoorbeeld artikel 1.6 van de Energiewet of artikel 5, in verbinding met artikel 1, vierde lid, onder a, van de Visserijwet 1963. </w:t>
      </w:r>
    </w:p>
  </w:footnote>
  <w:footnote w:id="14">
    <w:p w14:paraId="02A556D2" w14:textId="77777777" w:rsidR="006570B0" w:rsidRPr="008D01F2" w:rsidRDefault="006570B0" w:rsidP="006570B0">
      <w:pPr>
        <w:pStyle w:val="Voetnoottekst"/>
      </w:pPr>
      <w:r>
        <w:rPr>
          <w:rStyle w:val="Voetnootmarkering"/>
        </w:rPr>
        <w:footnoteRef/>
      </w:r>
      <w:r w:rsidRPr="002A4E84">
        <w:t xml:space="preserve"> Artikel I, onderdeel H (artikel 7b, vierde lid) van het wetsvoorstel.</w:t>
      </w:r>
    </w:p>
  </w:footnote>
  <w:footnote w:id="15">
    <w:p w14:paraId="1C005D2E" w14:textId="1A18FEA2" w:rsidR="006570B0" w:rsidRPr="008D01F2" w:rsidRDefault="006570B0" w:rsidP="006570B0">
      <w:pPr>
        <w:pStyle w:val="Voetnoottekst"/>
      </w:pPr>
      <w:r w:rsidRPr="0F5006E6">
        <w:rPr>
          <w:rStyle w:val="Voetnootmarkering"/>
        </w:rPr>
        <w:footnoteRef/>
      </w:r>
      <w:r w:rsidRPr="0F5006E6">
        <w:t xml:space="preserve"> Artikel I, onderdeel H (artikel 7b, vijfde lid) van het wetsvoorstel. </w:t>
      </w:r>
    </w:p>
  </w:footnote>
  <w:footnote w:id="16">
    <w:p w14:paraId="55036B9A" w14:textId="77777777" w:rsidR="006570B0" w:rsidRPr="008D01F2" w:rsidRDefault="006570B0" w:rsidP="006570B0">
      <w:pPr>
        <w:pStyle w:val="Voetnoottekst"/>
      </w:pPr>
      <w:r w:rsidRPr="00116B75">
        <w:rPr>
          <w:rStyle w:val="Voetnootmarkering"/>
        </w:rPr>
        <w:footnoteRef/>
      </w:r>
      <w:r w:rsidRPr="002A4E84">
        <w:t xml:space="preserve"> Dit is een controle als bedoeld in artikel 14j van de Wet havenstraatcontrole. </w:t>
      </w:r>
    </w:p>
  </w:footnote>
  <w:footnote w:id="17">
    <w:p w14:paraId="7F43E522" w14:textId="77777777" w:rsidR="006570B0" w:rsidRPr="008D01F2" w:rsidRDefault="006570B0" w:rsidP="006570B0">
      <w:pPr>
        <w:pStyle w:val="Voetnoottekst"/>
      </w:pPr>
      <w:r w:rsidRPr="00116B75">
        <w:rPr>
          <w:rStyle w:val="Voetnootmarkering"/>
        </w:rPr>
        <w:footnoteRef/>
      </w:r>
      <w:r w:rsidRPr="002A4E84">
        <w:t xml:space="preserve"> Artikel I, onderdeel H (artikel 7c, eerste lid) van het wetsvoorstel.</w:t>
      </w:r>
    </w:p>
  </w:footnote>
  <w:footnote w:id="18">
    <w:p w14:paraId="6ABA42A8" w14:textId="77777777" w:rsidR="006570B0" w:rsidRPr="008D01F2" w:rsidRDefault="006570B0" w:rsidP="006570B0">
      <w:pPr>
        <w:pStyle w:val="Voetnoottekst"/>
      </w:pPr>
      <w:r w:rsidRPr="00116B75">
        <w:rPr>
          <w:rStyle w:val="Voetnootmarkering"/>
        </w:rPr>
        <w:footnoteRef/>
      </w:r>
      <w:r w:rsidRPr="002A4E84">
        <w:t xml:space="preserve"> Artikel I, onderdeel H (artikel 7c, tweede lid) van het wetsvoorstel.</w:t>
      </w:r>
    </w:p>
  </w:footnote>
  <w:footnote w:id="19">
    <w:p w14:paraId="069C2A3C" w14:textId="77777777" w:rsidR="006570B0" w:rsidRPr="008D01F2" w:rsidRDefault="006570B0" w:rsidP="006570B0">
      <w:pPr>
        <w:pStyle w:val="Voetnoottekst"/>
      </w:pPr>
      <w:r w:rsidRPr="00116B75">
        <w:rPr>
          <w:rStyle w:val="Voetnootmarkering"/>
        </w:rPr>
        <w:footnoteRef/>
      </w:r>
      <w:r w:rsidRPr="002A4E84">
        <w:t xml:space="preserve"> Artikel I, onderdeel H (artikel 7e, eerste lid) van het wetsvoorstel. </w:t>
      </w:r>
    </w:p>
  </w:footnote>
  <w:footnote w:id="20">
    <w:p w14:paraId="300CF54C" w14:textId="77777777" w:rsidR="006570B0" w:rsidRPr="008D01F2" w:rsidRDefault="006570B0" w:rsidP="006570B0">
      <w:pPr>
        <w:pStyle w:val="Voetnoottekst"/>
      </w:pPr>
      <w:r w:rsidRPr="00116B75">
        <w:rPr>
          <w:rStyle w:val="Voetnootmarkering"/>
        </w:rPr>
        <w:footnoteRef/>
      </w:r>
      <w:r w:rsidRPr="002A4E84">
        <w:t xml:space="preserve"> Artikel I, onderdeel H (artikel 7d) van het wetsvoorstel.</w:t>
      </w:r>
    </w:p>
  </w:footnote>
  <w:footnote w:id="21">
    <w:p w14:paraId="7C2B329B" w14:textId="77777777" w:rsidR="006570B0" w:rsidRPr="008D01F2" w:rsidRDefault="006570B0" w:rsidP="006570B0">
      <w:pPr>
        <w:pStyle w:val="Voetnoottekst"/>
      </w:pPr>
      <w:r w:rsidRPr="00116B75">
        <w:rPr>
          <w:rStyle w:val="Voetnootmarkering"/>
        </w:rPr>
        <w:footnoteRef/>
      </w:r>
      <w:r w:rsidRPr="002A4E84">
        <w:t xml:space="preserve"> Artikel I, onderdeel J (artikel 10a) van het wetsvoorstel. </w:t>
      </w:r>
    </w:p>
  </w:footnote>
  <w:footnote w:id="22">
    <w:p w14:paraId="204167E3" w14:textId="77777777" w:rsidR="006570B0" w:rsidRPr="008D01F2" w:rsidRDefault="006570B0" w:rsidP="006570B0">
      <w:pPr>
        <w:pStyle w:val="Voetnoottekst"/>
      </w:pPr>
      <w:r w:rsidRPr="00116B75">
        <w:rPr>
          <w:rStyle w:val="Voetnootmarkering"/>
        </w:rPr>
        <w:footnoteRef/>
      </w:r>
      <w:r w:rsidRPr="002A4E84">
        <w:t xml:space="preserve"> De definitieomschrijving van kapitein in de Wet buitenlandse schepen en schipper in het Wetboek van Strafrecht zijn gelijkluidend.  </w:t>
      </w:r>
    </w:p>
  </w:footnote>
  <w:footnote w:id="23">
    <w:p w14:paraId="083B2172" w14:textId="77777777" w:rsidR="006570B0" w:rsidRPr="008D01F2" w:rsidRDefault="006570B0" w:rsidP="006570B0">
      <w:pPr>
        <w:pStyle w:val="Voetnoottekst"/>
      </w:pPr>
      <w:r w:rsidRPr="00116B75">
        <w:rPr>
          <w:rStyle w:val="Voetnootmarkering"/>
        </w:rPr>
        <w:footnoteRef/>
      </w:r>
      <w:r w:rsidRPr="002A4E84">
        <w:t xml:space="preserve"> Hiertoe worden zowel het Wetboek van Strafrecht als het Wetboek van Strafrecht BES gewijzigd. Zie artikel III en IV van het wetsvoorstel. </w:t>
      </w:r>
    </w:p>
  </w:footnote>
  <w:footnote w:id="24">
    <w:p w14:paraId="5D80D4AB" w14:textId="5F935A4F" w:rsidR="003C5429" w:rsidRDefault="003C5429">
      <w:pPr>
        <w:pStyle w:val="Voetnoottekst"/>
      </w:pPr>
      <w:r>
        <w:rPr>
          <w:rStyle w:val="Voetnootmarkering"/>
        </w:rPr>
        <w:footnoteRef/>
      </w:r>
      <w:r>
        <w:t xml:space="preserve"> </w:t>
      </w:r>
      <w:r w:rsidR="006953CE">
        <w:t>Voor de invulling van h</w:t>
      </w:r>
      <w:r>
        <w:t xml:space="preserve">et begrip nationale veiligheid </w:t>
      </w:r>
      <w:r w:rsidR="006953CE">
        <w:t xml:space="preserve">sluit </w:t>
      </w:r>
      <w:r>
        <w:t xml:space="preserve">de memorie van toelichting </w:t>
      </w:r>
      <w:r w:rsidR="006953CE">
        <w:t xml:space="preserve">aan </w:t>
      </w:r>
      <w:r w:rsidR="00E71705">
        <w:t>bij de Veiligheidsstrategie voor het Koninkrijk en de daarin omschreven nationale veiligheidsbelangen: de territoriale, fysieke, economische en ecologische veiligheid, sociale en politieke stabiliteit en internationale rechtsorde en stabiliteit.</w:t>
      </w:r>
      <w:r w:rsidR="007411F9">
        <w:t xml:space="preserve"> </w:t>
      </w:r>
      <w:r w:rsidR="006953CE">
        <w:t>Het VN-Zeerechtverdrag</w:t>
      </w:r>
      <w:r w:rsidR="00B1556F">
        <w:t xml:space="preserve"> laat voor een dergelijke </w:t>
      </w:r>
      <w:r w:rsidR="006859DD">
        <w:t>brede definitie ruimte.</w:t>
      </w:r>
      <w:r w:rsidR="00B1556F">
        <w:t xml:space="preserve"> </w:t>
      </w:r>
      <w:r w:rsidR="006953CE">
        <w:t xml:space="preserve"> </w:t>
      </w:r>
      <w:r w:rsidR="007411F9">
        <w:t xml:space="preserve"> </w:t>
      </w:r>
    </w:p>
  </w:footnote>
  <w:footnote w:id="25">
    <w:p w14:paraId="5F7ECBCF" w14:textId="77777777" w:rsidR="006570B0" w:rsidRPr="008D01F2" w:rsidRDefault="006570B0" w:rsidP="006570B0">
      <w:pPr>
        <w:pStyle w:val="Voetnoottekst"/>
      </w:pPr>
      <w:r w:rsidRPr="00116B75">
        <w:rPr>
          <w:rStyle w:val="Voetnootmarkering"/>
        </w:rPr>
        <w:footnoteRef/>
      </w:r>
      <w:r w:rsidRPr="002A4E84">
        <w:t xml:space="preserve"> Artikel I, onderdeel C (artikel 2a) van het wetsvoorstel. De belangen anders dan de bescherming van de nationale veiligheid zijn opgenomen in artikel 3 van de Scheepvaartverkeerwet.  </w:t>
      </w:r>
    </w:p>
  </w:footnote>
  <w:footnote w:id="26">
    <w:p w14:paraId="1E5DA349" w14:textId="77777777" w:rsidR="006570B0" w:rsidRPr="008D01F2" w:rsidRDefault="006570B0" w:rsidP="006570B0">
      <w:pPr>
        <w:pStyle w:val="Voetnoottekst"/>
      </w:pPr>
      <w:r w:rsidRPr="00116B75">
        <w:rPr>
          <w:rStyle w:val="Voetnootmarkering"/>
        </w:rPr>
        <w:footnoteRef/>
      </w:r>
      <w:r w:rsidRPr="002A4E84">
        <w:t xml:space="preserve"> Artikel II, onderdeel A (artikel 2a) van het wetsvoorstel. </w:t>
      </w:r>
    </w:p>
  </w:footnote>
  <w:footnote w:id="27">
    <w:p w14:paraId="094DEE41" w14:textId="77777777" w:rsidR="006570B0" w:rsidRPr="001B2BFD" w:rsidRDefault="006570B0" w:rsidP="006570B0">
      <w:pPr>
        <w:pStyle w:val="Voetnoottekst"/>
      </w:pPr>
      <w:r>
        <w:rPr>
          <w:rStyle w:val="Voetnootmarkering"/>
        </w:rPr>
        <w:footnoteRef/>
      </w:r>
      <w:r w:rsidRPr="001B2BFD">
        <w:t xml:space="preserve"> </w:t>
      </w:r>
      <w:r>
        <w:t>Zie o.a. het verslag van de Raad Buitenlandse Zaken van 13 juli 2026, bijlage bij brief aan de Tweede Kamer van de minister van Buitenlandse Zaken van 22 juli 2026, kenmerk BZ2630315.</w:t>
      </w:r>
    </w:p>
  </w:footnote>
  <w:footnote w:id="28">
    <w:p w14:paraId="0DB9F913" w14:textId="77777777" w:rsidR="006570B0" w:rsidRPr="001B1C0B" w:rsidRDefault="006570B0" w:rsidP="006570B0">
      <w:pPr>
        <w:pStyle w:val="Voetnoottekst"/>
      </w:pPr>
      <w:r w:rsidRPr="0F5006E6">
        <w:rPr>
          <w:rStyle w:val="Voetnootmarkering"/>
        </w:rPr>
        <w:footnoteRef/>
      </w:r>
      <w:r w:rsidRPr="0F5006E6">
        <w:t xml:space="preserve"> Zie bijvoorbeeld: Reuters, ‘Italian-led EU force boards sanctioned tanker from Russia's 'shadow fleet' in Mediterranean’, 2 augustus 2026 (geraadpleegd op 3 augustus 2026);  NOS, Weer Europese actie tegen Russische schaduwvloot: Frankrijk onderschept tanker, 25 juni 2026 (geraadpleegd op 31 juli 2026); EU Neighbours East, Kallas: ‘We’re turning up the pressure on Russia’s shadow fleet’, 23 juli 2026 (geraadpleegd op 31 juli 2026); NOS, VK entert Russische tanker in zes uur durende operatie in Kanaal, 14 juni 2026 (geraadpleegd op 31 juli 2026); NOS, Belgisch leger entert olietanker van Russische schaduwvloot, 1 maart 2026 (geraadpleegd op 31 juli 2026). In het 21</w:t>
      </w:r>
      <w:r w:rsidRPr="0F5006E6">
        <w:rPr>
          <w:vertAlign w:val="superscript"/>
        </w:rPr>
        <w:t>e</w:t>
      </w:r>
      <w:r w:rsidRPr="0F5006E6">
        <w:t xml:space="preserve"> sanctiepakket tegen Rusland werden sancties opgelegd aan 41 schepen die betrokken zouden zijn bij de omzeiling van het olieprijsplafond, het transporteren van militaire goederen of gestolen Oekraïens graan (Verordening (EU) 2026/1848 van de Raad van 23 juli 2026 tot wijziging van Verordening (EU) nr. 833/2014 betreffende beperkende maatregelen naar aanleiding van de acties van Rusland die de situatie in Oekraïne destabiliseren PB L 23-7-2026, 1-77.  </w:t>
      </w:r>
    </w:p>
  </w:footnote>
  <w:footnote w:id="29">
    <w:p w14:paraId="32950FFE" w14:textId="77777777" w:rsidR="006570B0" w:rsidRPr="008D01F2" w:rsidRDefault="006570B0" w:rsidP="006570B0">
      <w:pPr>
        <w:pStyle w:val="Voetnoottekst"/>
        <w:rPr>
          <w:lang w:val="en-US"/>
        </w:rPr>
      </w:pPr>
      <w:r w:rsidRPr="0F5006E6">
        <w:rPr>
          <w:rStyle w:val="Voetnootmarkering"/>
        </w:rPr>
        <w:footnoteRef/>
      </w:r>
      <w:r w:rsidRPr="0F5006E6">
        <w:rPr>
          <w:lang w:val="en-US"/>
        </w:rPr>
        <w:t xml:space="preserve"> Raad van de EU, Declaration of the European Union and its Member States on making full use of the international law of the sea framework relating to threats from the “shadow fleet” and to the protection of critical undersea infrastructure’, Brussel, 15 december 2025, 16829/25, COJUR 99, COMAR 53, JUR 851.</w:t>
      </w:r>
    </w:p>
  </w:footnote>
  <w:footnote w:id="30">
    <w:p w14:paraId="1A950CD9" w14:textId="403E87A2" w:rsidR="00F01C64" w:rsidRDefault="00F01C64">
      <w:pPr>
        <w:pStyle w:val="Voetnoottekst"/>
      </w:pPr>
      <w:r>
        <w:rPr>
          <w:rStyle w:val="Voetnootmarkering"/>
        </w:rPr>
        <w:footnoteRef/>
      </w:r>
      <w:r>
        <w:t xml:space="preserve"> Zie de bepalingen die zijn ingevoegd </w:t>
      </w:r>
      <w:r w:rsidR="00802BE4">
        <w:t xml:space="preserve">in verordening nr. 833/2014 </w:t>
      </w:r>
      <w:r w:rsidR="00F36829">
        <w:t>middels</w:t>
      </w:r>
      <w:r>
        <w:t xml:space="preserve"> het 21</w:t>
      </w:r>
      <w:r w:rsidRPr="00D67B59">
        <w:rPr>
          <w:vertAlign w:val="superscript"/>
        </w:rPr>
        <w:t>ste</w:t>
      </w:r>
      <w:r>
        <w:t xml:space="preserve"> </w:t>
      </w:r>
      <w:r w:rsidR="00F36829">
        <w:t>EU-</w:t>
      </w:r>
      <w:r>
        <w:t>Sanctiepakket</w:t>
      </w:r>
      <w:r w:rsidR="00F36829">
        <w:t xml:space="preserve">, in het bijzonder artikel </w:t>
      </w:r>
      <w:r w:rsidR="00F36829" w:rsidRPr="00F36829">
        <w:t>3quaterdecies</w:t>
      </w:r>
      <w:r w:rsidR="009B6EFD">
        <w:t>, elfde lid</w:t>
      </w:r>
      <w:r w:rsidR="00802BE4">
        <w:t>.</w:t>
      </w:r>
    </w:p>
  </w:footnote>
  <w:footnote w:id="31">
    <w:p w14:paraId="7AD8E7B6" w14:textId="12487B7F" w:rsidR="006570B0" w:rsidRPr="008D01F2" w:rsidRDefault="006570B0" w:rsidP="006570B0">
      <w:pPr>
        <w:pStyle w:val="Voetnoottekst"/>
      </w:pPr>
      <w:r w:rsidRPr="00116B75">
        <w:rPr>
          <w:rStyle w:val="Voetnootmarkering"/>
        </w:rPr>
        <w:footnoteRef/>
      </w:r>
      <w:r w:rsidRPr="002A4E84">
        <w:t xml:space="preserve"> Zoals beschreven in </w:t>
      </w:r>
      <w:r w:rsidR="00AA1D99">
        <w:t>m</w:t>
      </w:r>
      <w:r w:rsidRPr="002A4E84">
        <w:t xml:space="preserve">emorie van toelichting, onderdeel 1.1, Inleiding. </w:t>
      </w:r>
    </w:p>
  </w:footnote>
  <w:footnote w:id="32">
    <w:p w14:paraId="6E3E2208" w14:textId="77777777" w:rsidR="006570B0" w:rsidRPr="008D01F2" w:rsidRDefault="006570B0" w:rsidP="006570B0">
      <w:pPr>
        <w:pStyle w:val="Voetnoottekst"/>
      </w:pPr>
      <w:r w:rsidRPr="00116B75">
        <w:rPr>
          <w:rStyle w:val="Voetnootmarkering"/>
        </w:rPr>
        <w:footnoteRef/>
      </w:r>
      <w:r w:rsidRPr="002A4E84">
        <w:t xml:space="preserve"> Artikel 58, eerste lid, en artikel 87, eerste lid, onder a, van het VN-Zeerechtverdrag.</w:t>
      </w:r>
    </w:p>
  </w:footnote>
  <w:footnote w:id="33">
    <w:p w14:paraId="60AC82EB" w14:textId="77777777" w:rsidR="006570B0" w:rsidRPr="008D01F2" w:rsidRDefault="006570B0" w:rsidP="006570B0">
      <w:pPr>
        <w:pStyle w:val="Voetnoottekst"/>
      </w:pPr>
      <w:r w:rsidRPr="00116B75">
        <w:rPr>
          <w:rStyle w:val="Voetnootmarkering"/>
        </w:rPr>
        <w:footnoteRef/>
      </w:r>
      <w:r w:rsidRPr="002A4E84">
        <w:t xml:space="preserve"> Artikel 92, eerste lid, van het VN-Zeerechtverdrag.</w:t>
      </w:r>
    </w:p>
  </w:footnote>
  <w:footnote w:id="34">
    <w:p w14:paraId="55274E82" w14:textId="77777777" w:rsidR="006570B0" w:rsidRPr="008D01F2" w:rsidRDefault="006570B0" w:rsidP="006570B0">
      <w:pPr>
        <w:pStyle w:val="Voetnoottekst"/>
      </w:pPr>
      <w:r w:rsidRPr="00116B75">
        <w:rPr>
          <w:rStyle w:val="Voetnootmarkering"/>
        </w:rPr>
        <w:footnoteRef/>
      </w:r>
      <w:r w:rsidRPr="002A4E84">
        <w:t xml:space="preserve"> Artikel 110, eerste lid, van het VN-Zeerechtverdrag.</w:t>
      </w:r>
    </w:p>
  </w:footnote>
  <w:footnote w:id="35">
    <w:p w14:paraId="5FFBA299" w14:textId="77777777" w:rsidR="006570B0" w:rsidRPr="008D01F2" w:rsidRDefault="006570B0" w:rsidP="006570B0">
      <w:pPr>
        <w:pStyle w:val="Voetnoottekst"/>
      </w:pPr>
      <w:r w:rsidRPr="00116B75">
        <w:rPr>
          <w:rStyle w:val="Voetnootmarkering"/>
        </w:rPr>
        <w:footnoteRef/>
      </w:r>
      <w:r w:rsidRPr="002A4E84">
        <w:t xml:space="preserve"> Artikel 110, tweede lid, van het VN-Zeerechtverdrag.</w:t>
      </w:r>
    </w:p>
  </w:footnote>
  <w:footnote w:id="36">
    <w:p w14:paraId="5399AB76" w14:textId="77777777" w:rsidR="006570B0" w:rsidRPr="008D01F2" w:rsidRDefault="006570B0" w:rsidP="006570B0">
      <w:pPr>
        <w:pStyle w:val="Voetnoottekst"/>
      </w:pPr>
      <w:r w:rsidRPr="00116B75">
        <w:rPr>
          <w:rStyle w:val="Voetnootmarkering"/>
        </w:rPr>
        <w:footnoteRef/>
      </w:r>
      <w:r w:rsidRPr="002A4E84">
        <w:t xml:space="preserve"> Artikel 58, eerste lid, van het VN-Zeerechtverdrag.</w:t>
      </w:r>
    </w:p>
  </w:footnote>
  <w:footnote w:id="37">
    <w:p w14:paraId="4953AC94" w14:textId="2B83DD74" w:rsidR="006570B0" w:rsidRPr="008D01F2" w:rsidRDefault="006570B0" w:rsidP="006570B0">
      <w:pPr>
        <w:pStyle w:val="Voetnoottekst"/>
      </w:pPr>
      <w:r w:rsidRPr="00116B75">
        <w:rPr>
          <w:rStyle w:val="Voetnootmarkering"/>
        </w:rPr>
        <w:footnoteRef/>
      </w:r>
      <w:r w:rsidRPr="002A4E84">
        <w:t xml:space="preserve"> Artikel I, onderdeel H</w:t>
      </w:r>
      <w:r w:rsidR="007D6DA3">
        <w:t xml:space="preserve"> (</w:t>
      </w:r>
      <w:r w:rsidRPr="002A4E84">
        <w:t>artikel 7a</w:t>
      </w:r>
      <w:r w:rsidR="007D6DA3">
        <w:t>) van het wetsvoorstel.</w:t>
      </w:r>
      <w:r w:rsidRPr="002A4E84">
        <w:t xml:space="preserve"> </w:t>
      </w:r>
    </w:p>
  </w:footnote>
  <w:footnote w:id="38">
    <w:p w14:paraId="2A107405" w14:textId="501FEAFB" w:rsidR="006570B0" w:rsidRPr="008D01F2" w:rsidRDefault="006570B0" w:rsidP="006570B0">
      <w:pPr>
        <w:pStyle w:val="Voetnoottekst"/>
      </w:pPr>
      <w:r w:rsidRPr="00116B75">
        <w:rPr>
          <w:rStyle w:val="Voetnootmarkering"/>
        </w:rPr>
        <w:footnoteRef/>
      </w:r>
      <w:r w:rsidRPr="002A4E84">
        <w:t xml:space="preserve"> Artikel I, onderdeel </w:t>
      </w:r>
      <w:r w:rsidR="000C3901">
        <w:t>H</w:t>
      </w:r>
      <w:r w:rsidR="007D6DA3">
        <w:t xml:space="preserve"> (</w:t>
      </w:r>
      <w:r w:rsidRPr="002A4E84">
        <w:t>artikel</w:t>
      </w:r>
      <w:r w:rsidR="00235E85">
        <w:t>en</w:t>
      </w:r>
      <w:r w:rsidRPr="002A4E84">
        <w:t xml:space="preserve"> </w:t>
      </w:r>
      <w:r w:rsidR="000C3901">
        <w:t>7d</w:t>
      </w:r>
      <w:r w:rsidR="00235E85">
        <w:t xml:space="preserve"> en 7e</w:t>
      </w:r>
      <w:r w:rsidR="007D6DA3">
        <w:t>) van het wetsvoorstel</w:t>
      </w:r>
      <w:r w:rsidRPr="002A4E84">
        <w:t>.</w:t>
      </w:r>
    </w:p>
  </w:footnote>
  <w:footnote w:id="39">
    <w:p w14:paraId="543FBDE1" w14:textId="77777777" w:rsidR="006570B0" w:rsidRPr="008D01F2" w:rsidRDefault="006570B0" w:rsidP="006570B0">
      <w:pPr>
        <w:pStyle w:val="Voetnoottekst"/>
      </w:pPr>
      <w:r w:rsidRPr="00116B75">
        <w:rPr>
          <w:rStyle w:val="Voetnootmarkering"/>
        </w:rPr>
        <w:footnoteRef/>
      </w:r>
      <w:r w:rsidRPr="002A4E84">
        <w:t xml:space="preserve"> Artikel 105 van het VN-Zeerechtverdrag.</w:t>
      </w:r>
    </w:p>
  </w:footnote>
  <w:footnote w:id="40">
    <w:p w14:paraId="6A8F42F5" w14:textId="77777777" w:rsidR="006570B0" w:rsidRPr="008D01F2" w:rsidRDefault="006570B0" w:rsidP="006570B0">
      <w:pPr>
        <w:pStyle w:val="Voetnoottekst"/>
      </w:pPr>
      <w:r w:rsidRPr="00116B75">
        <w:rPr>
          <w:rStyle w:val="Voetnootmarkering"/>
        </w:rPr>
        <w:footnoteRef/>
      </w:r>
      <w:r w:rsidRPr="002A4E84">
        <w:t xml:space="preserve"> Artikel 110, eerste lid, van het VN-Zeerechtverdrag.</w:t>
      </w:r>
    </w:p>
  </w:footnote>
  <w:footnote w:id="41">
    <w:p w14:paraId="1508B243" w14:textId="238BFCC1" w:rsidR="006570B0" w:rsidRPr="008D01F2" w:rsidRDefault="006570B0" w:rsidP="006570B0">
      <w:pPr>
        <w:pStyle w:val="Voetnoottekst"/>
      </w:pPr>
      <w:r w:rsidRPr="00116B75">
        <w:rPr>
          <w:rStyle w:val="Voetnootmarkering"/>
        </w:rPr>
        <w:footnoteRef/>
      </w:r>
      <w:r w:rsidRPr="002A4E84">
        <w:t xml:space="preserve"> Artikel I, onderdeel H</w:t>
      </w:r>
      <w:r w:rsidR="00C334AB">
        <w:t xml:space="preserve"> (</w:t>
      </w:r>
      <w:r w:rsidRPr="002A4E84">
        <w:t>artikel 7a</w:t>
      </w:r>
      <w:r w:rsidR="00C334AB">
        <w:t>) van het wetsvoorstel</w:t>
      </w:r>
      <w:r w:rsidRPr="002A4E84">
        <w:t>.</w:t>
      </w:r>
    </w:p>
  </w:footnote>
  <w:footnote w:id="42">
    <w:p w14:paraId="0F531342" w14:textId="7EC80E8D" w:rsidR="006570B0" w:rsidRPr="008D01F2" w:rsidRDefault="006570B0" w:rsidP="006570B0">
      <w:pPr>
        <w:pStyle w:val="Voetnoottekst"/>
      </w:pPr>
      <w:r w:rsidRPr="00116B75">
        <w:rPr>
          <w:rStyle w:val="Voetnootmarkering"/>
        </w:rPr>
        <w:footnoteRef/>
      </w:r>
      <w:r w:rsidRPr="002A4E84">
        <w:t xml:space="preserve"> Artikel I, onderdeel H</w:t>
      </w:r>
      <w:r w:rsidR="00C334AB">
        <w:t xml:space="preserve"> (</w:t>
      </w:r>
      <w:r w:rsidRPr="002A4E84">
        <w:t>artikel 7b, derde lid</w:t>
      </w:r>
      <w:r w:rsidR="00C334AB">
        <w:t>) van het wetsvoorstel</w:t>
      </w:r>
      <w:r w:rsidRPr="002A4E84">
        <w:t>.</w:t>
      </w:r>
    </w:p>
  </w:footnote>
  <w:footnote w:id="43">
    <w:p w14:paraId="011678E9" w14:textId="77777777" w:rsidR="006570B0" w:rsidRPr="008D01F2" w:rsidRDefault="006570B0" w:rsidP="006570B0">
      <w:pPr>
        <w:pStyle w:val="Voetnoottekst"/>
      </w:pPr>
      <w:r w:rsidRPr="00116B75">
        <w:rPr>
          <w:rStyle w:val="Voetnootmarkering"/>
        </w:rPr>
        <w:footnoteRef/>
      </w:r>
      <w:r w:rsidRPr="002A4E84">
        <w:t xml:space="preserve"> Artikelen 56, 73 en 79 van het VN-Zeerechtverdrag.</w:t>
      </w:r>
    </w:p>
  </w:footnote>
  <w:footnote w:id="44">
    <w:p w14:paraId="56294362" w14:textId="5E9E1877" w:rsidR="006570B0" w:rsidRPr="008D01F2" w:rsidRDefault="006570B0" w:rsidP="006570B0">
      <w:pPr>
        <w:pStyle w:val="Voetnoottekst"/>
      </w:pPr>
      <w:r w:rsidRPr="00116B75">
        <w:rPr>
          <w:rStyle w:val="Voetnootmarkering"/>
        </w:rPr>
        <w:footnoteRef/>
      </w:r>
      <w:r w:rsidRPr="002A4E84">
        <w:t xml:space="preserve"> Artikel 60</w:t>
      </w:r>
      <w:r w:rsidR="009633B9">
        <w:t>, vierde lid,</w:t>
      </w:r>
      <w:r w:rsidR="00786013">
        <w:t xml:space="preserve"> van het VN-Zeerechtverdrag.</w:t>
      </w:r>
    </w:p>
  </w:footnote>
  <w:footnote w:id="45">
    <w:p w14:paraId="080ADE0C" w14:textId="77777777" w:rsidR="006570B0" w:rsidRPr="008D01F2" w:rsidRDefault="006570B0" w:rsidP="006570B0">
      <w:pPr>
        <w:pStyle w:val="Voetnoottekst"/>
      </w:pPr>
      <w:r w:rsidRPr="00116B75">
        <w:rPr>
          <w:rStyle w:val="Voetnootmarkering"/>
        </w:rPr>
        <w:footnoteRef/>
      </w:r>
      <w:r w:rsidRPr="002A4E84">
        <w:t xml:space="preserve"> Artikel 4, 131 en 225 van het Wetboek van Strafrecht.</w:t>
      </w:r>
    </w:p>
  </w:footnote>
  <w:footnote w:id="46">
    <w:p w14:paraId="23F53054" w14:textId="77777777" w:rsidR="006570B0" w:rsidRPr="008D01F2" w:rsidRDefault="006570B0" w:rsidP="006570B0">
      <w:pPr>
        <w:pStyle w:val="Voetnoottekst"/>
      </w:pPr>
      <w:r w:rsidRPr="00116B75">
        <w:rPr>
          <w:rStyle w:val="Voetnootmarkering"/>
        </w:rPr>
        <w:footnoteRef/>
      </w:r>
      <w:r w:rsidRPr="002A4E84">
        <w:t xml:space="preserve"> Artikel 92, tweede lid, van het VN-Zeerechtverdrag.</w:t>
      </w:r>
    </w:p>
  </w:footnote>
  <w:footnote w:id="47">
    <w:p w14:paraId="104BC250" w14:textId="3B50B7D7" w:rsidR="006570B0" w:rsidRPr="008D01F2" w:rsidRDefault="006570B0" w:rsidP="006570B0">
      <w:pPr>
        <w:pStyle w:val="Voetnoottekst"/>
      </w:pPr>
      <w:r w:rsidRPr="00116B75">
        <w:rPr>
          <w:rStyle w:val="Voetnootmarkering"/>
        </w:rPr>
        <w:footnoteRef/>
      </w:r>
      <w:r w:rsidRPr="002A4E84">
        <w:t xml:space="preserve"> Artikel I, onderdeel A</w:t>
      </w:r>
      <w:r w:rsidR="002A089B">
        <w:t xml:space="preserve"> (</w:t>
      </w:r>
      <w:r w:rsidRPr="002A4E84">
        <w:t>artikel 1, tweede lid</w:t>
      </w:r>
      <w:r w:rsidR="002A089B">
        <w:t>)</w:t>
      </w:r>
      <w:r w:rsidRPr="002A4E84">
        <w:t xml:space="preserve"> </w:t>
      </w:r>
      <w:r w:rsidR="006B3258">
        <w:t>van het wetsvoorstel</w:t>
      </w:r>
      <w:r w:rsidRPr="002A4E84">
        <w:t>.</w:t>
      </w:r>
    </w:p>
  </w:footnote>
  <w:footnote w:id="48">
    <w:p w14:paraId="3618FD90" w14:textId="616CE619" w:rsidR="00220DC9" w:rsidRDefault="00220DC9" w:rsidP="00220DC9">
      <w:pPr>
        <w:pStyle w:val="Voetnoottekst"/>
      </w:pPr>
      <w:r>
        <w:rPr>
          <w:rStyle w:val="Voetnootmarkering"/>
        </w:rPr>
        <w:footnoteRef/>
      </w:r>
      <w:r>
        <w:t xml:space="preserve"> </w:t>
      </w:r>
      <w:r w:rsidR="006B3258">
        <w:t xml:space="preserve">Memorie van toelichting, </w:t>
      </w:r>
      <w:r w:rsidR="00C4388C">
        <w:t>onderdeel 2.2, Recht van onderzoek naar nationaliteit schip</w:t>
      </w:r>
      <w:r>
        <w:t>.</w:t>
      </w:r>
    </w:p>
  </w:footnote>
  <w:footnote w:id="49">
    <w:p w14:paraId="5D08AFEB" w14:textId="795FFA0B" w:rsidR="006570B0" w:rsidRPr="008D01F2" w:rsidRDefault="006570B0" w:rsidP="006570B0">
      <w:pPr>
        <w:pStyle w:val="Voetnoottekst"/>
      </w:pPr>
      <w:r w:rsidRPr="00116B75">
        <w:rPr>
          <w:rStyle w:val="Voetnootmarkering"/>
        </w:rPr>
        <w:footnoteRef/>
      </w:r>
      <w:r w:rsidRPr="002A4E84">
        <w:t xml:space="preserve"> Artikel I, onderdeel L</w:t>
      </w:r>
      <w:r w:rsidR="0064220B">
        <w:t xml:space="preserve"> (</w:t>
      </w:r>
      <w:r w:rsidRPr="002A4E84">
        <w:t>artikel 11</w:t>
      </w:r>
      <w:r w:rsidR="0064220B">
        <w:t>) van het wetsvoorstel</w:t>
      </w:r>
      <w:r w:rsidRPr="002A4E84">
        <w:t>.</w:t>
      </w:r>
    </w:p>
  </w:footnote>
  <w:footnote w:id="50">
    <w:p w14:paraId="3151A2F0" w14:textId="77777777" w:rsidR="006570B0" w:rsidRPr="008D01F2" w:rsidRDefault="006570B0" w:rsidP="006570B0">
      <w:pPr>
        <w:pStyle w:val="Voetnoottekst"/>
      </w:pPr>
      <w:r w:rsidRPr="00116B75">
        <w:rPr>
          <w:rStyle w:val="Voetnootmarkering"/>
        </w:rPr>
        <w:footnoteRef/>
      </w:r>
      <w:r w:rsidRPr="002A4E84">
        <w:t xml:space="preserve"> Artikel 409 van het Wetboek van Strafrecht.</w:t>
      </w:r>
    </w:p>
  </w:footnote>
  <w:footnote w:id="51">
    <w:p w14:paraId="23E49F7D" w14:textId="3F0CCCA3" w:rsidR="006570B0" w:rsidRPr="008D01F2" w:rsidRDefault="006570B0" w:rsidP="006570B0">
      <w:pPr>
        <w:pStyle w:val="Voetnoottekst"/>
      </w:pPr>
      <w:r w:rsidRPr="00116B75">
        <w:rPr>
          <w:rStyle w:val="Voetnootmarkering"/>
        </w:rPr>
        <w:footnoteRef/>
      </w:r>
      <w:r w:rsidRPr="002A4E84">
        <w:t xml:space="preserve"> Artikelen III en IV </w:t>
      </w:r>
      <w:r w:rsidR="000643BF">
        <w:t>(</w:t>
      </w:r>
      <w:r w:rsidRPr="002A4E84">
        <w:t>artikel 409 Wetboek van Strafrecht en artikel 424 Wetboek van Strafrecht BES</w:t>
      </w:r>
      <w:r w:rsidR="000643BF">
        <w:t>) van het wetsvoorstel</w:t>
      </w:r>
      <w:r w:rsidRPr="002A4E84">
        <w:t>.</w:t>
      </w:r>
    </w:p>
  </w:footnote>
  <w:footnote w:id="52">
    <w:p w14:paraId="14C75122" w14:textId="77777777" w:rsidR="006570B0" w:rsidRPr="008D01F2" w:rsidRDefault="006570B0" w:rsidP="006570B0">
      <w:pPr>
        <w:pStyle w:val="Voetnoottekst"/>
      </w:pPr>
      <w:r w:rsidRPr="00116B75">
        <w:rPr>
          <w:rStyle w:val="Voetnootmarkering"/>
        </w:rPr>
        <w:footnoteRef/>
      </w:r>
      <w:r w:rsidRPr="002A4E84">
        <w:t xml:space="preserve"> Memorie van toelichting, Artikelsgewijs deel, artikelen III en IV.</w:t>
      </w:r>
    </w:p>
  </w:footnote>
  <w:footnote w:id="53">
    <w:p w14:paraId="3D804D35" w14:textId="77777777" w:rsidR="006570B0" w:rsidRPr="008D01F2" w:rsidRDefault="006570B0" w:rsidP="006570B0">
      <w:pPr>
        <w:pStyle w:val="Voetnoottekst"/>
      </w:pPr>
      <w:r w:rsidRPr="00116B75">
        <w:rPr>
          <w:rStyle w:val="Voetnootmarkering"/>
        </w:rPr>
        <w:footnoteRef/>
      </w:r>
      <w:r w:rsidRPr="002A4E84">
        <w:t xml:space="preserve"> Memorie van toelichting, Artikelsgewijs deel, artikelen III en IV.</w:t>
      </w:r>
    </w:p>
  </w:footnote>
  <w:footnote w:id="54">
    <w:p w14:paraId="7E1ECB82" w14:textId="77777777" w:rsidR="006570B0" w:rsidRPr="008D01F2" w:rsidRDefault="006570B0" w:rsidP="006570B0">
      <w:pPr>
        <w:pStyle w:val="Voetnoottekst"/>
      </w:pPr>
      <w:r w:rsidRPr="00116B75">
        <w:rPr>
          <w:rStyle w:val="Voetnootmarkering"/>
        </w:rPr>
        <w:footnoteRef/>
      </w:r>
      <w:r w:rsidRPr="002A4E84">
        <w:t xml:space="preserve"> Artikel 17 van het VN-Zeerechtverdrag.</w:t>
      </w:r>
    </w:p>
  </w:footnote>
  <w:footnote w:id="55">
    <w:p w14:paraId="7E723195" w14:textId="77777777" w:rsidR="006570B0" w:rsidRPr="008D01F2" w:rsidRDefault="006570B0" w:rsidP="006570B0">
      <w:pPr>
        <w:pStyle w:val="Voetnoottekst"/>
      </w:pPr>
      <w:r w:rsidRPr="00116B75">
        <w:rPr>
          <w:rStyle w:val="Voetnootmarkering"/>
        </w:rPr>
        <w:footnoteRef/>
      </w:r>
      <w:r w:rsidRPr="002A4E84">
        <w:t xml:space="preserve"> Artikel 19, eerste lid, van het VN-Zeerechtverdrag.</w:t>
      </w:r>
    </w:p>
  </w:footnote>
  <w:footnote w:id="56">
    <w:p w14:paraId="7DE52EF7" w14:textId="77777777" w:rsidR="006570B0" w:rsidRPr="008D01F2" w:rsidRDefault="006570B0" w:rsidP="006570B0">
      <w:pPr>
        <w:pStyle w:val="Voetnoottekst"/>
      </w:pPr>
      <w:r w:rsidRPr="00116B75">
        <w:rPr>
          <w:rStyle w:val="Voetnootmarkering"/>
        </w:rPr>
        <w:footnoteRef/>
      </w:r>
      <w:r w:rsidRPr="002A4E84">
        <w:t xml:space="preserve"> Artikel 18, tweede lid, van het VN-Zeerechtverdrag.</w:t>
      </w:r>
    </w:p>
  </w:footnote>
  <w:footnote w:id="57">
    <w:p w14:paraId="5C47B416" w14:textId="77777777" w:rsidR="006570B0" w:rsidRPr="008D01F2" w:rsidRDefault="006570B0" w:rsidP="006570B0">
      <w:pPr>
        <w:pStyle w:val="Voetnoottekst"/>
      </w:pPr>
      <w:r w:rsidRPr="00116B75">
        <w:rPr>
          <w:rStyle w:val="Voetnootmarkering"/>
        </w:rPr>
        <w:footnoteRef/>
      </w:r>
      <w:r w:rsidRPr="002A4E84">
        <w:t xml:space="preserve"> Artikel 21, eerste lid, van het VN-Zeerechtverdrag.</w:t>
      </w:r>
    </w:p>
  </w:footnote>
  <w:footnote w:id="58">
    <w:p w14:paraId="45D4A1A9" w14:textId="77777777" w:rsidR="006570B0" w:rsidRPr="008D01F2" w:rsidRDefault="006570B0" w:rsidP="006570B0">
      <w:pPr>
        <w:pStyle w:val="Voetnoottekst"/>
      </w:pPr>
      <w:r w:rsidRPr="00116B75">
        <w:rPr>
          <w:rStyle w:val="Voetnootmarkering"/>
        </w:rPr>
        <w:footnoteRef/>
      </w:r>
      <w:r w:rsidRPr="002A4E84">
        <w:t xml:space="preserve"> Artikel 21, vierde lid, van het VN-Zeerechtverdrag.</w:t>
      </w:r>
    </w:p>
  </w:footnote>
  <w:footnote w:id="59">
    <w:p w14:paraId="094A98EE" w14:textId="7B20D0D2" w:rsidR="006570B0" w:rsidRPr="008D01F2" w:rsidRDefault="006570B0" w:rsidP="006570B0">
      <w:pPr>
        <w:pStyle w:val="Voetnoottekst"/>
      </w:pPr>
      <w:r w:rsidRPr="00116B75">
        <w:rPr>
          <w:rStyle w:val="Voetnootmarkering"/>
        </w:rPr>
        <w:footnoteRef/>
      </w:r>
      <w:r w:rsidRPr="002A4E84">
        <w:t xml:space="preserve"> Artikel I, onderdeel E </w:t>
      </w:r>
      <w:r w:rsidR="00F40866">
        <w:t>(</w:t>
      </w:r>
      <w:r w:rsidRPr="002A4E84">
        <w:t>artikel 4b, tweede lid</w:t>
      </w:r>
      <w:r w:rsidR="00F40866">
        <w:t>) van het wetsvoorstel</w:t>
      </w:r>
      <w:r w:rsidRPr="002A4E84">
        <w:t>.</w:t>
      </w:r>
    </w:p>
  </w:footnote>
  <w:footnote w:id="60">
    <w:p w14:paraId="0DD98F59" w14:textId="77777777" w:rsidR="006570B0" w:rsidRPr="00116B75" w:rsidRDefault="006570B0" w:rsidP="006570B0">
      <w:pPr>
        <w:pStyle w:val="Voetnoottekst"/>
      </w:pPr>
      <w:r w:rsidRPr="00116B75">
        <w:rPr>
          <w:rStyle w:val="Voetnootmarkering"/>
        </w:rPr>
        <w:footnoteRef/>
      </w:r>
      <w:r w:rsidRPr="00116B75">
        <w:t xml:space="preserve"> Aanwijzing 2.23 van de Aanwijzingen voor de regelgeving. Zie ook het advies van de Afdeling advisering van 22 oktober 2025 over de Uitvoerings- en implementatiewet Asiel- en migratiepact 2026 (W03.25.00165/II), Kamerstukken II 2025/26, 36871, nr. 4.</w:t>
      </w:r>
    </w:p>
  </w:footnote>
  <w:footnote w:id="61">
    <w:p w14:paraId="6E5CF53D" w14:textId="77777777" w:rsidR="006570B0" w:rsidRPr="00116B75" w:rsidRDefault="006570B0" w:rsidP="006570B0">
      <w:pPr>
        <w:pStyle w:val="Voetnoottekst"/>
      </w:pPr>
      <w:r w:rsidRPr="00116B75">
        <w:rPr>
          <w:rStyle w:val="Voetnootmarkering"/>
        </w:rPr>
        <w:footnoteRef/>
      </w:r>
      <w:r w:rsidRPr="00116B75">
        <w:t xml:space="preserve"> Aanwijzing 2.19 van de Aanwijzingen voor de regelgeving.</w:t>
      </w:r>
    </w:p>
  </w:footnote>
  <w:footnote w:id="62">
    <w:p w14:paraId="7F390FEE" w14:textId="77777777" w:rsidR="006570B0" w:rsidRPr="00116B75" w:rsidRDefault="006570B0" w:rsidP="006570B0">
      <w:pPr>
        <w:pStyle w:val="Voetnoottekst"/>
      </w:pPr>
      <w:r w:rsidRPr="00116B75">
        <w:rPr>
          <w:rStyle w:val="Voetnootmarkering"/>
        </w:rPr>
        <w:footnoteRef/>
      </w:r>
      <w:r w:rsidRPr="00116B75">
        <w:t xml:space="preserve"> Aanwijzing 2.24 van de Aanwijzingen voor de regelgeving.</w:t>
      </w:r>
    </w:p>
  </w:footnote>
  <w:footnote w:id="63">
    <w:p w14:paraId="4B251785" w14:textId="77777777" w:rsidR="006570B0" w:rsidRPr="00116B75" w:rsidRDefault="006570B0" w:rsidP="006570B0">
      <w:pPr>
        <w:pStyle w:val="Voetnoottekst"/>
      </w:pPr>
      <w:r w:rsidRPr="00116B75">
        <w:rPr>
          <w:rStyle w:val="Voetnootmarkering"/>
        </w:rPr>
        <w:footnoteRef/>
      </w:r>
      <w:r w:rsidRPr="00116B75">
        <w:t xml:space="preserve"> Memorie van toelichting, onderdeel 5.2, Uitvoeringsinstanties.</w:t>
      </w:r>
    </w:p>
  </w:footnote>
  <w:footnote w:id="64">
    <w:p w14:paraId="69041F1B" w14:textId="18632CFD" w:rsidR="006570B0" w:rsidRPr="00116B75" w:rsidRDefault="006570B0" w:rsidP="006570B0">
      <w:pPr>
        <w:pStyle w:val="Voetnoottekst"/>
      </w:pPr>
      <w:r w:rsidRPr="00116B75">
        <w:rPr>
          <w:rStyle w:val="Voetnootmarkering"/>
        </w:rPr>
        <w:footnoteRef/>
      </w:r>
      <w:r w:rsidRPr="00116B75">
        <w:t xml:space="preserve"> Zie onder meer de Handhaafbaarheids- en uitvoerbaarheidstoets </w:t>
      </w:r>
      <w:r w:rsidR="006A20B2">
        <w:t xml:space="preserve">en de aanvulling daarop </w:t>
      </w:r>
      <w:r w:rsidRPr="00116B75">
        <w:t xml:space="preserve">van de Inspectie Leefomgeving en </w:t>
      </w:r>
      <w:r w:rsidR="00EE7F75">
        <w:t>Transport</w:t>
      </w:r>
      <w:r w:rsidR="00EE7F75" w:rsidRPr="00116B75">
        <w:t xml:space="preserve"> </w:t>
      </w:r>
      <w:r w:rsidRPr="00116B75">
        <w:t>van 22 juni 2026</w:t>
      </w:r>
      <w:r w:rsidR="006A20B2">
        <w:t xml:space="preserve"> en 5 augustus 2026</w:t>
      </w:r>
      <w:r w:rsidR="003C4107">
        <w:t>,</w:t>
      </w:r>
      <w:r w:rsidRPr="00116B75">
        <w:t xml:space="preserve"> en de consultatiereactie van de Directeur Kustwacht van 8 juni 2026. </w:t>
      </w:r>
    </w:p>
  </w:footnote>
  <w:footnote w:id="65">
    <w:p w14:paraId="5E2A4E2F" w14:textId="77777777" w:rsidR="006570B0" w:rsidRPr="00116B75" w:rsidRDefault="006570B0" w:rsidP="006570B0">
      <w:pPr>
        <w:pStyle w:val="Voetnoottekst"/>
      </w:pPr>
      <w:r w:rsidRPr="00116B75">
        <w:rPr>
          <w:rStyle w:val="Voetnootmarkering"/>
        </w:rPr>
        <w:footnoteRef/>
      </w:r>
      <w:r w:rsidRPr="00116B75">
        <w:t xml:space="preserve"> Memorie van toelichting, onderdeel 5.2, Uitvoeringsinstanties.</w:t>
      </w:r>
    </w:p>
  </w:footnote>
  <w:footnote w:id="66">
    <w:p w14:paraId="18065930" w14:textId="2FC1AB72" w:rsidR="006570B0" w:rsidRPr="00116B75" w:rsidRDefault="006570B0" w:rsidP="006570B0">
      <w:pPr>
        <w:pStyle w:val="Voetnoottekst"/>
      </w:pPr>
      <w:r w:rsidRPr="00116B75">
        <w:rPr>
          <w:rStyle w:val="Voetnootmarkering"/>
        </w:rPr>
        <w:footnoteRef/>
      </w:r>
      <w:r w:rsidRPr="00116B75">
        <w:t xml:space="preserve"> Handhaafbaarheids- en uitvoerbaarheidstoets van de Inspectie Leefomgeving en </w:t>
      </w:r>
      <w:r w:rsidR="00EE7F75">
        <w:t>Transport</w:t>
      </w:r>
      <w:r w:rsidR="00EE7F75" w:rsidRPr="00116B75">
        <w:t xml:space="preserve"> </w:t>
      </w:r>
      <w:r w:rsidRPr="00116B75">
        <w:t>van 22 juni 2026, consultatiereactie van de Directeur Kustwacht van 8 juni 2026, consultatiereactie van Rijkswaterstaat van 5 juni en de het wetgevingsadvies van de politie van 4 juni 2026.</w:t>
      </w:r>
    </w:p>
  </w:footnote>
  <w:footnote w:id="67">
    <w:p w14:paraId="56E7CFE4" w14:textId="33DAFD78" w:rsidR="008B55A0" w:rsidRDefault="008B55A0">
      <w:pPr>
        <w:pStyle w:val="Voetnoottekst"/>
      </w:pPr>
      <w:r>
        <w:rPr>
          <w:rStyle w:val="Voetnootmarkering"/>
        </w:rPr>
        <w:footnoteRef/>
      </w:r>
      <w:r>
        <w:t xml:space="preserve"> Handhaafbaarheids- en uitvoerbaarheidstoets van de Inspectie Leefomgeving en </w:t>
      </w:r>
      <w:r w:rsidR="00EE7F75">
        <w:t xml:space="preserve">Transport </w:t>
      </w:r>
      <w:r>
        <w:t>van 22 juni 2026, consultatiereactie van de Directeur Kustwacht van 8 juni 2026.</w:t>
      </w:r>
    </w:p>
  </w:footnote>
  <w:footnote w:id="68">
    <w:p w14:paraId="4698406F" w14:textId="7414C283" w:rsidR="006570B0" w:rsidRPr="00116B75" w:rsidRDefault="006570B0" w:rsidP="006570B0">
      <w:pPr>
        <w:pStyle w:val="Voetnoottekst"/>
      </w:pPr>
      <w:r w:rsidRPr="00116B75">
        <w:rPr>
          <w:rStyle w:val="Voetnootmarkering"/>
        </w:rPr>
        <w:footnoteRef/>
      </w:r>
      <w:r w:rsidRPr="00116B75">
        <w:t xml:space="preserve"> Handhaafbaarheids- en uitvoerbaarheidstoets </w:t>
      </w:r>
      <w:r w:rsidR="00076219">
        <w:t xml:space="preserve">en de aanvulling daarop </w:t>
      </w:r>
      <w:r w:rsidRPr="00116B75">
        <w:t>van de Inspectie Leefomgeving en Toezicht van 22 juni 2026</w:t>
      </w:r>
      <w:r w:rsidR="00076219">
        <w:t xml:space="preserve"> en 5 augustus 2026.</w:t>
      </w:r>
    </w:p>
  </w:footnote>
  <w:footnote w:id="69">
    <w:p w14:paraId="59ECAC6D" w14:textId="77777777" w:rsidR="00FF6639" w:rsidRDefault="00FF6639">
      <w:pPr>
        <w:pStyle w:val="Voetnoottekst"/>
      </w:pPr>
      <w:r>
        <w:rPr>
          <w:rStyle w:val="Voetnootmarkering"/>
        </w:rPr>
        <w:footnoteRef/>
      </w:r>
      <w:r>
        <w:t xml:space="preserve"> Wetgevingsadvies van de politie </w:t>
      </w:r>
      <w:r w:rsidR="002E6B91">
        <w:t xml:space="preserve">van </w:t>
      </w:r>
      <w:r>
        <w:t>4 juni 2026.</w:t>
      </w:r>
    </w:p>
  </w:footnote>
  <w:footnote w:id="70">
    <w:p w14:paraId="7827B4BD" w14:textId="733AC240" w:rsidR="00042F35" w:rsidRPr="00116B75" w:rsidRDefault="00042F35" w:rsidP="00042F35">
      <w:pPr>
        <w:pStyle w:val="Voetnoottekst"/>
      </w:pPr>
      <w:r w:rsidRPr="00116B75">
        <w:rPr>
          <w:rStyle w:val="Voetnootmarkering"/>
        </w:rPr>
        <w:footnoteRef/>
      </w:r>
      <w:r w:rsidRPr="00116B75">
        <w:t xml:space="preserve"> Handhaafbaarheids- en uitvoerbaarheidstoets van de Inspectie Leefomgeving en </w:t>
      </w:r>
      <w:r w:rsidR="00EE7F75">
        <w:t>Transport</w:t>
      </w:r>
      <w:r w:rsidR="00EE7F75" w:rsidRPr="00116B75">
        <w:t xml:space="preserve"> </w:t>
      </w:r>
      <w:r w:rsidRPr="00116B75">
        <w:t>van 22 juni 2026.</w:t>
      </w:r>
    </w:p>
  </w:footnote>
  <w:footnote w:id="71">
    <w:p w14:paraId="457DBFDE" w14:textId="303B1367" w:rsidR="00E84FBA" w:rsidRDefault="00E84FBA">
      <w:pPr>
        <w:pStyle w:val="Voetnoottekst"/>
      </w:pPr>
      <w:r>
        <w:rPr>
          <w:rStyle w:val="Voetnootmarkering"/>
        </w:rPr>
        <w:footnoteRef/>
      </w:r>
      <w:r>
        <w:t xml:space="preserve"> Aanvullende handhaafbaarheids- en uitvoeringstoets van de Inspectie Leefomgeving en </w:t>
      </w:r>
      <w:r w:rsidR="00EE7F75">
        <w:t>Transport</w:t>
      </w:r>
      <w:r>
        <w:t xml:space="preserve"> van 5 augustus 2026.</w:t>
      </w:r>
    </w:p>
  </w:footnote>
  <w:footnote w:id="72">
    <w:p w14:paraId="77326ECF" w14:textId="64BB70CA" w:rsidR="006570B0" w:rsidRPr="00116B75" w:rsidRDefault="006570B0" w:rsidP="006570B0">
      <w:pPr>
        <w:pStyle w:val="Voetnoottekst"/>
      </w:pPr>
      <w:r w:rsidRPr="00116B75">
        <w:rPr>
          <w:rStyle w:val="Voetnootmarkering"/>
        </w:rPr>
        <w:footnoteRef/>
      </w:r>
      <w:r w:rsidRPr="00116B75">
        <w:t xml:space="preserve"> Artikel I, onderdeel H</w:t>
      </w:r>
      <w:r w:rsidR="00964B8B">
        <w:t xml:space="preserve"> (</w:t>
      </w:r>
      <w:r w:rsidRPr="00116B75">
        <w:t>artikel 7d</w:t>
      </w:r>
      <w:r w:rsidR="00964B8B">
        <w:t>) van het wetsvoorstel</w:t>
      </w:r>
      <w:r w:rsidRPr="00116B75">
        <w:t>.</w:t>
      </w:r>
    </w:p>
  </w:footnote>
  <w:footnote w:id="73">
    <w:p w14:paraId="64D1EDD6" w14:textId="77777777" w:rsidR="006570B0" w:rsidRPr="008D01F2" w:rsidRDefault="006570B0" w:rsidP="006570B0">
      <w:pPr>
        <w:pStyle w:val="Voetnoottekst"/>
      </w:pPr>
      <w:r w:rsidRPr="00116B75">
        <w:rPr>
          <w:rStyle w:val="Voetnootmarkering"/>
        </w:rPr>
        <w:footnoteRef/>
      </w:r>
      <w:r w:rsidRPr="000C68AC">
        <w:t xml:space="preserve"> Memorie van toelichting, onderdeel 5.3, Zeehavens.</w:t>
      </w:r>
    </w:p>
  </w:footnote>
  <w:footnote w:id="74">
    <w:p w14:paraId="649E27A5" w14:textId="0733245E" w:rsidR="006570B0" w:rsidRPr="008D01F2" w:rsidRDefault="006570B0" w:rsidP="006570B0">
      <w:pPr>
        <w:pStyle w:val="Voetnoottekst"/>
      </w:pPr>
      <w:r w:rsidRPr="00116B75">
        <w:rPr>
          <w:rStyle w:val="Voetnootmarkering"/>
        </w:rPr>
        <w:footnoteRef/>
      </w:r>
      <w:r w:rsidRPr="000C68AC">
        <w:t xml:space="preserve"> Artikel I, onderdeel J </w:t>
      </w:r>
      <w:r w:rsidR="00964B8B">
        <w:t>(</w:t>
      </w:r>
      <w:r w:rsidRPr="000C68AC">
        <w:t>artikel 10a</w:t>
      </w:r>
      <w:r w:rsidR="00964B8B">
        <w:t>) van het wetsvoorstel</w:t>
      </w:r>
      <w:r w:rsidRPr="000C68AC">
        <w:t>.</w:t>
      </w:r>
    </w:p>
  </w:footnote>
  <w:footnote w:id="75">
    <w:p w14:paraId="2263DD47" w14:textId="77777777" w:rsidR="006570B0" w:rsidRPr="008D01F2" w:rsidRDefault="006570B0" w:rsidP="006570B0">
      <w:pPr>
        <w:pStyle w:val="Voetnoottekst"/>
      </w:pPr>
      <w:r w:rsidRPr="00116B75">
        <w:rPr>
          <w:rStyle w:val="Voetnootmarkering"/>
        </w:rPr>
        <w:footnoteRef/>
      </w:r>
      <w:r w:rsidRPr="000C68AC">
        <w:t xml:space="preserve"> Zie in dit verband ook artikel 10 en 14f van de Wet havenstaatcontrole, waarin wel aanvullende voorwaarden worden gesteld aan het opheffen van de aanhouding van een schip.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0A1C"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0A1D" w14:textId="77777777" w:rsidR="00FA7BCD" w:rsidRDefault="00E14A16"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0A23" w14:textId="77777777" w:rsidR="00DA0CDA" w:rsidRDefault="00E14A16"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11F0A24" w14:textId="77777777" w:rsidR="00993C75" w:rsidRDefault="00E14A16">
    <w:pPr>
      <w:pStyle w:val="Koptekst"/>
    </w:pPr>
    <w:r>
      <w:rPr>
        <w:noProof/>
      </w:rPr>
      <w:drawing>
        <wp:anchor distT="0" distB="0" distL="114300" distR="114300" simplePos="0" relativeHeight="251658240" behindDoc="1" locked="0" layoutInCell="1" allowOverlap="1" wp14:anchorId="611F0A2F" wp14:editId="611F0A30">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2FED"/>
    <w:multiLevelType w:val="multilevel"/>
    <w:tmpl w:val="CB841A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6C1E7D"/>
    <w:multiLevelType w:val="hybridMultilevel"/>
    <w:tmpl w:val="528C14C0"/>
    <w:lvl w:ilvl="0" w:tplc="5C7C7420">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414185"/>
    <w:multiLevelType w:val="multilevel"/>
    <w:tmpl w:val="92EA8B1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5967343"/>
    <w:multiLevelType w:val="multilevel"/>
    <w:tmpl w:val="49325F1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0A0C2B9B"/>
    <w:multiLevelType w:val="hybridMultilevel"/>
    <w:tmpl w:val="B9660B94"/>
    <w:lvl w:ilvl="0" w:tplc="A19A10AA">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584714"/>
    <w:multiLevelType w:val="hybridMultilevel"/>
    <w:tmpl w:val="E9C4AE94"/>
    <w:lvl w:ilvl="0" w:tplc="94785888">
      <w:start w:val="1"/>
      <w:numFmt w:val="lowerRoman"/>
      <w:lvlText w:val="%1."/>
      <w:lvlJc w:val="left"/>
      <w:pPr>
        <w:ind w:left="1080" w:hanging="72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9A2CA5"/>
    <w:multiLevelType w:val="multilevel"/>
    <w:tmpl w:val="05D2A94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155B7247"/>
    <w:multiLevelType w:val="hybridMultilevel"/>
    <w:tmpl w:val="484C1D38"/>
    <w:lvl w:ilvl="0" w:tplc="04130019">
      <w:start w:val="1"/>
      <w:numFmt w:val="lowerLetter"/>
      <w:lvlText w:val="%1."/>
      <w:lvlJc w:val="left"/>
      <w:pPr>
        <w:ind w:left="3552" w:hanging="360"/>
      </w:pPr>
      <w:rPr>
        <w:rFonts w:hint="default"/>
      </w:rPr>
    </w:lvl>
    <w:lvl w:ilvl="1" w:tplc="04130019" w:tentative="1">
      <w:start w:val="1"/>
      <w:numFmt w:val="lowerLetter"/>
      <w:lvlText w:val="%2."/>
      <w:lvlJc w:val="left"/>
      <w:pPr>
        <w:ind w:left="4272" w:hanging="360"/>
      </w:pPr>
    </w:lvl>
    <w:lvl w:ilvl="2" w:tplc="0413001B" w:tentative="1">
      <w:start w:val="1"/>
      <w:numFmt w:val="lowerRoman"/>
      <w:lvlText w:val="%3."/>
      <w:lvlJc w:val="right"/>
      <w:pPr>
        <w:ind w:left="4992" w:hanging="180"/>
      </w:pPr>
    </w:lvl>
    <w:lvl w:ilvl="3" w:tplc="0413000F" w:tentative="1">
      <w:start w:val="1"/>
      <w:numFmt w:val="decimal"/>
      <w:lvlText w:val="%4."/>
      <w:lvlJc w:val="left"/>
      <w:pPr>
        <w:ind w:left="5712" w:hanging="360"/>
      </w:pPr>
    </w:lvl>
    <w:lvl w:ilvl="4" w:tplc="04130019" w:tentative="1">
      <w:start w:val="1"/>
      <w:numFmt w:val="lowerLetter"/>
      <w:lvlText w:val="%5."/>
      <w:lvlJc w:val="left"/>
      <w:pPr>
        <w:ind w:left="6432" w:hanging="360"/>
      </w:pPr>
    </w:lvl>
    <w:lvl w:ilvl="5" w:tplc="0413001B" w:tentative="1">
      <w:start w:val="1"/>
      <w:numFmt w:val="lowerRoman"/>
      <w:lvlText w:val="%6."/>
      <w:lvlJc w:val="right"/>
      <w:pPr>
        <w:ind w:left="7152" w:hanging="180"/>
      </w:pPr>
    </w:lvl>
    <w:lvl w:ilvl="6" w:tplc="0413000F" w:tentative="1">
      <w:start w:val="1"/>
      <w:numFmt w:val="decimal"/>
      <w:lvlText w:val="%7."/>
      <w:lvlJc w:val="left"/>
      <w:pPr>
        <w:ind w:left="7872" w:hanging="360"/>
      </w:pPr>
    </w:lvl>
    <w:lvl w:ilvl="7" w:tplc="04130019" w:tentative="1">
      <w:start w:val="1"/>
      <w:numFmt w:val="lowerLetter"/>
      <w:lvlText w:val="%8."/>
      <w:lvlJc w:val="left"/>
      <w:pPr>
        <w:ind w:left="8592" w:hanging="360"/>
      </w:pPr>
    </w:lvl>
    <w:lvl w:ilvl="8" w:tplc="0413001B" w:tentative="1">
      <w:start w:val="1"/>
      <w:numFmt w:val="lowerRoman"/>
      <w:lvlText w:val="%9."/>
      <w:lvlJc w:val="right"/>
      <w:pPr>
        <w:ind w:left="9312" w:hanging="180"/>
      </w:pPr>
    </w:lvl>
  </w:abstractNum>
  <w:abstractNum w:abstractNumId="8" w15:restartNumberingAfterBreak="0">
    <w:nsid w:val="15755FCB"/>
    <w:multiLevelType w:val="multilevel"/>
    <w:tmpl w:val="5884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C5354D"/>
    <w:multiLevelType w:val="multilevel"/>
    <w:tmpl w:val="0996124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1BF2442A"/>
    <w:multiLevelType w:val="hybridMultilevel"/>
    <w:tmpl w:val="1396E618"/>
    <w:lvl w:ilvl="0" w:tplc="175EB2A0">
      <w:start w:val="3"/>
      <w:numFmt w:val="lowerRoman"/>
      <w:lvlText w:val="%1."/>
      <w:lvlJc w:val="left"/>
      <w:pPr>
        <w:ind w:left="1800" w:hanging="72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1F890F3B"/>
    <w:multiLevelType w:val="hybridMultilevel"/>
    <w:tmpl w:val="6BCE14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21E2296"/>
    <w:multiLevelType w:val="multilevel"/>
    <w:tmpl w:val="1638A8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35CF7EF8"/>
    <w:multiLevelType w:val="hybridMultilevel"/>
    <w:tmpl w:val="13BC61B0"/>
    <w:lvl w:ilvl="0" w:tplc="04130019">
      <w:start w:val="1"/>
      <w:numFmt w:val="low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6F2F01"/>
    <w:multiLevelType w:val="multilevel"/>
    <w:tmpl w:val="CA9C69B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38D4692D"/>
    <w:multiLevelType w:val="multilevel"/>
    <w:tmpl w:val="52ACE0E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3E1C0A8F"/>
    <w:multiLevelType w:val="multilevel"/>
    <w:tmpl w:val="A8BA6E6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42586611"/>
    <w:multiLevelType w:val="hybridMultilevel"/>
    <w:tmpl w:val="674C4C40"/>
    <w:lvl w:ilvl="0" w:tplc="99D61CC0">
      <w:start w:val="3"/>
      <w:numFmt w:val="lowerRoman"/>
      <w:lvlText w:val="%1."/>
      <w:lvlJc w:val="left"/>
      <w:pPr>
        <w:ind w:left="1080" w:hanging="720"/>
      </w:pPr>
      <w:rPr>
        <w:rFonts w:hint="default"/>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315EDE"/>
    <w:multiLevelType w:val="multilevel"/>
    <w:tmpl w:val="5518D44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44791137"/>
    <w:multiLevelType w:val="multilevel"/>
    <w:tmpl w:val="2EA8661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467F39DA"/>
    <w:multiLevelType w:val="hybridMultilevel"/>
    <w:tmpl w:val="13645C8E"/>
    <w:lvl w:ilvl="0" w:tplc="F85C7F5A">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5013B3"/>
    <w:multiLevelType w:val="hybridMultilevel"/>
    <w:tmpl w:val="1FE61E9A"/>
    <w:lvl w:ilvl="0" w:tplc="CC1E1064">
      <w:start w:val="1"/>
      <w:numFmt w:val="lowerRoman"/>
      <w:lvlText w:val="%1."/>
      <w:lvlJc w:val="left"/>
      <w:pPr>
        <w:ind w:left="1080" w:hanging="72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7890675"/>
    <w:multiLevelType w:val="multilevel"/>
    <w:tmpl w:val="A9883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241B16"/>
    <w:multiLevelType w:val="hybridMultilevel"/>
    <w:tmpl w:val="7F6CB792"/>
    <w:lvl w:ilvl="0" w:tplc="D53CD6EE">
      <w:start w:val="1"/>
      <w:numFmt w:val="lowerRoman"/>
      <w:lvlText w:val="%1."/>
      <w:lvlJc w:val="left"/>
      <w:pPr>
        <w:ind w:left="1080" w:hanging="720"/>
      </w:pPr>
      <w:rPr>
        <w:rFonts w:hint="default"/>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1F72726"/>
    <w:multiLevelType w:val="hybridMultilevel"/>
    <w:tmpl w:val="2032A6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9986A67"/>
    <w:multiLevelType w:val="multilevel"/>
    <w:tmpl w:val="5DFE2E8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5A6224BD"/>
    <w:multiLevelType w:val="multilevel"/>
    <w:tmpl w:val="22488F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5C723B4B"/>
    <w:multiLevelType w:val="multilevel"/>
    <w:tmpl w:val="E542D00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5CC66A96"/>
    <w:multiLevelType w:val="hybridMultilevel"/>
    <w:tmpl w:val="3C4EFC80"/>
    <w:lvl w:ilvl="0" w:tplc="9F74A63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C431BC4"/>
    <w:multiLevelType w:val="multilevel"/>
    <w:tmpl w:val="E222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49725C"/>
    <w:multiLevelType w:val="multilevel"/>
    <w:tmpl w:val="26DAEEA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0CF1630"/>
    <w:multiLevelType w:val="multilevel"/>
    <w:tmpl w:val="B18E34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79770DF7"/>
    <w:multiLevelType w:val="hybridMultilevel"/>
    <w:tmpl w:val="549E8352"/>
    <w:lvl w:ilvl="0" w:tplc="013A5FEC">
      <w:start w:val="1"/>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CA94499"/>
    <w:multiLevelType w:val="multilevel"/>
    <w:tmpl w:val="A998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7012F2"/>
    <w:multiLevelType w:val="hybridMultilevel"/>
    <w:tmpl w:val="2C7A9430"/>
    <w:lvl w:ilvl="0" w:tplc="44A040D8">
      <w:start w:val="1"/>
      <w:numFmt w:val="decimal"/>
      <w:lvlText w:val="%1."/>
      <w:lvlJc w:val="left"/>
      <w:pPr>
        <w:ind w:left="1065" w:hanging="705"/>
      </w:pPr>
      <w:rPr>
        <w:rFonts w:hint="default"/>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59463499">
    <w:abstractNumId w:val="28"/>
  </w:num>
  <w:num w:numId="2" w16cid:durableId="1828133697">
    <w:abstractNumId w:val="4"/>
  </w:num>
  <w:num w:numId="3" w16cid:durableId="1680349196">
    <w:abstractNumId w:val="11"/>
  </w:num>
  <w:num w:numId="4" w16cid:durableId="1643391752">
    <w:abstractNumId w:val="24"/>
  </w:num>
  <w:num w:numId="5" w16cid:durableId="456146684">
    <w:abstractNumId w:val="13"/>
  </w:num>
  <w:num w:numId="6" w16cid:durableId="949816501">
    <w:abstractNumId w:val="7"/>
  </w:num>
  <w:num w:numId="7" w16cid:durableId="420685673">
    <w:abstractNumId w:val="34"/>
  </w:num>
  <w:num w:numId="8" w16cid:durableId="1648971576">
    <w:abstractNumId w:val="22"/>
  </w:num>
  <w:num w:numId="9" w16cid:durableId="1065379035">
    <w:abstractNumId w:val="32"/>
  </w:num>
  <w:num w:numId="10" w16cid:durableId="1903564341">
    <w:abstractNumId w:val="1"/>
  </w:num>
  <w:num w:numId="11" w16cid:durableId="1674146198">
    <w:abstractNumId w:val="5"/>
  </w:num>
  <w:num w:numId="12" w16cid:durableId="984429353">
    <w:abstractNumId w:val="21"/>
  </w:num>
  <w:num w:numId="13" w16cid:durableId="18700849">
    <w:abstractNumId w:val="23"/>
  </w:num>
  <w:num w:numId="14" w16cid:durableId="615908545">
    <w:abstractNumId w:val="10"/>
  </w:num>
  <w:num w:numId="15" w16cid:durableId="980689159">
    <w:abstractNumId w:val="17"/>
  </w:num>
  <w:num w:numId="16" w16cid:durableId="1197158132">
    <w:abstractNumId w:val="20"/>
  </w:num>
  <w:num w:numId="17" w16cid:durableId="260376193">
    <w:abstractNumId w:val="0"/>
  </w:num>
  <w:num w:numId="18" w16cid:durableId="31998569">
    <w:abstractNumId w:val="12"/>
  </w:num>
  <w:num w:numId="19" w16cid:durableId="133184434">
    <w:abstractNumId w:val="2"/>
  </w:num>
  <w:num w:numId="20" w16cid:durableId="602880525">
    <w:abstractNumId w:val="25"/>
  </w:num>
  <w:num w:numId="21" w16cid:durableId="37628613">
    <w:abstractNumId w:val="15"/>
  </w:num>
  <w:num w:numId="22" w16cid:durableId="1686856548">
    <w:abstractNumId w:val="6"/>
  </w:num>
  <w:num w:numId="23" w16cid:durableId="22098108">
    <w:abstractNumId w:val="18"/>
  </w:num>
  <w:num w:numId="24" w16cid:durableId="1462842966">
    <w:abstractNumId w:val="26"/>
  </w:num>
  <w:num w:numId="25" w16cid:durableId="219287142">
    <w:abstractNumId w:val="19"/>
  </w:num>
  <w:num w:numId="26" w16cid:durableId="12729480">
    <w:abstractNumId w:val="3"/>
  </w:num>
  <w:num w:numId="27" w16cid:durableId="730157521">
    <w:abstractNumId w:val="16"/>
  </w:num>
  <w:num w:numId="28" w16cid:durableId="1973511717">
    <w:abstractNumId w:val="9"/>
  </w:num>
  <w:num w:numId="29" w16cid:durableId="1952008605">
    <w:abstractNumId w:val="31"/>
  </w:num>
  <w:num w:numId="30" w16cid:durableId="1167861753">
    <w:abstractNumId w:val="27"/>
  </w:num>
  <w:num w:numId="31" w16cid:durableId="190386409">
    <w:abstractNumId w:val="14"/>
  </w:num>
  <w:num w:numId="32" w16cid:durableId="1768964006">
    <w:abstractNumId w:val="30"/>
  </w:num>
  <w:num w:numId="33" w16cid:durableId="1289704006">
    <w:abstractNumId w:val="33"/>
  </w:num>
  <w:num w:numId="34" w16cid:durableId="1967347453">
    <w:abstractNumId w:val="8"/>
  </w:num>
  <w:num w:numId="35" w16cid:durableId="6317913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8C"/>
    <w:rsid w:val="000004CD"/>
    <w:rsid w:val="0000060C"/>
    <w:rsid w:val="00001151"/>
    <w:rsid w:val="000016E8"/>
    <w:rsid w:val="000019ED"/>
    <w:rsid w:val="000028F8"/>
    <w:rsid w:val="00002B82"/>
    <w:rsid w:val="00002EF7"/>
    <w:rsid w:val="00002F3B"/>
    <w:rsid w:val="00002F44"/>
    <w:rsid w:val="00003F6E"/>
    <w:rsid w:val="00004261"/>
    <w:rsid w:val="00004341"/>
    <w:rsid w:val="000047A7"/>
    <w:rsid w:val="00005548"/>
    <w:rsid w:val="00005570"/>
    <w:rsid w:val="00005A9C"/>
    <w:rsid w:val="00005FE4"/>
    <w:rsid w:val="00006379"/>
    <w:rsid w:val="00006D93"/>
    <w:rsid w:val="00006E83"/>
    <w:rsid w:val="00007396"/>
    <w:rsid w:val="00007A1A"/>
    <w:rsid w:val="00007AAC"/>
    <w:rsid w:val="00007C09"/>
    <w:rsid w:val="00007C15"/>
    <w:rsid w:val="00007DF0"/>
    <w:rsid w:val="000100AF"/>
    <w:rsid w:val="000102BE"/>
    <w:rsid w:val="00010F4C"/>
    <w:rsid w:val="00011363"/>
    <w:rsid w:val="00011485"/>
    <w:rsid w:val="00011B0B"/>
    <w:rsid w:val="00011B96"/>
    <w:rsid w:val="0001232F"/>
    <w:rsid w:val="00012480"/>
    <w:rsid w:val="00012946"/>
    <w:rsid w:val="00012DA3"/>
    <w:rsid w:val="00013133"/>
    <w:rsid w:val="000133B6"/>
    <w:rsid w:val="0001474B"/>
    <w:rsid w:val="00014C08"/>
    <w:rsid w:val="00014DE0"/>
    <w:rsid w:val="00014FAA"/>
    <w:rsid w:val="000152ED"/>
    <w:rsid w:val="0001534B"/>
    <w:rsid w:val="00015A77"/>
    <w:rsid w:val="00015EEC"/>
    <w:rsid w:val="00015F83"/>
    <w:rsid w:val="000175BB"/>
    <w:rsid w:val="0001763C"/>
    <w:rsid w:val="00017C48"/>
    <w:rsid w:val="00017C54"/>
    <w:rsid w:val="00017CBC"/>
    <w:rsid w:val="00020852"/>
    <w:rsid w:val="00020895"/>
    <w:rsid w:val="00020AF3"/>
    <w:rsid w:val="00020C03"/>
    <w:rsid w:val="00020E0A"/>
    <w:rsid w:val="00021139"/>
    <w:rsid w:val="000212D0"/>
    <w:rsid w:val="00022D27"/>
    <w:rsid w:val="00022E6C"/>
    <w:rsid w:val="00022F40"/>
    <w:rsid w:val="00023510"/>
    <w:rsid w:val="00023B69"/>
    <w:rsid w:val="00024355"/>
    <w:rsid w:val="00026B62"/>
    <w:rsid w:val="00027606"/>
    <w:rsid w:val="00027B06"/>
    <w:rsid w:val="00027D9C"/>
    <w:rsid w:val="000302B5"/>
    <w:rsid w:val="00030F24"/>
    <w:rsid w:val="00031113"/>
    <w:rsid w:val="0003139B"/>
    <w:rsid w:val="0003197E"/>
    <w:rsid w:val="0003281F"/>
    <w:rsid w:val="00032A04"/>
    <w:rsid w:val="0003300B"/>
    <w:rsid w:val="0003429D"/>
    <w:rsid w:val="000342DB"/>
    <w:rsid w:val="000344FE"/>
    <w:rsid w:val="00034975"/>
    <w:rsid w:val="00037210"/>
    <w:rsid w:val="0003790A"/>
    <w:rsid w:val="00037BDE"/>
    <w:rsid w:val="0004094E"/>
    <w:rsid w:val="000409AC"/>
    <w:rsid w:val="00040E33"/>
    <w:rsid w:val="00041126"/>
    <w:rsid w:val="000412D2"/>
    <w:rsid w:val="00041529"/>
    <w:rsid w:val="000422D0"/>
    <w:rsid w:val="00042F35"/>
    <w:rsid w:val="00042FB2"/>
    <w:rsid w:val="00043839"/>
    <w:rsid w:val="00044240"/>
    <w:rsid w:val="000448B1"/>
    <w:rsid w:val="00044DD7"/>
    <w:rsid w:val="00045B3A"/>
    <w:rsid w:val="00045B3D"/>
    <w:rsid w:val="00045DD6"/>
    <w:rsid w:val="00045F6D"/>
    <w:rsid w:val="000464F4"/>
    <w:rsid w:val="0004658E"/>
    <w:rsid w:val="000466F1"/>
    <w:rsid w:val="00046A4F"/>
    <w:rsid w:val="00046D45"/>
    <w:rsid w:val="000470BC"/>
    <w:rsid w:val="0004746F"/>
    <w:rsid w:val="00047944"/>
    <w:rsid w:val="00047CE1"/>
    <w:rsid w:val="00050713"/>
    <w:rsid w:val="00051185"/>
    <w:rsid w:val="000512D8"/>
    <w:rsid w:val="00051801"/>
    <w:rsid w:val="00051AB7"/>
    <w:rsid w:val="0005243A"/>
    <w:rsid w:val="00052459"/>
    <w:rsid w:val="000527D5"/>
    <w:rsid w:val="000528B1"/>
    <w:rsid w:val="00052F46"/>
    <w:rsid w:val="00052FE7"/>
    <w:rsid w:val="0005316D"/>
    <w:rsid w:val="0005329F"/>
    <w:rsid w:val="00053782"/>
    <w:rsid w:val="00054863"/>
    <w:rsid w:val="000549D4"/>
    <w:rsid w:val="00054B2C"/>
    <w:rsid w:val="00054D43"/>
    <w:rsid w:val="00055525"/>
    <w:rsid w:val="0005587B"/>
    <w:rsid w:val="00055A19"/>
    <w:rsid w:val="00055FDC"/>
    <w:rsid w:val="000564F6"/>
    <w:rsid w:val="000566CE"/>
    <w:rsid w:val="000567BE"/>
    <w:rsid w:val="00056CB9"/>
    <w:rsid w:val="00056F5C"/>
    <w:rsid w:val="000576D3"/>
    <w:rsid w:val="00057D48"/>
    <w:rsid w:val="00057DD3"/>
    <w:rsid w:val="0006054D"/>
    <w:rsid w:val="00060B5D"/>
    <w:rsid w:val="00061122"/>
    <w:rsid w:val="00061A9F"/>
    <w:rsid w:val="00063625"/>
    <w:rsid w:val="0006373E"/>
    <w:rsid w:val="000637ED"/>
    <w:rsid w:val="00063A10"/>
    <w:rsid w:val="000643BF"/>
    <w:rsid w:val="00064BDB"/>
    <w:rsid w:val="00066121"/>
    <w:rsid w:val="000662E9"/>
    <w:rsid w:val="00066364"/>
    <w:rsid w:val="000667DD"/>
    <w:rsid w:val="00066867"/>
    <w:rsid w:val="00066895"/>
    <w:rsid w:val="00066EA1"/>
    <w:rsid w:val="00067342"/>
    <w:rsid w:val="000674A4"/>
    <w:rsid w:val="00070277"/>
    <w:rsid w:val="0007047C"/>
    <w:rsid w:val="000709B3"/>
    <w:rsid w:val="00070B33"/>
    <w:rsid w:val="00070FFE"/>
    <w:rsid w:val="000717E0"/>
    <w:rsid w:val="0007291E"/>
    <w:rsid w:val="00073063"/>
    <w:rsid w:val="000740E4"/>
    <w:rsid w:val="00075AFE"/>
    <w:rsid w:val="00076219"/>
    <w:rsid w:val="00076266"/>
    <w:rsid w:val="00076737"/>
    <w:rsid w:val="0007687B"/>
    <w:rsid w:val="000769FE"/>
    <w:rsid w:val="00076E72"/>
    <w:rsid w:val="00076FCF"/>
    <w:rsid w:val="000771F7"/>
    <w:rsid w:val="00077554"/>
    <w:rsid w:val="000801F0"/>
    <w:rsid w:val="000805EF"/>
    <w:rsid w:val="00080C3C"/>
    <w:rsid w:val="0008145D"/>
    <w:rsid w:val="0008162A"/>
    <w:rsid w:val="00081920"/>
    <w:rsid w:val="00082284"/>
    <w:rsid w:val="00082B9C"/>
    <w:rsid w:val="00082E5D"/>
    <w:rsid w:val="00085A00"/>
    <w:rsid w:val="00086420"/>
    <w:rsid w:val="000865F7"/>
    <w:rsid w:val="00086660"/>
    <w:rsid w:val="00086A31"/>
    <w:rsid w:val="00086EDF"/>
    <w:rsid w:val="0008718E"/>
    <w:rsid w:val="000901E6"/>
    <w:rsid w:val="00090474"/>
    <w:rsid w:val="00091B12"/>
    <w:rsid w:val="00091C8C"/>
    <w:rsid w:val="000926EE"/>
    <w:rsid w:val="00092A0E"/>
    <w:rsid w:val="00092B19"/>
    <w:rsid w:val="000935EA"/>
    <w:rsid w:val="00093FDE"/>
    <w:rsid w:val="000944CF"/>
    <w:rsid w:val="0009467E"/>
    <w:rsid w:val="00095497"/>
    <w:rsid w:val="00095CFB"/>
    <w:rsid w:val="00095D6A"/>
    <w:rsid w:val="00095F79"/>
    <w:rsid w:val="0009600A"/>
    <w:rsid w:val="00096224"/>
    <w:rsid w:val="00096244"/>
    <w:rsid w:val="00096657"/>
    <w:rsid w:val="00097218"/>
    <w:rsid w:val="00097576"/>
    <w:rsid w:val="000978BE"/>
    <w:rsid w:val="00097C20"/>
    <w:rsid w:val="00097E42"/>
    <w:rsid w:val="000A0349"/>
    <w:rsid w:val="000A0540"/>
    <w:rsid w:val="000A0853"/>
    <w:rsid w:val="000A1285"/>
    <w:rsid w:val="000A131C"/>
    <w:rsid w:val="000A181E"/>
    <w:rsid w:val="000A1848"/>
    <w:rsid w:val="000A18FA"/>
    <w:rsid w:val="000A1E80"/>
    <w:rsid w:val="000A1F15"/>
    <w:rsid w:val="000A2466"/>
    <w:rsid w:val="000A2612"/>
    <w:rsid w:val="000A2845"/>
    <w:rsid w:val="000A2975"/>
    <w:rsid w:val="000A2A08"/>
    <w:rsid w:val="000A354F"/>
    <w:rsid w:val="000A3D39"/>
    <w:rsid w:val="000A3D51"/>
    <w:rsid w:val="000A407E"/>
    <w:rsid w:val="000A4584"/>
    <w:rsid w:val="000A463F"/>
    <w:rsid w:val="000A46F4"/>
    <w:rsid w:val="000A479C"/>
    <w:rsid w:val="000A4A29"/>
    <w:rsid w:val="000A4DE4"/>
    <w:rsid w:val="000A5134"/>
    <w:rsid w:val="000A554D"/>
    <w:rsid w:val="000A6605"/>
    <w:rsid w:val="000A6622"/>
    <w:rsid w:val="000A6984"/>
    <w:rsid w:val="000A69A2"/>
    <w:rsid w:val="000A7525"/>
    <w:rsid w:val="000A7C3C"/>
    <w:rsid w:val="000A7D17"/>
    <w:rsid w:val="000B28F0"/>
    <w:rsid w:val="000B32DD"/>
    <w:rsid w:val="000B3361"/>
    <w:rsid w:val="000B3E72"/>
    <w:rsid w:val="000B402E"/>
    <w:rsid w:val="000B406A"/>
    <w:rsid w:val="000B4686"/>
    <w:rsid w:val="000B4E64"/>
    <w:rsid w:val="000B51AA"/>
    <w:rsid w:val="000B5383"/>
    <w:rsid w:val="000B5489"/>
    <w:rsid w:val="000B54B9"/>
    <w:rsid w:val="000B605A"/>
    <w:rsid w:val="000B63B0"/>
    <w:rsid w:val="000B679D"/>
    <w:rsid w:val="000B73D3"/>
    <w:rsid w:val="000B7821"/>
    <w:rsid w:val="000C0259"/>
    <w:rsid w:val="000C0A16"/>
    <w:rsid w:val="000C0FB5"/>
    <w:rsid w:val="000C1164"/>
    <w:rsid w:val="000C11CC"/>
    <w:rsid w:val="000C2CFD"/>
    <w:rsid w:val="000C2F37"/>
    <w:rsid w:val="000C360F"/>
    <w:rsid w:val="000C372D"/>
    <w:rsid w:val="000C379F"/>
    <w:rsid w:val="000C3823"/>
    <w:rsid w:val="000C3901"/>
    <w:rsid w:val="000C3BCF"/>
    <w:rsid w:val="000C51C3"/>
    <w:rsid w:val="000C5BA7"/>
    <w:rsid w:val="000C5E91"/>
    <w:rsid w:val="000C6033"/>
    <w:rsid w:val="000C60BB"/>
    <w:rsid w:val="000C65DC"/>
    <w:rsid w:val="000C70A7"/>
    <w:rsid w:val="000C77C0"/>
    <w:rsid w:val="000C7DF8"/>
    <w:rsid w:val="000D021A"/>
    <w:rsid w:val="000D0887"/>
    <w:rsid w:val="000D09DD"/>
    <w:rsid w:val="000D14FB"/>
    <w:rsid w:val="000D2096"/>
    <w:rsid w:val="000D232C"/>
    <w:rsid w:val="000D33CF"/>
    <w:rsid w:val="000D4D6A"/>
    <w:rsid w:val="000D57AE"/>
    <w:rsid w:val="000D5BE4"/>
    <w:rsid w:val="000D5DD3"/>
    <w:rsid w:val="000D6095"/>
    <w:rsid w:val="000D6344"/>
    <w:rsid w:val="000D63A7"/>
    <w:rsid w:val="000D64B7"/>
    <w:rsid w:val="000D69AF"/>
    <w:rsid w:val="000D711D"/>
    <w:rsid w:val="000D7305"/>
    <w:rsid w:val="000E01A0"/>
    <w:rsid w:val="000E054E"/>
    <w:rsid w:val="000E09B1"/>
    <w:rsid w:val="000E0D07"/>
    <w:rsid w:val="000E0FA3"/>
    <w:rsid w:val="000E1FC4"/>
    <w:rsid w:val="000E2EA6"/>
    <w:rsid w:val="000E39E0"/>
    <w:rsid w:val="000E4BDF"/>
    <w:rsid w:val="000E4D11"/>
    <w:rsid w:val="000E50AF"/>
    <w:rsid w:val="000E575F"/>
    <w:rsid w:val="000E5A3D"/>
    <w:rsid w:val="000E6058"/>
    <w:rsid w:val="000E6AC1"/>
    <w:rsid w:val="000E72BE"/>
    <w:rsid w:val="000E749C"/>
    <w:rsid w:val="000E78A0"/>
    <w:rsid w:val="000E7AD5"/>
    <w:rsid w:val="000E7AFC"/>
    <w:rsid w:val="000E7D53"/>
    <w:rsid w:val="000E7F64"/>
    <w:rsid w:val="000F025D"/>
    <w:rsid w:val="000F0660"/>
    <w:rsid w:val="000F1129"/>
    <w:rsid w:val="000F1DB2"/>
    <w:rsid w:val="000F1E53"/>
    <w:rsid w:val="000F26FE"/>
    <w:rsid w:val="000F27FE"/>
    <w:rsid w:val="000F2E3E"/>
    <w:rsid w:val="000F3035"/>
    <w:rsid w:val="000F3387"/>
    <w:rsid w:val="000F369A"/>
    <w:rsid w:val="000F3750"/>
    <w:rsid w:val="000F42C4"/>
    <w:rsid w:val="000F458E"/>
    <w:rsid w:val="000F4EFC"/>
    <w:rsid w:val="000F5151"/>
    <w:rsid w:val="000F568A"/>
    <w:rsid w:val="000F5AFC"/>
    <w:rsid w:val="000F5D81"/>
    <w:rsid w:val="000F625E"/>
    <w:rsid w:val="000F6BD0"/>
    <w:rsid w:val="000F775F"/>
    <w:rsid w:val="001003FA"/>
    <w:rsid w:val="001008B2"/>
    <w:rsid w:val="00100C86"/>
    <w:rsid w:val="0010183C"/>
    <w:rsid w:val="00101D15"/>
    <w:rsid w:val="00101DCF"/>
    <w:rsid w:val="001021F2"/>
    <w:rsid w:val="001023AC"/>
    <w:rsid w:val="00102789"/>
    <w:rsid w:val="0010279A"/>
    <w:rsid w:val="001031D4"/>
    <w:rsid w:val="00103DCB"/>
    <w:rsid w:val="00103DD2"/>
    <w:rsid w:val="00105799"/>
    <w:rsid w:val="00106BB7"/>
    <w:rsid w:val="00106DF4"/>
    <w:rsid w:val="00106FF2"/>
    <w:rsid w:val="001072F9"/>
    <w:rsid w:val="001079D1"/>
    <w:rsid w:val="00107EEE"/>
    <w:rsid w:val="00110721"/>
    <w:rsid w:val="00110AD1"/>
    <w:rsid w:val="00110C74"/>
    <w:rsid w:val="00110E33"/>
    <w:rsid w:val="00110F61"/>
    <w:rsid w:val="00111BC6"/>
    <w:rsid w:val="00111EA1"/>
    <w:rsid w:val="00112099"/>
    <w:rsid w:val="00112519"/>
    <w:rsid w:val="00112AC0"/>
    <w:rsid w:val="00112AF7"/>
    <w:rsid w:val="00113657"/>
    <w:rsid w:val="001138ED"/>
    <w:rsid w:val="00113FF3"/>
    <w:rsid w:val="001155A0"/>
    <w:rsid w:val="00115708"/>
    <w:rsid w:val="00115E2E"/>
    <w:rsid w:val="00115FEC"/>
    <w:rsid w:val="00115FF7"/>
    <w:rsid w:val="00116B72"/>
    <w:rsid w:val="00116B94"/>
    <w:rsid w:val="001173F5"/>
    <w:rsid w:val="0011763E"/>
    <w:rsid w:val="00117B19"/>
    <w:rsid w:val="00117FF5"/>
    <w:rsid w:val="0012013B"/>
    <w:rsid w:val="001206EE"/>
    <w:rsid w:val="00120E6E"/>
    <w:rsid w:val="001214D9"/>
    <w:rsid w:val="001215AD"/>
    <w:rsid w:val="00121600"/>
    <w:rsid w:val="00121A4A"/>
    <w:rsid w:val="00121B0F"/>
    <w:rsid w:val="00121E7F"/>
    <w:rsid w:val="00122232"/>
    <w:rsid w:val="001227E1"/>
    <w:rsid w:val="001228F9"/>
    <w:rsid w:val="00122CB2"/>
    <w:rsid w:val="00122DF9"/>
    <w:rsid w:val="001246FA"/>
    <w:rsid w:val="00125FFD"/>
    <w:rsid w:val="001260F3"/>
    <w:rsid w:val="0012649D"/>
    <w:rsid w:val="00126BA2"/>
    <w:rsid w:val="001270C5"/>
    <w:rsid w:val="00130492"/>
    <w:rsid w:val="00130CCB"/>
    <w:rsid w:val="00130FBC"/>
    <w:rsid w:val="001311B2"/>
    <w:rsid w:val="00131620"/>
    <w:rsid w:val="00131722"/>
    <w:rsid w:val="0013183C"/>
    <w:rsid w:val="00131EE1"/>
    <w:rsid w:val="00131F73"/>
    <w:rsid w:val="001325CD"/>
    <w:rsid w:val="00132BA3"/>
    <w:rsid w:val="00132C76"/>
    <w:rsid w:val="001333A5"/>
    <w:rsid w:val="00133572"/>
    <w:rsid w:val="001335D6"/>
    <w:rsid w:val="0013366E"/>
    <w:rsid w:val="00134201"/>
    <w:rsid w:val="0013462B"/>
    <w:rsid w:val="00134931"/>
    <w:rsid w:val="00134B0E"/>
    <w:rsid w:val="001359A4"/>
    <w:rsid w:val="00135D62"/>
    <w:rsid w:val="00135F0F"/>
    <w:rsid w:val="00136A2E"/>
    <w:rsid w:val="00137068"/>
    <w:rsid w:val="00140383"/>
    <w:rsid w:val="00140534"/>
    <w:rsid w:val="00140637"/>
    <w:rsid w:val="00140C88"/>
    <w:rsid w:val="00140E61"/>
    <w:rsid w:val="00141096"/>
    <w:rsid w:val="0014188F"/>
    <w:rsid w:val="00141C34"/>
    <w:rsid w:val="00142287"/>
    <w:rsid w:val="00142589"/>
    <w:rsid w:val="0014318D"/>
    <w:rsid w:val="001437CB"/>
    <w:rsid w:val="00143C49"/>
    <w:rsid w:val="001445B3"/>
    <w:rsid w:val="00144931"/>
    <w:rsid w:val="00144AEC"/>
    <w:rsid w:val="00144FC4"/>
    <w:rsid w:val="00145A25"/>
    <w:rsid w:val="00145A6F"/>
    <w:rsid w:val="00145AB7"/>
    <w:rsid w:val="00146551"/>
    <w:rsid w:val="0014743C"/>
    <w:rsid w:val="00147607"/>
    <w:rsid w:val="00147D0D"/>
    <w:rsid w:val="00147D24"/>
    <w:rsid w:val="001512EC"/>
    <w:rsid w:val="00151AC6"/>
    <w:rsid w:val="00151F46"/>
    <w:rsid w:val="0015207F"/>
    <w:rsid w:val="00152164"/>
    <w:rsid w:val="001523F2"/>
    <w:rsid w:val="00152BC0"/>
    <w:rsid w:val="001533EB"/>
    <w:rsid w:val="001534A5"/>
    <w:rsid w:val="0015411C"/>
    <w:rsid w:val="001547EA"/>
    <w:rsid w:val="0015531A"/>
    <w:rsid w:val="00155D80"/>
    <w:rsid w:val="00155DA2"/>
    <w:rsid w:val="0015607A"/>
    <w:rsid w:val="0015639B"/>
    <w:rsid w:val="00156541"/>
    <w:rsid w:val="00156C2B"/>
    <w:rsid w:val="00160146"/>
    <w:rsid w:val="00160C62"/>
    <w:rsid w:val="00160F3D"/>
    <w:rsid w:val="00161193"/>
    <w:rsid w:val="00162E13"/>
    <w:rsid w:val="001634F1"/>
    <w:rsid w:val="001635DD"/>
    <w:rsid w:val="00163616"/>
    <w:rsid w:val="001639C5"/>
    <w:rsid w:val="00163C26"/>
    <w:rsid w:val="00163CFE"/>
    <w:rsid w:val="0016423F"/>
    <w:rsid w:val="0016456B"/>
    <w:rsid w:val="00166449"/>
    <w:rsid w:val="00166A3F"/>
    <w:rsid w:val="00167054"/>
    <w:rsid w:val="0016745E"/>
    <w:rsid w:val="00167F52"/>
    <w:rsid w:val="001703B6"/>
    <w:rsid w:val="001707F8"/>
    <w:rsid w:val="001720ED"/>
    <w:rsid w:val="00172572"/>
    <w:rsid w:val="00172EF9"/>
    <w:rsid w:val="00172F67"/>
    <w:rsid w:val="0017373F"/>
    <w:rsid w:val="001737A9"/>
    <w:rsid w:val="00174289"/>
    <w:rsid w:val="0017433E"/>
    <w:rsid w:val="00175DCC"/>
    <w:rsid w:val="00175F45"/>
    <w:rsid w:val="00176228"/>
    <w:rsid w:val="00176885"/>
    <w:rsid w:val="00176986"/>
    <w:rsid w:val="00176C2B"/>
    <w:rsid w:val="00176E58"/>
    <w:rsid w:val="001800F6"/>
    <w:rsid w:val="0018041D"/>
    <w:rsid w:val="00180478"/>
    <w:rsid w:val="00180897"/>
    <w:rsid w:val="001810A5"/>
    <w:rsid w:val="00181BE3"/>
    <w:rsid w:val="00181DB9"/>
    <w:rsid w:val="00181F24"/>
    <w:rsid w:val="00182C2D"/>
    <w:rsid w:val="00183244"/>
    <w:rsid w:val="00183291"/>
    <w:rsid w:val="0018331F"/>
    <w:rsid w:val="001835B7"/>
    <w:rsid w:val="00183B88"/>
    <w:rsid w:val="00184155"/>
    <w:rsid w:val="00184651"/>
    <w:rsid w:val="001853DF"/>
    <w:rsid w:val="0018665A"/>
    <w:rsid w:val="00186D69"/>
    <w:rsid w:val="00187035"/>
    <w:rsid w:val="0018754E"/>
    <w:rsid w:val="00190590"/>
    <w:rsid w:val="001916BC"/>
    <w:rsid w:val="0019186A"/>
    <w:rsid w:val="0019197F"/>
    <w:rsid w:val="00192453"/>
    <w:rsid w:val="00192529"/>
    <w:rsid w:val="0019309A"/>
    <w:rsid w:val="001939BC"/>
    <w:rsid w:val="0019463A"/>
    <w:rsid w:val="0019478C"/>
    <w:rsid w:val="001948BF"/>
    <w:rsid w:val="00194D94"/>
    <w:rsid w:val="001951F7"/>
    <w:rsid w:val="00195861"/>
    <w:rsid w:val="001961E5"/>
    <w:rsid w:val="00196F15"/>
    <w:rsid w:val="0019717A"/>
    <w:rsid w:val="00197181"/>
    <w:rsid w:val="001978DD"/>
    <w:rsid w:val="00197D8A"/>
    <w:rsid w:val="001A010E"/>
    <w:rsid w:val="001A0895"/>
    <w:rsid w:val="001A0B38"/>
    <w:rsid w:val="001A0BAA"/>
    <w:rsid w:val="001A0C00"/>
    <w:rsid w:val="001A1CE5"/>
    <w:rsid w:val="001A2544"/>
    <w:rsid w:val="001A295B"/>
    <w:rsid w:val="001A2C5C"/>
    <w:rsid w:val="001A2DA9"/>
    <w:rsid w:val="001A3506"/>
    <w:rsid w:val="001A361C"/>
    <w:rsid w:val="001A398E"/>
    <w:rsid w:val="001A3B89"/>
    <w:rsid w:val="001A3DAD"/>
    <w:rsid w:val="001A4322"/>
    <w:rsid w:val="001A4355"/>
    <w:rsid w:val="001A47C9"/>
    <w:rsid w:val="001A5037"/>
    <w:rsid w:val="001A59F8"/>
    <w:rsid w:val="001A5DF5"/>
    <w:rsid w:val="001A5E50"/>
    <w:rsid w:val="001A63DE"/>
    <w:rsid w:val="001A7023"/>
    <w:rsid w:val="001A739C"/>
    <w:rsid w:val="001A7546"/>
    <w:rsid w:val="001A775F"/>
    <w:rsid w:val="001A7862"/>
    <w:rsid w:val="001A7FA0"/>
    <w:rsid w:val="001B0073"/>
    <w:rsid w:val="001B0F5A"/>
    <w:rsid w:val="001B12BD"/>
    <w:rsid w:val="001B177A"/>
    <w:rsid w:val="001B1865"/>
    <w:rsid w:val="001B18A4"/>
    <w:rsid w:val="001B1947"/>
    <w:rsid w:val="001B1A2D"/>
    <w:rsid w:val="001B1FFD"/>
    <w:rsid w:val="001B21FE"/>
    <w:rsid w:val="001B36AA"/>
    <w:rsid w:val="001B41E4"/>
    <w:rsid w:val="001B4749"/>
    <w:rsid w:val="001B4BC6"/>
    <w:rsid w:val="001B4C7C"/>
    <w:rsid w:val="001B4EFC"/>
    <w:rsid w:val="001B5CCA"/>
    <w:rsid w:val="001B60B2"/>
    <w:rsid w:val="001B6B1F"/>
    <w:rsid w:val="001B6D56"/>
    <w:rsid w:val="001B7816"/>
    <w:rsid w:val="001B7F31"/>
    <w:rsid w:val="001C0086"/>
    <w:rsid w:val="001C0654"/>
    <w:rsid w:val="001C0B11"/>
    <w:rsid w:val="001C0CD5"/>
    <w:rsid w:val="001C1319"/>
    <w:rsid w:val="001C1F3A"/>
    <w:rsid w:val="001C243C"/>
    <w:rsid w:val="001C284C"/>
    <w:rsid w:val="001C2C33"/>
    <w:rsid w:val="001C2FE1"/>
    <w:rsid w:val="001C30B0"/>
    <w:rsid w:val="001C3868"/>
    <w:rsid w:val="001C3919"/>
    <w:rsid w:val="001C4025"/>
    <w:rsid w:val="001C46A9"/>
    <w:rsid w:val="001C493D"/>
    <w:rsid w:val="001C4C6B"/>
    <w:rsid w:val="001C5212"/>
    <w:rsid w:val="001C523C"/>
    <w:rsid w:val="001C5832"/>
    <w:rsid w:val="001C6E1D"/>
    <w:rsid w:val="001C7245"/>
    <w:rsid w:val="001C73B5"/>
    <w:rsid w:val="001C7514"/>
    <w:rsid w:val="001C79A9"/>
    <w:rsid w:val="001C7AE1"/>
    <w:rsid w:val="001C7FC7"/>
    <w:rsid w:val="001D120F"/>
    <w:rsid w:val="001D201E"/>
    <w:rsid w:val="001D251E"/>
    <w:rsid w:val="001D293E"/>
    <w:rsid w:val="001D32B2"/>
    <w:rsid w:val="001D33E0"/>
    <w:rsid w:val="001D3519"/>
    <w:rsid w:val="001D35BA"/>
    <w:rsid w:val="001D3951"/>
    <w:rsid w:val="001D3E89"/>
    <w:rsid w:val="001D3FBB"/>
    <w:rsid w:val="001D4223"/>
    <w:rsid w:val="001D444E"/>
    <w:rsid w:val="001D4704"/>
    <w:rsid w:val="001D4A6F"/>
    <w:rsid w:val="001D4A98"/>
    <w:rsid w:val="001D545E"/>
    <w:rsid w:val="001D5EBB"/>
    <w:rsid w:val="001D6DC6"/>
    <w:rsid w:val="001D6E4F"/>
    <w:rsid w:val="001D7B9C"/>
    <w:rsid w:val="001D7BE1"/>
    <w:rsid w:val="001D7EDE"/>
    <w:rsid w:val="001E08AD"/>
    <w:rsid w:val="001E1133"/>
    <w:rsid w:val="001E11E9"/>
    <w:rsid w:val="001E199E"/>
    <w:rsid w:val="001E232F"/>
    <w:rsid w:val="001E2678"/>
    <w:rsid w:val="001E383F"/>
    <w:rsid w:val="001E3C2E"/>
    <w:rsid w:val="001E4077"/>
    <w:rsid w:val="001E4220"/>
    <w:rsid w:val="001E43D2"/>
    <w:rsid w:val="001E44AD"/>
    <w:rsid w:val="001E477F"/>
    <w:rsid w:val="001E4C21"/>
    <w:rsid w:val="001E533A"/>
    <w:rsid w:val="001E545D"/>
    <w:rsid w:val="001E5807"/>
    <w:rsid w:val="001E589F"/>
    <w:rsid w:val="001E62AB"/>
    <w:rsid w:val="001E646C"/>
    <w:rsid w:val="001E67A2"/>
    <w:rsid w:val="001E6973"/>
    <w:rsid w:val="001E6C53"/>
    <w:rsid w:val="001E7992"/>
    <w:rsid w:val="001E7A5F"/>
    <w:rsid w:val="001F0634"/>
    <w:rsid w:val="001F1F4E"/>
    <w:rsid w:val="001F2BAD"/>
    <w:rsid w:val="001F2F3B"/>
    <w:rsid w:val="001F3758"/>
    <w:rsid w:val="001F3EBE"/>
    <w:rsid w:val="001F4681"/>
    <w:rsid w:val="001F487B"/>
    <w:rsid w:val="001F537F"/>
    <w:rsid w:val="001F562E"/>
    <w:rsid w:val="001F6026"/>
    <w:rsid w:val="001F63E1"/>
    <w:rsid w:val="001F64F7"/>
    <w:rsid w:val="001F6FC2"/>
    <w:rsid w:val="001F79F3"/>
    <w:rsid w:val="002000B3"/>
    <w:rsid w:val="002002FA"/>
    <w:rsid w:val="002034D4"/>
    <w:rsid w:val="0020353A"/>
    <w:rsid w:val="0020404A"/>
    <w:rsid w:val="00204383"/>
    <w:rsid w:val="002043C5"/>
    <w:rsid w:val="00204869"/>
    <w:rsid w:val="0020496D"/>
    <w:rsid w:val="002049C2"/>
    <w:rsid w:val="00204A22"/>
    <w:rsid w:val="00204C37"/>
    <w:rsid w:val="00204C64"/>
    <w:rsid w:val="00204E35"/>
    <w:rsid w:val="0020505E"/>
    <w:rsid w:val="0020505F"/>
    <w:rsid w:val="002054FE"/>
    <w:rsid w:val="0020585C"/>
    <w:rsid w:val="00205BC4"/>
    <w:rsid w:val="002064F5"/>
    <w:rsid w:val="00206613"/>
    <w:rsid w:val="00210687"/>
    <w:rsid w:val="00210CF9"/>
    <w:rsid w:val="00212AD7"/>
    <w:rsid w:val="00212CDC"/>
    <w:rsid w:val="00212F2D"/>
    <w:rsid w:val="002148E2"/>
    <w:rsid w:val="00214B13"/>
    <w:rsid w:val="00214D88"/>
    <w:rsid w:val="00215012"/>
    <w:rsid w:val="00215309"/>
    <w:rsid w:val="00215775"/>
    <w:rsid w:val="00215DD3"/>
    <w:rsid w:val="0021614E"/>
    <w:rsid w:val="00216B75"/>
    <w:rsid w:val="00216C21"/>
    <w:rsid w:val="00216D25"/>
    <w:rsid w:val="00217115"/>
    <w:rsid w:val="0021732D"/>
    <w:rsid w:val="002173F8"/>
    <w:rsid w:val="002174B8"/>
    <w:rsid w:val="002177B1"/>
    <w:rsid w:val="00217809"/>
    <w:rsid w:val="00220DC9"/>
    <w:rsid w:val="0022123C"/>
    <w:rsid w:val="00221578"/>
    <w:rsid w:val="0022203C"/>
    <w:rsid w:val="0022207C"/>
    <w:rsid w:val="00222934"/>
    <w:rsid w:val="00222C29"/>
    <w:rsid w:val="00222E33"/>
    <w:rsid w:val="00222FB8"/>
    <w:rsid w:val="0022334A"/>
    <w:rsid w:val="00223D4E"/>
    <w:rsid w:val="0022507A"/>
    <w:rsid w:val="0022518C"/>
    <w:rsid w:val="00226031"/>
    <w:rsid w:val="00226B80"/>
    <w:rsid w:val="00230BAC"/>
    <w:rsid w:val="00230DA3"/>
    <w:rsid w:val="002310B7"/>
    <w:rsid w:val="002322FC"/>
    <w:rsid w:val="0023239C"/>
    <w:rsid w:val="00234061"/>
    <w:rsid w:val="002342F1"/>
    <w:rsid w:val="002351D1"/>
    <w:rsid w:val="0023534C"/>
    <w:rsid w:val="00235B26"/>
    <w:rsid w:val="00235E85"/>
    <w:rsid w:val="002373DC"/>
    <w:rsid w:val="00237446"/>
    <w:rsid w:val="002374D8"/>
    <w:rsid w:val="00240363"/>
    <w:rsid w:val="00240449"/>
    <w:rsid w:val="002406E4"/>
    <w:rsid w:val="00241E33"/>
    <w:rsid w:val="00241ED0"/>
    <w:rsid w:val="00242863"/>
    <w:rsid w:val="00242DCA"/>
    <w:rsid w:val="002435F8"/>
    <w:rsid w:val="0024387B"/>
    <w:rsid w:val="002439A2"/>
    <w:rsid w:val="002447D8"/>
    <w:rsid w:val="00244E86"/>
    <w:rsid w:val="00245B3A"/>
    <w:rsid w:val="00245D68"/>
    <w:rsid w:val="00245DF7"/>
    <w:rsid w:val="00245EA8"/>
    <w:rsid w:val="00246884"/>
    <w:rsid w:val="00246DAB"/>
    <w:rsid w:val="00247159"/>
    <w:rsid w:val="002473F1"/>
    <w:rsid w:val="00247B0C"/>
    <w:rsid w:val="00251191"/>
    <w:rsid w:val="00251729"/>
    <w:rsid w:val="002518AB"/>
    <w:rsid w:val="00252032"/>
    <w:rsid w:val="00252948"/>
    <w:rsid w:val="00252F92"/>
    <w:rsid w:val="00253698"/>
    <w:rsid w:val="00253DCC"/>
    <w:rsid w:val="00254406"/>
    <w:rsid w:val="00255B9E"/>
    <w:rsid w:val="00255EA1"/>
    <w:rsid w:val="00256A8F"/>
    <w:rsid w:val="00256CF7"/>
    <w:rsid w:val="0025758F"/>
    <w:rsid w:val="002577F6"/>
    <w:rsid w:val="00257D6E"/>
    <w:rsid w:val="00257FDA"/>
    <w:rsid w:val="0026041C"/>
    <w:rsid w:val="00260537"/>
    <w:rsid w:val="002608E0"/>
    <w:rsid w:val="00260C44"/>
    <w:rsid w:val="00260C55"/>
    <w:rsid w:val="002615C6"/>
    <w:rsid w:val="00261609"/>
    <w:rsid w:val="002617AB"/>
    <w:rsid w:val="00262224"/>
    <w:rsid w:val="00262A20"/>
    <w:rsid w:val="00262DF0"/>
    <w:rsid w:val="002636C0"/>
    <w:rsid w:val="0026391E"/>
    <w:rsid w:val="00263A4A"/>
    <w:rsid w:val="00264640"/>
    <w:rsid w:val="002648A5"/>
    <w:rsid w:val="00264CCE"/>
    <w:rsid w:val="00264E04"/>
    <w:rsid w:val="00264F0B"/>
    <w:rsid w:val="00264F91"/>
    <w:rsid w:val="0026513A"/>
    <w:rsid w:val="0026770A"/>
    <w:rsid w:val="0026786B"/>
    <w:rsid w:val="002707F0"/>
    <w:rsid w:val="00270AF1"/>
    <w:rsid w:val="00270EEB"/>
    <w:rsid w:val="002718D1"/>
    <w:rsid w:val="0027241E"/>
    <w:rsid w:val="00272497"/>
    <w:rsid w:val="002731C9"/>
    <w:rsid w:val="002736CA"/>
    <w:rsid w:val="00273916"/>
    <w:rsid w:val="00273B10"/>
    <w:rsid w:val="00273C60"/>
    <w:rsid w:val="00273D53"/>
    <w:rsid w:val="00273D90"/>
    <w:rsid w:val="00274318"/>
    <w:rsid w:val="00274555"/>
    <w:rsid w:val="002745CE"/>
    <w:rsid w:val="002747E9"/>
    <w:rsid w:val="00274898"/>
    <w:rsid w:val="00274F13"/>
    <w:rsid w:val="00275B1B"/>
    <w:rsid w:val="002766B6"/>
    <w:rsid w:val="0027679C"/>
    <w:rsid w:val="002767F5"/>
    <w:rsid w:val="00276810"/>
    <w:rsid w:val="0027683D"/>
    <w:rsid w:val="00276C1F"/>
    <w:rsid w:val="00276EC8"/>
    <w:rsid w:val="00276F40"/>
    <w:rsid w:val="00276F6D"/>
    <w:rsid w:val="00277567"/>
    <w:rsid w:val="002775BE"/>
    <w:rsid w:val="00277BB6"/>
    <w:rsid w:val="00277DC5"/>
    <w:rsid w:val="0028004E"/>
    <w:rsid w:val="0028055D"/>
    <w:rsid w:val="002808B5"/>
    <w:rsid w:val="0028093E"/>
    <w:rsid w:val="00280FEB"/>
    <w:rsid w:val="00281734"/>
    <w:rsid w:val="00282594"/>
    <w:rsid w:val="002836E8"/>
    <w:rsid w:val="00283972"/>
    <w:rsid w:val="00283A5C"/>
    <w:rsid w:val="0028402F"/>
    <w:rsid w:val="00285A63"/>
    <w:rsid w:val="00286613"/>
    <w:rsid w:val="00286881"/>
    <w:rsid w:val="0028715E"/>
    <w:rsid w:val="002871FF"/>
    <w:rsid w:val="00287259"/>
    <w:rsid w:val="00287559"/>
    <w:rsid w:val="0029004F"/>
    <w:rsid w:val="002906F8"/>
    <w:rsid w:val="00290704"/>
    <w:rsid w:val="0029082F"/>
    <w:rsid w:val="002913AE"/>
    <w:rsid w:val="00292070"/>
    <w:rsid w:val="00292A3E"/>
    <w:rsid w:val="00292DF9"/>
    <w:rsid w:val="00292F6B"/>
    <w:rsid w:val="00293327"/>
    <w:rsid w:val="0029336A"/>
    <w:rsid w:val="00293462"/>
    <w:rsid w:val="00293865"/>
    <w:rsid w:val="00293D89"/>
    <w:rsid w:val="0029432C"/>
    <w:rsid w:val="00294860"/>
    <w:rsid w:val="00294D29"/>
    <w:rsid w:val="002952E3"/>
    <w:rsid w:val="0029532A"/>
    <w:rsid w:val="00295697"/>
    <w:rsid w:val="0029578C"/>
    <w:rsid w:val="00295979"/>
    <w:rsid w:val="002962CA"/>
    <w:rsid w:val="002967CC"/>
    <w:rsid w:val="002968DD"/>
    <w:rsid w:val="00296B0E"/>
    <w:rsid w:val="00296F62"/>
    <w:rsid w:val="0029706D"/>
    <w:rsid w:val="00297225"/>
    <w:rsid w:val="00297397"/>
    <w:rsid w:val="002A0374"/>
    <w:rsid w:val="002A089B"/>
    <w:rsid w:val="002A0A55"/>
    <w:rsid w:val="002A0D50"/>
    <w:rsid w:val="002A0E06"/>
    <w:rsid w:val="002A128F"/>
    <w:rsid w:val="002A12E3"/>
    <w:rsid w:val="002A241F"/>
    <w:rsid w:val="002A2C78"/>
    <w:rsid w:val="002A321C"/>
    <w:rsid w:val="002A4978"/>
    <w:rsid w:val="002A5DE9"/>
    <w:rsid w:val="002A6B90"/>
    <w:rsid w:val="002A76E4"/>
    <w:rsid w:val="002B02AA"/>
    <w:rsid w:val="002B0805"/>
    <w:rsid w:val="002B0FE7"/>
    <w:rsid w:val="002B1457"/>
    <w:rsid w:val="002B1E4C"/>
    <w:rsid w:val="002B279B"/>
    <w:rsid w:val="002B27C4"/>
    <w:rsid w:val="002B2DF4"/>
    <w:rsid w:val="002B36C9"/>
    <w:rsid w:val="002B3787"/>
    <w:rsid w:val="002B3EB5"/>
    <w:rsid w:val="002B3ED7"/>
    <w:rsid w:val="002B472A"/>
    <w:rsid w:val="002B4C1B"/>
    <w:rsid w:val="002B5401"/>
    <w:rsid w:val="002B56DB"/>
    <w:rsid w:val="002B5ADB"/>
    <w:rsid w:val="002B6167"/>
    <w:rsid w:val="002B65E4"/>
    <w:rsid w:val="002B6858"/>
    <w:rsid w:val="002B69F5"/>
    <w:rsid w:val="002B6EC0"/>
    <w:rsid w:val="002B734E"/>
    <w:rsid w:val="002B7CD5"/>
    <w:rsid w:val="002C0215"/>
    <w:rsid w:val="002C03D6"/>
    <w:rsid w:val="002C0457"/>
    <w:rsid w:val="002C07EC"/>
    <w:rsid w:val="002C0CF1"/>
    <w:rsid w:val="002C0F9E"/>
    <w:rsid w:val="002C0FDF"/>
    <w:rsid w:val="002C1404"/>
    <w:rsid w:val="002C1B22"/>
    <w:rsid w:val="002C1CE7"/>
    <w:rsid w:val="002C208C"/>
    <w:rsid w:val="002C2643"/>
    <w:rsid w:val="002C2680"/>
    <w:rsid w:val="002C309E"/>
    <w:rsid w:val="002C35DD"/>
    <w:rsid w:val="002C38F4"/>
    <w:rsid w:val="002C3B2B"/>
    <w:rsid w:val="002C4040"/>
    <w:rsid w:val="002C4151"/>
    <w:rsid w:val="002C4205"/>
    <w:rsid w:val="002C447C"/>
    <w:rsid w:val="002C4747"/>
    <w:rsid w:val="002C4F83"/>
    <w:rsid w:val="002C54A9"/>
    <w:rsid w:val="002C55B4"/>
    <w:rsid w:val="002C581F"/>
    <w:rsid w:val="002C6827"/>
    <w:rsid w:val="002C6CCE"/>
    <w:rsid w:val="002C7233"/>
    <w:rsid w:val="002C73C2"/>
    <w:rsid w:val="002C7AC3"/>
    <w:rsid w:val="002D03B6"/>
    <w:rsid w:val="002D05A2"/>
    <w:rsid w:val="002D089A"/>
    <w:rsid w:val="002D10E5"/>
    <w:rsid w:val="002D1202"/>
    <w:rsid w:val="002D1213"/>
    <w:rsid w:val="002D13EF"/>
    <w:rsid w:val="002D15CE"/>
    <w:rsid w:val="002D1915"/>
    <w:rsid w:val="002D22B7"/>
    <w:rsid w:val="002D22EA"/>
    <w:rsid w:val="002D3073"/>
    <w:rsid w:val="002D3601"/>
    <w:rsid w:val="002D374F"/>
    <w:rsid w:val="002D3906"/>
    <w:rsid w:val="002D498E"/>
    <w:rsid w:val="002D5055"/>
    <w:rsid w:val="002D56D0"/>
    <w:rsid w:val="002D5A0B"/>
    <w:rsid w:val="002D5B6D"/>
    <w:rsid w:val="002D5E5B"/>
    <w:rsid w:val="002D5F37"/>
    <w:rsid w:val="002D640B"/>
    <w:rsid w:val="002D66E4"/>
    <w:rsid w:val="002D730F"/>
    <w:rsid w:val="002E0832"/>
    <w:rsid w:val="002E094C"/>
    <w:rsid w:val="002E0F25"/>
    <w:rsid w:val="002E19BF"/>
    <w:rsid w:val="002E1F44"/>
    <w:rsid w:val="002E2581"/>
    <w:rsid w:val="002E258B"/>
    <w:rsid w:val="002E32E4"/>
    <w:rsid w:val="002E3A62"/>
    <w:rsid w:val="002E444D"/>
    <w:rsid w:val="002E463D"/>
    <w:rsid w:val="002E5358"/>
    <w:rsid w:val="002E57C2"/>
    <w:rsid w:val="002E5D84"/>
    <w:rsid w:val="002E5E47"/>
    <w:rsid w:val="002E6138"/>
    <w:rsid w:val="002E6B91"/>
    <w:rsid w:val="002E6B9B"/>
    <w:rsid w:val="002E6EC5"/>
    <w:rsid w:val="002E73AA"/>
    <w:rsid w:val="002E7A26"/>
    <w:rsid w:val="002F0BA7"/>
    <w:rsid w:val="002F0FA5"/>
    <w:rsid w:val="002F100E"/>
    <w:rsid w:val="002F10C2"/>
    <w:rsid w:val="002F1363"/>
    <w:rsid w:val="002F1B94"/>
    <w:rsid w:val="002F1D3A"/>
    <w:rsid w:val="002F1D86"/>
    <w:rsid w:val="002F20EE"/>
    <w:rsid w:val="002F29A8"/>
    <w:rsid w:val="002F2D0B"/>
    <w:rsid w:val="002F2FCE"/>
    <w:rsid w:val="002F32C5"/>
    <w:rsid w:val="002F45AD"/>
    <w:rsid w:val="002F4841"/>
    <w:rsid w:val="002F48CE"/>
    <w:rsid w:val="002F4EB0"/>
    <w:rsid w:val="002F5CE5"/>
    <w:rsid w:val="002F615B"/>
    <w:rsid w:val="002F6321"/>
    <w:rsid w:val="002F66A5"/>
    <w:rsid w:val="002F70A9"/>
    <w:rsid w:val="002F72EA"/>
    <w:rsid w:val="002F76D4"/>
    <w:rsid w:val="00300A2B"/>
    <w:rsid w:val="00300C77"/>
    <w:rsid w:val="00300E8B"/>
    <w:rsid w:val="00301480"/>
    <w:rsid w:val="00302D42"/>
    <w:rsid w:val="003035B0"/>
    <w:rsid w:val="003043F9"/>
    <w:rsid w:val="00304820"/>
    <w:rsid w:val="003052FA"/>
    <w:rsid w:val="00305B46"/>
    <w:rsid w:val="00307A88"/>
    <w:rsid w:val="00307C56"/>
    <w:rsid w:val="00310206"/>
    <w:rsid w:val="00310861"/>
    <w:rsid w:val="003113D7"/>
    <w:rsid w:val="00311D40"/>
    <w:rsid w:val="00311F20"/>
    <w:rsid w:val="003123FA"/>
    <w:rsid w:val="003129E6"/>
    <w:rsid w:val="003129F3"/>
    <w:rsid w:val="00312F86"/>
    <w:rsid w:val="003135A2"/>
    <w:rsid w:val="003136DA"/>
    <w:rsid w:val="00313952"/>
    <w:rsid w:val="00313B11"/>
    <w:rsid w:val="003146AE"/>
    <w:rsid w:val="003146FA"/>
    <w:rsid w:val="00314707"/>
    <w:rsid w:val="00314F06"/>
    <w:rsid w:val="00315582"/>
    <w:rsid w:val="00315C55"/>
    <w:rsid w:val="0031626B"/>
    <w:rsid w:val="00316509"/>
    <w:rsid w:val="00316BFD"/>
    <w:rsid w:val="00320C94"/>
    <w:rsid w:val="0032161E"/>
    <w:rsid w:val="003218CB"/>
    <w:rsid w:val="0032192E"/>
    <w:rsid w:val="00321BA5"/>
    <w:rsid w:val="00322036"/>
    <w:rsid w:val="003223CC"/>
    <w:rsid w:val="003235CE"/>
    <w:rsid w:val="00324B2E"/>
    <w:rsid w:val="00324D70"/>
    <w:rsid w:val="00324F7C"/>
    <w:rsid w:val="00325220"/>
    <w:rsid w:val="003255E0"/>
    <w:rsid w:val="003267E2"/>
    <w:rsid w:val="00326946"/>
    <w:rsid w:val="0032789D"/>
    <w:rsid w:val="00327A9F"/>
    <w:rsid w:val="00327AC3"/>
    <w:rsid w:val="003305F5"/>
    <w:rsid w:val="00330C6B"/>
    <w:rsid w:val="00331417"/>
    <w:rsid w:val="00331DCE"/>
    <w:rsid w:val="003323D8"/>
    <w:rsid w:val="00332C49"/>
    <w:rsid w:val="00333043"/>
    <w:rsid w:val="0033367B"/>
    <w:rsid w:val="003340BD"/>
    <w:rsid w:val="0033417D"/>
    <w:rsid w:val="00334DAB"/>
    <w:rsid w:val="00335712"/>
    <w:rsid w:val="003362D3"/>
    <w:rsid w:val="003368D9"/>
    <w:rsid w:val="003368FA"/>
    <w:rsid w:val="00336B16"/>
    <w:rsid w:val="00337230"/>
    <w:rsid w:val="00337B8C"/>
    <w:rsid w:val="00340EFE"/>
    <w:rsid w:val="0034162D"/>
    <w:rsid w:val="0034164C"/>
    <w:rsid w:val="00341B9C"/>
    <w:rsid w:val="00341E87"/>
    <w:rsid w:val="00342215"/>
    <w:rsid w:val="0034261D"/>
    <w:rsid w:val="00342706"/>
    <w:rsid w:val="00343014"/>
    <w:rsid w:val="00343731"/>
    <w:rsid w:val="00343EE2"/>
    <w:rsid w:val="00344384"/>
    <w:rsid w:val="00344708"/>
    <w:rsid w:val="00344E38"/>
    <w:rsid w:val="00345075"/>
    <w:rsid w:val="00345113"/>
    <w:rsid w:val="003453D0"/>
    <w:rsid w:val="00345701"/>
    <w:rsid w:val="003459F4"/>
    <w:rsid w:val="00346186"/>
    <w:rsid w:val="003461FC"/>
    <w:rsid w:val="00347FD6"/>
    <w:rsid w:val="00350626"/>
    <w:rsid w:val="00350D22"/>
    <w:rsid w:val="003510F6"/>
    <w:rsid w:val="00351E2D"/>
    <w:rsid w:val="00352C32"/>
    <w:rsid w:val="0035371C"/>
    <w:rsid w:val="00353AA3"/>
    <w:rsid w:val="0035421B"/>
    <w:rsid w:val="00354444"/>
    <w:rsid w:val="00354886"/>
    <w:rsid w:val="00355101"/>
    <w:rsid w:val="00355DFB"/>
    <w:rsid w:val="00356006"/>
    <w:rsid w:val="003566A8"/>
    <w:rsid w:val="00357073"/>
    <w:rsid w:val="00357BFC"/>
    <w:rsid w:val="0036056D"/>
    <w:rsid w:val="003606FA"/>
    <w:rsid w:val="0036094B"/>
    <w:rsid w:val="0036095B"/>
    <w:rsid w:val="003609B5"/>
    <w:rsid w:val="003616F2"/>
    <w:rsid w:val="00361974"/>
    <w:rsid w:val="00361B5F"/>
    <w:rsid w:val="00361FFD"/>
    <w:rsid w:val="00362A2B"/>
    <w:rsid w:val="00362B61"/>
    <w:rsid w:val="00362F6D"/>
    <w:rsid w:val="003631D2"/>
    <w:rsid w:val="003634D7"/>
    <w:rsid w:val="00363F03"/>
    <w:rsid w:val="00364574"/>
    <w:rsid w:val="003645AB"/>
    <w:rsid w:val="0036532C"/>
    <w:rsid w:val="00365A74"/>
    <w:rsid w:val="00365C47"/>
    <w:rsid w:val="0036617A"/>
    <w:rsid w:val="003661D9"/>
    <w:rsid w:val="003670F2"/>
    <w:rsid w:val="003673C2"/>
    <w:rsid w:val="00367538"/>
    <w:rsid w:val="00367A43"/>
    <w:rsid w:val="0037016A"/>
    <w:rsid w:val="003702BD"/>
    <w:rsid w:val="00370D9C"/>
    <w:rsid w:val="0037159A"/>
    <w:rsid w:val="00371A9F"/>
    <w:rsid w:val="00372091"/>
    <w:rsid w:val="0037210E"/>
    <w:rsid w:val="00372377"/>
    <w:rsid w:val="0037245A"/>
    <w:rsid w:val="00372750"/>
    <w:rsid w:val="003727BE"/>
    <w:rsid w:val="003728A9"/>
    <w:rsid w:val="00373800"/>
    <w:rsid w:val="00375088"/>
    <w:rsid w:val="00375129"/>
    <w:rsid w:val="003758E7"/>
    <w:rsid w:val="00375C54"/>
    <w:rsid w:val="0037614E"/>
    <w:rsid w:val="003765F9"/>
    <w:rsid w:val="00376728"/>
    <w:rsid w:val="0037689D"/>
    <w:rsid w:val="00376B16"/>
    <w:rsid w:val="00377615"/>
    <w:rsid w:val="00377FBA"/>
    <w:rsid w:val="003804C2"/>
    <w:rsid w:val="00380A2F"/>
    <w:rsid w:val="00381851"/>
    <w:rsid w:val="0038202D"/>
    <w:rsid w:val="00382AB0"/>
    <w:rsid w:val="00382D28"/>
    <w:rsid w:val="00382E88"/>
    <w:rsid w:val="00382EEC"/>
    <w:rsid w:val="00383210"/>
    <w:rsid w:val="00383410"/>
    <w:rsid w:val="00383821"/>
    <w:rsid w:val="00383CDD"/>
    <w:rsid w:val="00384101"/>
    <w:rsid w:val="00384D7C"/>
    <w:rsid w:val="00385288"/>
    <w:rsid w:val="00385315"/>
    <w:rsid w:val="0038539C"/>
    <w:rsid w:val="00385FB6"/>
    <w:rsid w:val="00386ABA"/>
    <w:rsid w:val="00386E3B"/>
    <w:rsid w:val="00387A1D"/>
    <w:rsid w:val="0039051A"/>
    <w:rsid w:val="003907D4"/>
    <w:rsid w:val="00391386"/>
    <w:rsid w:val="00392D33"/>
    <w:rsid w:val="0039302E"/>
    <w:rsid w:val="00393087"/>
    <w:rsid w:val="003938B7"/>
    <w:rsid w:val="00393E40"/>
    <w:rsid w:val="00393ECE"/>
    <w:rsid w:val="00394787"/>
    <w:rsid w:val="00394CAA"/>
    <w:rsid w:val="00394E0F"/>
    <w:rsid w:val="00394EBE"/>
    <w:rsid w:val="0039506D"/>
    <w:rsid w:val="00395511"/>
    <w:rsid w:val="00395514"/>
    <w:rsid w:val="00397A17"/>
    <w:rsid w:val="00397D26"/>
    <w:rsid w:val="003A06BF"/>
    <w:rsid w:val="003A06E8"/>
    <w:rsid w:val="003A18F8"/>
    <w:rsid w:val="003A1B57"/>
    <w:rsid w:val="003A2B20"/>
    <w:rsid w:val="003A2BC3"/>
    <w:rsid w:val="003A3155"/>
    <w:rsid w:val="003A3182"/>
    <w:rsid w:val="003A3B08"/>
    <w:rsid w:val="003A4699"/>
    <w:rsid w:val="003A475C"/>
    <w:rsid w:val="003A4E36"/>
    <w:rsid w:val="003A5A45"/>
    <w:rsid w:val="003A5B3E"/>
    <w:rsid w:val="003A5E7A"/>
    <w:rsid w:val="003A68A1"/>
    <w:rsid w:val="003A69B0"/>
    <w:rsid w:val="003A6A7C"/>
    <w:rsid w:val="003A6EED"/>
    <w:rsid w:val="003B07FE"/>
    <w:rsid w:val="003B0875"/>
    <w:rsid w:val="003B08B9"/>
    <w:rsid w:val="003B0A33"/>
    <w:rsid w:val="003B1729"/>
    <w:rsid w:val="003B183A"/>
    <w:rsid w:val="003B18A7"/>
    <w:rsid w:val="003B1DA6"/>
    <w:rsid w:val="003B1E72"/>
    <w:rsid w:val="003B276B"/>
    <w:rsid w:val="003B3671"/>
    <w:rsid w:val="003B3CCE"/>
    <w:rsid w:val="003B417A"/>
    <w:rsid w:val="003B46CE"/>
    <w:rsid w:val="003B46FF"/>
    <w:rsid w:val="003B58E8"/>
    <w:rsid w:val="003B5B88"/>
    <w:rsid w:val="003B5B96"/>
    <w:rsid w:val="003B6466"/>
    <w:rsid w:val="003B660A"/>
    <w:rsid w:val="003B6BB1"/>
    <w:rsid w:val="003B6BBE"/>
    <w:rsid w:val="003B7496"/>
    <w:rsid w:val="003C069E"/>
    <w:rsid w:val="003C0B15"/>
    <w:rsid w:val="003C0B71"/>
    <w:rsid w:val="003C1571"/>
    <w:rsid w:val="003C1892"/>
    <w:rsid w:val="003C2651"/>
    <w:rsid w:val="003C280C"/>
    <w:rsid w:val="003C2EE5"/>
    <w:rsid w:val="003C2F31"/>
    <w:rsid w:val="003C2FA6"/>
    <w:rsid w:val="003C3570"/>
    <w:rsid w:val="003C4107"/>
    <w:rsid w:val="003C412B"/>
    <w:rsid w:val="003C42C9"/>
    <w:rsid w:val="003C4588"/>
    <w:rsid w:val="003C4A86"/>
    <w:rsid w:val="003C4CEC"/>
    <w:rsid w:val="003C51E9"/>
    <w:rsid w:val="003C5213"/>
    <w:rsid w:val="003C5296"/>
    <w:rsid w:val="003C541F"/>
    <w:rsid w:val="003C5429"/>
    <w:rsid w:val="003C5DA1"/>
    <w:rsid w:val="003C604A"/>
    <w:rsid w:val="003C6700"/>
    <w:rsid w:val="003C68E0"/>
    <w:rsid w:val="003C6F70"/>
    <w:rsid w:val="003C7061"/>
    <w:rsid w:val="003C76BE"/>
    <w:rsid w:val="003D00E8"/>
    <w:rsid w:val="003D061F"/>
    <w:rsid w:val="003D0758"/>
    <w:rsid w:val="003D0AE0"/>
    <w:rsid w:val="003D0EB2"/>
    <w:rsid w:val="003D14E5"/>
    <w:rsid w:val="003D2F64"/>
    <w:rsid w:val="003D3A66"/>
    <w:rsid w:val="003D416E"/>
    <w:rsid w:val="003D4308"/>
    <w:rsid w:val="003D48FF"/>
    <w:rsid w:val="003D4E9E"/>
    <w:rsid w:val="003D5B25"/>
    <w:rsid w:val="003D5BA5"/>
    <w:rsid w:val="003D66D7"/>
    <w:rsid w:val="003D683B"/>
    <w:rsid w:val="003D6991"/>
    <w:rsid w:val="003D6E7C"/>
    <w:rsid w:val="003D78E5"/>
    <w:rsid w:val="003E028B"/>
    <w:rsid w:val="003E04E3"/>
    <w:rsid w:val="003E0A11"/>
    <w:rsid w:val="003E0B3C"/>
    <w:rsid w:val="003E13EC"/>
    <w:rsid w:val="003E17BA"/>
    <w:rsid w:val="003E1B34"/>
    <w:rsid w:val="003E1F2C"/>
    <w:rsid w:val="003E1F97"/>
    <w:rsid w:val="003E2363"/>
    <w:rsid w:val="003E2381"/>
    <w:rsid w:val="003E23B0"/>
    <w:rsid w:val="003E269F"/>
    <w:rsid w:val="003E2B1C"/>
    <w:rsid w:val="003E2C48"/>
    <w:rsid w:val="003E3A7A"/>
    <w:rsid w:val="003E3C9F"/>
    <w:rsid w:val="003E4340"/>
    <w:rsid w:val="003E44EF"/>
    <w:rsid w:val="003E48FB"/>
    <w:rsid w:val="003E5021"/>
    <w:rsid w:val="003E5405"/>
    <w:rsid w:val="003E556C"/>
    <w:rsid w:val="003E5917"/>
    <w:rsid w:val="003E5BE8"/>
    <w:rsid w:val="003E5C0E"/>
    <w:rsid w:val="003E5F5C"/>
    <w:rsid w:val="003E5F8B"/>
    <w:rsid w:val="003E614F"/>
    <w:rsid w:val="003E63CC"/>
    <w:rsid w:val="003E7084"/>
    <w:rsid w:val="003E77D2"/>
    <w:rsid w:val="003F05C3"/>
    <w:rsid w:val="003F0D34"/>
    <w:rsid w:val="003F0F1C"/>
    <w:rsid w:val="003F0F24"/>
    <w:rsid w:val="003F1683"/>
    <w:rsid w:val="003F2B85"/>
    <w:rsid w:val="003F2BD5"/>
    <w:rsid w:val="003F32E9"/>
    <w:rsid w:val="003F3841"/>
    <w:rsid w:val="003F3A06"/>
    <w:rsid w:val="003F40EC"/>
    <w:rsid w:val="003F41BF"/>
    <w:rsid w:val="003F48CE"/>
    <w:rsid w:val="003F5095"/>
    <w:rsid w:val="003F519B"/>
    <w:rsid w:val="003F64F2"/>
    <w:rsid w:val="003F6C22"/>
    <w:rsid w:val="003F7451"/>
    <w:rsid w:val="003F7AE8"/>
    <w:rsid w:val="003F7DA2"/>
    <w:rsid w:val="00400149"/>
    <w:rsid w:val="004004AF"/>
    <w:rsid w:val="00400FCB"/>
    <w:rsid w:val="00401CC9"/>
    <w:rsid w:val="00401DD8"/>
    <w:rsid w:val="00401E89"/>
    <w:rsid w:val="00402108"/>
    <w:rsid w:val="0040242A"/>
    <w:rsid w:val="0040258E"/>
    <w:rsid w:val="00402BF6"/>
    <w:rsid w:val="004030F9"/>
    <w:rsid w:val="0040421D"/>
    <w:rsid w:val="00404264"/>
    <w:rsid w:val="00404371"/>
    <w:rsid w:val="004043E8"/>
    <w:rsid w:val="00404570"/>
    <w:rsid w:val="00404914"/>
    <w:rsid w:val="00404A14"/>
    <w:rsid w:val="004051E5"/>
    <w:rsid w:val="00405323"/>
    <w:rsid w:val="004056D3"/>
    <w:rsid w:val="00405763"/>
    <w:rsid w:val="004058CB"/>
    <w:rsid w:val="00406219"/>
    <w:rsid w:val="00406B3B"/>
    <w:rsid w:val="0040727E"/>
    <w:rsid w:val="00407425"/>
    <w:rsid w:val="00407AE8"/>
    <w:rsid w:val="00410729"/>
    <w:rsid w:val="00410745"/>
    <w:rsid w:val="00410C5A"/>
    <w:rsid w:val="004110A7"/>
    <w:rsid w:val="0041342F"/>
    <w:rsid w:val="0041397D"/>
    <w:rsid w:val="00414160"/>
    <w:rsid w:val="00414756"/>
    <w:rsid w:val="0041513D"/>
    <w:rsid w:val="00415142"/>
    <w:rsid w:val="004156BC"/>
    <w:rsid w:val="00415791"/>
    <w:rsid w:val="00415A15"/>
    <w:rsid w:val="00415B80"/>
    <w:rsid w:val="00415D37"/>
    <w:rsid w:val="00415FFC"/>
    <w:rsid w:val="0041653E"/>
    <w:rsid w:val="00416A35"/>
    <w:rsid w:val="00417407"/>
    <w:rsid w:val="004178C0"/>
    <w:rsid w:val="00417A3E"/>
    <w:rsid w:val="00420404"/>
    <w:rsid w:val="00420CAC"/>
    <w:rsid w:val="00420F4E"/>
    <w:rsid w:val="00421056"/>
    <w:rsid w:val="00421274"/>
    <w:rsid w:val="00421DDD"/>
    <w:rsid w:val="00422541"/>
    <w:rsid w:val="00422BB4"/>
    <w:rsid w:val="004230C7"/>
    <w:rsid w:val="00423382"/>
    <w:rsid w:val="004236DC"/>
    <w:rsid w:val="00423F3F"/>
    <w:rsid w:val="004248D4"/>
    <w:rsid w:val="00424F43"/>
    <w:rsid w:val="004258AE"/>
    <w:rsid w:val="0042594E"/>
    <w:rsid w:val="00425974"/>
    <w:rsid w:val="00426312"/>
    <w:rsid w:val="004277D8"/>
    <w:rsid w:val="0042797F"/>
    <w:rsid w:val="00427AF7"/>
    <w:rsid w:val="00427CE8"/>
    <w:rsid w:val="00427E32"/>
    <w:rsid w:val="00430E22"/>
    <w:rsid w:val="004312EF"/>
    <w:rsid w:val="004317E1"/>
    <w:rsid w:val="00431B39"/>
    <w:rsid w:val="0043222A"/>
    <w:rsid w:val="0043271E"/>
    <w:rsid w:val="00432A2A"/>
    <w:rsid w:val="00433301"/>
    <w:rsid w:val="00433583"/>
    <w:rsid w:val="004337F1"/>
    <w:rsid w:val="004342C6"/>
    <w:rsid w:val="00434516"/>
    <w:rsid w:val="00434596"/>
    <w:rsid w:val="004355E3"/>
    <w:rsid w:val="004358D1"/>
    <w:rsid w:val="00435A4C"/>
    <w:rsid w:val="00436D99"/>
    <w:rsid w:val="00436DD9"/>
    <w:rsid w:val="00437201"/>
    <w:rsid w:val="004375F3"/>
    <w:rsid w:val="00437801"/>
    <w:rsid w:val="0044001F"/>
    <w:rsid w:val="0044045C"/>
    <w:rsid w:val="004405E7"/>
    <w:rsid w:val="00441D13"/>
    <w:rsid w:val="00441EF5"/>
    <w:rsid w:val="00442CCA"/>
    <w:rsid w:val="00443927"/>
    <w:rsid w:val="00444870"/>
    <w:rsid w:val="00444F81"/>
    <w:rsid w:val="00445A3B"/>
    <w:rsid w:val="00446135"/>
    <w:rsid w:val="0044664A"/>
    <w:rsid w:val="0044677F"/>
    <w:rsid w:val="00446D96"/>
    <w:rsid w:val="004472B5"/>
    <w:rsid w:val="00450408"/>
    <w:rsid w:val="00450C57"/>
    <w:rsid w:val="00450FF7"/>
    <w:rsid w:val="00451C07"/>
    <w:rsid w:val="00451D63"/>
    <w:rsid w:val="00452382"/>
    <w:rsid w:val="00452BDC"/>
    <w:rsid w:val="00452EB0"/>
    <w:rsid w:val="004537A4"/>
    <w:rsid w:val="004559E1"/>
    <w:rsid w:val="00455A9B"/>
    <w:rsid w:val="00455AB8"/>
    <w:rsid w:val="00455E3B"/>
    <w:rsid w:val="00455F02"/>
    <w:rsid w:val="00455FFC"/>
    <w:rsid w:val="00456CB5"/>
    <w:rsid w:val="00456CBD"/>
    <w:rsid w:val="00457344"/>
    <w:rsid w:val="00457C94"/>
    <w:rsid w:val="00460304"/>
    <w:rsid w:val="004606CE"/>
    <w:rsid w:val="00460A14"/>
    <w:rsid w:val="0046189C"/>
    <w:rsid w:val="00461C5F"/>
    <w:rsid w:val="004626F8"/>
    <w:rsid w:val="004629FD"/>
    <w:rsid w:val="00462A08"/>
    <w:rsid w:val="0046349D"/>
    <w:rsid w:val="0046380A"/>
    <w:rsid w:val="00463B5A"/>
    <w:rsid w:val="00463C76"/>
    <w:rsid w:val="00464179"/>
    <w:rsid w:val="00464212"/>
    <w:rsid w:val="00464B0B"/>
    <w:rsid w:val="004654D7"/>
    <w:rsid w:val="00465EAD"/>
    <w:rsid w:val="004663B0"/>
    <w:rsid w:val="00466439"/>
    <w:rsid w:val="004666B2"/>
    <w:rsid w:val="00466C7B"/>
    <w:rsid w:val="00466D53"/>
    <w:rsid w:val="00467265"/>
    <w:rsid w:val="00470926"/>
    <w:rsid w:val="00470B03"/>
    <w:rsid w:val="0047141D"/>
    <w:rsid w:val="00471C08"/>
    <w:rsid w:val="00471D5F"/>
    <w:rsid w:val="00471DA0"/>
    <w:rsid w:val="00472624"/>
    <w:rsid w:val="00472710"/>
    <w:rsid w:val="0047289E"/>
    <w:rsid w:val="00472B60"/>
    <w:rsid w:val="00474831"/>
    <w:rsid w:val="00474BD6"/>
    <w:rsid w:val="00474D1E"/>
    <w:rsid w:val="004751C1"/>
    <w:rsid w:val="004751F1"/>
    <w:rsid w:val="00475889"/>
    <w:rsid w:val="00475AD1"/>
    <w:rsid w:val="00475F66"/>
    <w:rsid w:val="00475FEA"/>
    <w:rsid w:val="004760B7"/>
    <w:rsid w:val="00476227"/>
    <w:rsid w:val="0047643E"/>
    <w:rsid w:val="0047670D"/>
    <w:rsid w:val="0047693E"/>
    <w:rsid w:val="00476A6F"/>
    <w:rsid w:val="00477B73"/>
    <w:rsid w:val="00477D7C"/>
    <w:rsid w:val="00477EFC"/>
    <w:rsid w:val="004807DC"/>
    <w:rsid w:val="00480B48"/>
    <w:rsid w:val="00481094"/>
    <w:rsid w:val="00481285"/>
    <w:rsid w:val="004812F9"/>
    <w:rsid w:val="0048178D"/>
    <w:rsid w:val="00481905"/>
    <w:rsid w:val="0048266C"/>
    <w:rsid w:val="00482F79"/>
    <w:rsid w:val="0048304F"/>
    <w:rsid w:val="0048339E"/>
    <w:rsid w:val="0048352D"/>
    <w:rsid w:val="00483BCA"/>
    <w:rsid w:val="00483C2A"/>
    <w:rsid w:val="00484EA2"/>
    <w:rsid w:val="00486823"/>
    <w:rsid w:val="004873F5"/>
    <w:rsid w:val="00487444"/>
    <w:rsid w:val="00487FDC"/>
    <w:rsid w:val="0049050A"/>
    <w:rsid w:val="00490D76"/>
    <w:rsid w:val="00491187"/>
    <w:rsid w:val="004918DA"/>
    <w:rsid w:val="00491ACC"/>
    <w:rsid w:val="00491EF1"/>
    <w:rsid w:val="004920DE"/>
    <w:rsid w:val="004927C2"/>
    <w:rsid w:val="00492BCE"/>
    <w:rsid w:val="00492D1B"/>
    <w:rsid w:val="00492E8D"/>
    <w:rsid w:val="00493A61"/>
    <w:rsid w:val="004946B9"/>
    <w:rsid w:val="00494A44"/>
    <w:rsid w:val="00494AB0"/>
    <w:rsid w:val="0049506D"/>
    <w:rsid w:val="004954D4"/>
    <w:rsid w:val="0049597A"/>
    <w:rsid w:val="00495BA9"/>
    <w:rsid w:val="00496146"/>
    <w:rsid w:val="0049619B"/>
    <w:rsid w:val="00496FB2"/>
    <w:rsid w:val="004A07F3"/>
    <w:rsid w:val="004A1DC5"/>
    <w:rsid w:val="004A1EFE"/>
    <w:rsid w:val="004A2584"/>
    <w:rsid w:val="004A267F"/>
    <w:rsid w:val="004A3346"/>
    <w:rsid w:val="004A3EF4"/>
    <w:rsid w:val="004A4263"/>
    <w:rsid w:val="004A4835"/>
    <w:rsid w:val="004A585E"/>
    <w:rsid w:val="004A58F1"/>
    <w:rsid w:val="004A6203"/>
    <w:rsid w:val="004A6957"/>
    <w:rsid w:val="004A6C46"/>
    <w:rsid w:val="004A7A56"/>
    <w:rsid w:val="004B02B0"/>
    <w:rsid w:val="004B0BE3"/>
    <w:rsid w:val="004B14BC"/>
    <w:rsid w:val="004B1CBE"/>
    <w:rsid w:val="004B1CEA"/>
    <w:rsid w:val="004B1E44"/>
    <w:rsid w:val="004B214C"/>
    <w:rsid w:val="004B2625"/>
    <w:rsid w:val="004B2C2B"/>
    <w:rsid w:val="004B3410"/>
    <w:rsid w:val="004B353A"/>
    <w:rsid w:val="004B3610"/>
    <w:rsid w:val="004B3815"/>
    <w:rsid w:val="004B3BCA"/>
    <w:rsid w:val="004B3C70"/>
    <w:rsid w:val="004B3E5C"/>
    <w:rsid w:val="004B3F9B"/>
    <w:rsid w:val="004B44A1"/>
    <w:rsid w:val="004B44B0"/>
    <w:rsid w:val="004B4ACC"/>
    <w:rsid w:val="004B4DDD"/>
    <w:rsid w:val="004B4E43"/>
    <w:rsid w:val="004B5C95"/>
    <w:rsid w:val="004B669C"/>
    <w:rsid w:val="004B692B"/>
    <w:rsid w:val="004B6CAC"/>
    <w:rsid w:val="004B70AB"/>
    <w:rsid w:val="004B7728"/>
    <w:rsid w:val="004B7FBE"/>
    <w:rsid w:val="004C0019"/>
    <w:rsid w:val="004C03EB"/>
    <w:rsid w:val="004C0A46"/>
    <w:rsid w:val="004C1A28"/>
    <w:rsid w:val="004C1E97"/>
    <w:rsid w:val="004C2ADD"/>
    <w:rsid w:val="004C35FB"/>
    <w:rsid w:val="004C3B73"/>
    <w:rsid w:val="004C3E20"/>
    <w:rsid w:val="004C4229"/>
    <w:rsid w:val="004C4F5C"/>
    <w:rsid w:val="004C5218"/>
    <w:rsid w:val="004C5FF0"/>
    <w:rsid w:val="004C6106"/>
    <w:rsid w:val="004C6F72"/>
    <w:rsid w:val="004C72A5"/>
    <w:rsid w:val="004C7862"/>
    <w:rsid w:val="004C7863"/>
    <w:rsid w:val="004D008F"/>
    <w:rsid w:val="004D00ED"/>
    <w:rsid w:val="004D0DBD"/>
    <w:rsid w:val="004D16F8"/>
    <w:rsid w:val="004D2C75"/>
    <w:rsid w:val="004D3428"/>
    <w:rsid w:val="004D470B"/>
    <w:rsid w:val="004D49A8"/>
    <w:rsid w:val="004D4F53"/>
    <w:rsid w:val="004D53BF"/>
    <w:rsid w:val="004D5952"/>
    <w:rsid w:val="004D6957"/>
    <w:rsid w:val="004D709D"/>
    <w:rsid w:val="004D7110"/>
    <w:rsid w:val="004D768A"/>
    <w:rsid w:val="004E0ECA"/>
    <w:rsid w:val="004E17B9"/>
    <w:rsid w:val="004E1E1C"/>
    <w:rsid w:val="004E2470"/>
    <w:rsid w:val="004E2C92"/>
    <w:rsid w:val="004E3021"/>
    <w:rsid w:val="004E3315"/>
    <w:rsid w:val="004E3361"/>
    <w:rsid w:val="004E3439"/>
    <w:rsid w:val="004E43BF"/>
    <w:rsid w:val="004E465A"/>
    <w:rsid w:val="004E473A"/>
    <w:rsid w:val="004E5648"/>
    <w:rsid w:val="004E5D4D"/>
    <w:rsid w:val="004E60B5"/>
    <w:rsid w:val="004E6223"/>
    <w:rsid w:val="004E666B"/>
    <w:rsid w:val="004E6E94"/>
    <w:rsid w:val="004E7B50"/>
    <w:rsid w:val="004E7D9B"/>
    <w:rsid w:val="004E7EB1"/>
    <w:rsid w:val="004F0129"/>
    <w:rsid w:val="004F0BE5"/>
    <w:rsid w:val="004F0E72"/>
    <w:rsid w:val="004F1265"/>
    <w:rsid w:val="004F1474"/>
    <w:rsid w:val="004F153B"/>
    <w:rsid w:val="004F1710"/>
    <w:rsid w:val="004F1A11"/>
    <w:rsid w:val="004F21AE"/>
    <w:rsid w:val="004F231F"/>
    <w:rsid w:val="004F3546"/>
    <w:rsid w:val="004F35F8"/>
    <w:rsid w:val="004F3680"/>
    <w:rsid w:val="004F3C0D"/>
    <w:rsid w:val="004F43BE"/>
    <w:rsid w:val="004F4AEE"/>
    <w:rsid w:val="004F4B04"/>
    <w:rsid w:val="004F4B36"/>
    <w:rsid w:val="004F57A8"/>
    <w:rsid w:val="004F59B4"/>
    <w:rsid w:val="004F60CB"/>
    <w:rsid w:val="004F7379"/>
    <w:rsid w:val="005001AA"/>
    <w:rsid w:val="005006A8"/>
    <w:rsid w:val="00500DEF"/>
    <w:rsid w:val="0050111C"/>
    <w:rsid w:val="00501BBC"/>
    <w:rsid w:val="00501C46"/>
    <w:rsid w:val="00502909"/>
    <w:rsid w:val="005029D2"/>
    <w:rsid w:val="00502ED8"/>
    <w:rsid w:val="00503175"/>
    <w:rsid w:val="0050350F"/>
    <w:rsid w:val="00503C37"/>
    <w:rsid w:val="00503D5A"/>
    <w:rsid w:val="00503D8B"/>
    <w:rsid w:val="00503EAD"/>
    <w:rsid w:val="0050429E"/>
    <w:rsid w:val="00504311"/>
    <w:rsid w:val="0050472B"/>
    <w:rsid w:val="00504D08"/>
    <w:rsid w:val="005057DD"/>
    <w:rsid w:val="00505CC1"/>
    <w:rsid w:val="00506070"/>
    <w:rsid w:val="00506278"/>
    <w:rsid w:val="00506C4C"/>
    <w:rsid w:val="00506CF3"/>
    <w:rsid w:val="00506EE9"/>
    <w:rsid w:val="00507B8B"/>
    <w:rsid w:val="00507D2A"/>
    <w:rsid w:val="0051022C"/>
    <w:rsid w:val="00510358"/>
    <w:rsid w:val="005108F9"/>
    <w:rsid w:val="0051130B"/>
    <w:rsid w:val="0051138C"/>
    <w:rsid w:val="00511B3C"/>
    <w:rsid w:val="0051279B"/>
    <w:rsid w:val="00513000"/>
    <w:rsid w:val="0051341C"/>
    <w:rsid w:val="00513AE0"/>
    <w:rsid w:val="00514A94"/>
    <w:rsid w:val="0051502A"/>
    <w:rsid w:val="00515928"/>
    <w:rsid w:val="00515A6D"/>
    <w:rsid w:val="0051604C"/>
    <w:rsid w:val="005165E4"/>
    <w:rsid w:val="00516D72"/>
    <w:rsid w:val="00517022"/>
    <w:rsid w:val="00517404"/>
    <w:rsid w:val="00517811"/>
    <w:rsid w:val="00517EC9"/>
    <w:rsid w:val="005203D3"/>
    <w:rsid w:val="005207B6"/>
    <w:rsid w:val="005220FD"/>
    <w:rsid w:val="00522DB3"/>
    <w:rsid w:val="00522E6E"/>
    <w:rsid w:val="00522F40"/>
    <w:rsid w:val="00523BD8"/>
    <w:rsid w:val="00523CAC"/>
    <w:rsid w:val="00525037"/>
    <w:rsid w:val="00525258"/>
    <w:rsid w:val="005252D2"/>
    <w:rsid w:val="005258A2"/>
    <w:rsid w:val="00525B6A"/>
    <w:rsid w:val="00525CEB"/>
    <w:rsid w:val="00525DE0"/>
    <w:rsid w:val="00525ECB"/>
    <w:rsid w:val="00526730"/>
    <w:rsid w:val="005267F0"/>
    <w:rsid w:val="00527313"/>
    <w:rsid w:val="00527BD6"/>
    <w:rsid w:val="00527ECD"/>
    <w:rsid w:val="0053056F"/>
    <w:rsid w:val="00530610"/>
    <w:rsid w:val="00530A6C"/>
    <w:rsid w:val="00530D67"/>
    <w:rsid w:val="00531252"/>
    <w:rsid w:val="00531777"/>
    <w:rsid w:val="005317BB"/>
    <w:rsid w:val="00531B8F"/>
    <w:rsid w:val="00532562"/>
    <w:rsid w:val="0053279B"/>
    <w:rsid w:val="00532DC5"/>
    <w:rsid w:val="00533B30"/>
    <w:rsid w:val="00536C9C"/>
    <w:rsid w:val="00536E68"/>
    <w:rsid w:val="00537D18"/>
    <w:rsid w:val="0054034D"/>
    <w:rsid w:val="00540EFB"/>
    <w:rsid w:val="005414AF"/>
    <w:rsid w:val="00541CA8"/>
    <w:rsid w:val="00542247"/>
    <w:rsid w:val="00542278"/>
    <w:rsid w:val="00542822"/>
    <w:rsid w:val="00542979"/>
    <w:rsid w:val="005432C5"/>
    <w:rsid w:val="005436F0"/>
    <w:rsid w:val="005438D7"/>
    <w:rsid w:val="00543AD4"/>
    <w:rsid w:val="00543FDD"/>
    <w:rsid w:val="00544954"/>
    <w:rsid w:val="00544BFE"/>
    <w:rsid w:val="00544C8F"/>
    <w:rsid w:val="00544E73"/>
    <w:rsid w:val="00545278"/>
    <w:rsid w:val="00545ADF"/>
    <w:rsid w:val="00545CC0"/>
    <w:rsid w:val="00546CB2"/>
    <w:rsid w:val="00546F24"/>
    <w:rsid w:val="00546FB5"/>
    <w:rsid w:val="00547BC0"/>
    <w:rsid w:val="005500D2"/>
    <w:rsid w:val="005504B5"/>
    <w:rsid w:val="0055056A"/>
    <w:rsid w:val="0055091D"/>
    <w:rsid w:val="00550D42"/>
    <w:rsid w:val="00551461"/>
    <w:rsid w:val="00551EBD"/>
    <w:rsid w:val="005523D5"/>
    <w:rsid w:val="005523E9"/>
    <w:rsid w:val="0055301D"/>
    <w:rsid w:val="00553734"/>
    <w:rsid w:val="00553CC6"/>
    <w:rsid w:val="00553FE0"/>
    <w:rsid w:val="0055439D"/>
    <w:rsid w:val="0055468D"/>
    <w:rsid w:val="00554FC2"/>
    <w:rsid w:val="00554FD4"/>
    <w:rsid w:val="00555882"/>
    <w:rsid w:val="00555E93"/>
    <w:rsid w:val="00556A21"/>
    <w:rsid w:val="00556F3C"/>
    <w:rsid w:val="0055725B"/>
    <w:rsid w:val="00557738"/>
    <w:rsid w:val="00557E40"/>
    <w:rsid w:val="00560D58"/>
    <w:rsid w:val="005611B7"/>
    <w:rsid w:val="005612C1"/>
    <w:rsid w:val="0056158B"/>
    <w:rsid w:val="005619A4"/>
    <w:rsid w:val="00562179"/>
    <w:rsid w:val="00562717"/>
    <w:rsid w:val="00562A64"/>
    <w:rsid w:val="00562AA2"/>
    <w:rsid w:val="00562B5B"/>
    <w:rsid w:val="00563D67"/>
    <w:rsid w:val="005642FF"/>
    <w:rsid w:val="00564962"/>
    <w:rsid w:val="00564BA2"/>
    <w:rsid w:val="00564C3A"/>
    <w:rsid w:val="0056525D"/>
    <w:rsid w:val="00565AE3"/>
    <w:rsid w:val="00566F39"/>
    <w:rsid w:val="005673D7"/>
    <w:rsid w:val="005673FD"/>
    <w:rsid w:val="00567D4C"/>
    <w:rsid w:val="00570AFD"/>
    <w:rsid w:val="00570DFA"/>
    <w:rsid w:val="00570E78"/>
    <w:rsid w:val="005712F8"/>
    <w:rsid w:val="005717B4"/>
    <w:rsid w:val="00571866"/>
    <w:rsid w:val="00571CA8"/>
    <w:rsid w:val="005723EE"/>
    <w:rsid w:val="0057270E"/>
    <w:rsid w:val="005727EA"/>
    <w:rsid w:val="00572942"/>
    <w:rsid w:val="00572C58"/>
    <w:rsid w:val="00573E9E"/>
    <w:rsid w:val="005745B9"/>
    <w:rsid w:val="005755D8"/>
    <w:rsid w:val="005756CF"/>
    <w:rsid w:val="00577366"/>
    <w:rsid w:val="005773B7"/>
    <w:rsid w:val="005801E4"/>
    <w:rsid w:val="0058037D"/>
    <w:rsid w:val="0058112B"/>
    <w:rsid w:val="005814EA"/>
    <w:rsid w:val="00581EB2"/>
    <w:rsid w:val="005820F3"/>
    <w:rsid w:val="005828D4"/>
    <w:rsid w:val="005830EB"/>
    <w:rsid w:val="005835B3"/>
    <w:rsid w:val="0058367F"/>
    <w:rsid w:val="00583788"/>
    <w:rsid w:val="005847C9"/>
    <w:rsid w:val="005852AD"/>
    <w:rsid w:val="0058584E"/>
    <w:rsid w:val="00586232"/>
    <w:rsid w:val="0058625C"/>
    <w:rsid w:val="0058653E"/>
    <w:rsid w:val="00586A7A"/>
    <w:rsid w:val="00586BF2"/>
    <w:rsid w:val="00586C46"/>
    <w:rsid w:val="00587A1D"/>
    <w:rsid w:val="00590CF5"/>
    <w:rsid w:val="00590F91"/>
    <w:rsid w:val="005912D4"/>
    <w:rsid w:val="00591E0A"/>
    <w:rsid w:val="00591EC7"/>
    <w:rsid w:val="00592025"/>
    <w:rsid w:val="00592477"/>
    <w:rsid w:val="0059265E"/>
    <w:rsid w:val="005928F5"/>
    <w:rsid w:val="005945D8"/>
    <w:rsid w:val="00595CDC"/>
    <w:rsid w:val="00595FE1"/>
    <w:rsid w:val="0059611D"/>
    <w:rsid w:val="00596D55"/>
    <w:rsid w:val="00597035"/>
    <w:rsid w:val="005971E0"/>
    <w:rsid w:val="0059763A"/>
    <w:rsid w:val="005976BC"/>
    <w:rsid w:val="0059772C"/>
    <w:rsid w:val="005A06F2"/>
    <w:rsid w:val="005A0E3A"/>
    <w:rsid w:val="005A1561"/>
    <w:rsid w:val="005A179B"/>
    <w:rsid w:val="005A1C96"/>
    <w:rsid w:val="005A20DD"/>
    <w:rsid w:val="005A2AEE"/>
    <w:rsid w:val="005A2EBB"/>
    <w:rsid w:val="005A30D1"/>
    <w:rsid w:val="005A4222"/>
    <w:rsid w:val="005A4345"/>
    <w:rsid w:val="005A4778"/>
    <w:rsid w:val="005A4E2A"/>
    <w:rsid w:val="005A52A7"/>
    <w:rsid w:val="005A59A1"/>
    <w:rsid w:val="005A5AB4"/>
    <w:rsid w:val="005A5B10"/>
    <w:rsid w:val="005A63E5"/>
    <w:rsid w:val="005A6817"/>
    <w:rsid w:val="005A6F5A"/>
    <w:rsid w:val="005A73CA"/>
    <w:rsid w:val="005A7700"/>
    <w:rsid w:val="005B053A"/>
    <w:rsid w:val="005B0750"/>
    <w:rsid w:val="005B08B4"/>
    <w:rsid w:val="005B08D6"/>
    <w:rsid w:val="005B0963"/>
    <w:rsid w:val="005B106C"/>
    <w:rsid w:val="005B1134"/>
    <w:rsid w:val="005B12E6"/>
    <w:rsid w:val="005B2374"/>
    <w:rsid w:val="005B284C"/>
    <w:rsid w:val="005B2DA9"/>
    <w:rsid w:val="005B3BC3"/>
    <w:rsid w:val="005B450E"/>
    <w:rsid w:val="005B56D8"/>
    <w:rsid w:val="005B5BA3"/>
    <w:rsid w:val="005B62C9"/>
    <w:rsid w:val="005B662D"/>
    <w:rsid w:val="005B6D68"/>
    <w:rsid w:val="005B6D98"/>
    <w:rsid w:val="005B7200"/>
    <w:rsid w:val="005B7676"/>
    <w:rsid w:val="005B7BC9"/>
    <w:rsid w:val="005C0DB5"/>
    <w:rsid w:val="005C1458"/>
    <w:rsid w:val="005C1605"/>
    <w:rsid w:val="005C1E64"/>
    <w:rsid w:val="005C3464"/>
    <w:rsid w:val="005C37FD"/>
    <w:rsid w:val="005C3A36"/>
    <w:rsid w:val="005C3A57"/>
    <w:rsid w:val="005C4DA9"/>
    <w:rsid w:val="005C5DD7"/>
    <w:rsid w:val="005C641E"/>
    <w:rsid w:val="005C6444"/>
    <w:rsid w:val="005C6620"/>
    <w:rsid w:val="005C7A16"/>
    <w:rsid w:val="005D01BF"/>
    <w:rsid w:val="005D0390"/>
    <w:rsid w:val="005D040E"/>
    <w:rsid w:val="005D135C"/>
    <w:rsid w:val="005D1C97"/>
    <w:rsid w:val="005D23D1"/>
    <w:rsid w:val="005D2C79"/>
    <w:rsid w:val="005D2F47"/>
    <w:rsid w:val="005D349F"/>
    <w:rsid w:val="005D3588"/>
    <w:rsid w:val="005D37C0"/>
    <w:rsid w:val="005D37CC"/>
    <w:rsid w:val="005D3F13"/>
    <w:rsid w:val="005D4E6A"/>
    <w:rsid w:val="005D4EBB"/>
    <w:rsid w:val="005D58F9"/>
    <w:rsid w:val="005D643B"/>
    <w:rsid w:val="005D6CEB"/>
    <w:rsid w:val="005D7338"/>
    <w:rsid w:val="005D7A54"/>
    <w:rsid w:val="005D7ED5"/>
    <w:rsid w:val="005E0069"/>
    <w:rsid w:val="005E0741"/>
    <w:rsid w:val="005E0C5E"/>
    <w:rsid w:val="005E13B9"/>
    <w:rsid w:val="005E158E"/>
    <w:rsid w:val="005E1B03"/>
    <w:rsid w:val="005E1D87"/>
    <w:rsid w:val="005E1DB4"/>
    <w:rsid w:val="005E2336"/>
    <w:rsid w:val="005E2599"/>
    <w:rsid w:val="005E3793"/>
    <w:rsid w:val="005E38E6"/>
    <w:rsid w:val="005E3AEF"/>
    <w:rsid w:val="005E4FFE"/>
    <w:rsid w:val="005E52BF"/>
    <w:rsid w:val="005E553D"/>
    <w:rsid w:val="005E58A3"/>
    <w:rsid w:val="005E6138"/>
    <w:rsid w:val="005E616C"/>
    <w:rsid w:val="005E61D9"/>
    <w:rsid w:val="005E6D3F"/>
    <w:rsid w:val="005E7042"/>
    <w:rsid w:val="005E7AB5"/>
    <w:rsid w:val="005F0569"/>
    <w:rsid w:val="005F0BAA"/>
    <w:rsid w:val="005F0D2B"/>
    <w:rsid w:val="005F16DE"/>
    <w:rsid w:val="005F189C"/>
    <w:rsid w:val="005F1A36"/>
    <w:rsid w:val="005F1B86"/>
    <w:rsid w:val="005F21D7"/>
    <w:rsid w:val="005F23B5"/>
    <w:rsid w:val="005F299B"/>
    <w:rsid w:val="005F2B6C"/>
    <w:rsid w:val="005F2E7C"/>
    <w:rsid w:val="005F30FC"/>
    <w:rsid w:val="005F316C"/>
    <w:rsid w:val="005F4ABB"/>
    <w:rsid w:val="005F4B55"/>
    <w:rsid w:val="005F4C50"/>
    <w:rsid w:val="005F4C54"/>
    <w:rsid w:val="005F4F57"/>
    <w:rsid w:val="005F4F6F"/>
    <w:rsid w:val="005F5824"/>
    <w:rsid w:val="005F5A09"/>
    <w:rsid w:val="005F6284"/>
    <w:rsid w:val="005F64B8"/>
    <w:rsid w:val="005F65D4"/>
    <w:rsid w:val="005F673F"/>
    <w:rsid w:val="005F6D66"/>
    <w:rsid w:val="005F7D83"/>
    <w:rsid w:val="005F7E2C"/>
    <w:rsid w:val="00600795"/>
    <w:rsid w:val="00600D10"/>
    <w:rsid w:val="0060305C"/>
    <w:rsid w:val="0060334C"/>
    <w:rsid w:val="006036B4"/>
    <w:rsid w:val="00604202"/>
    <w:rsid w:val="00604463"/>
    <w:rsid w:val="00604A73"/>
    <w:rsid w:val="006052DF"/>
    <w:rsid w:val="006053B4"/>
    <w:rsid w:val="0060559B"/>
    <w:rsid w:val="00606018"/>
    <w:rsid w:val="006064F0"/>
    <w:rsid w:val="00606B71"/>
    <w:rsid w:val="00606C79"/>
    <w:rsid w:val="006073AD"/>
    <w:rsid w:val="00610299"/>
    <w:rsid w:val="00610C94"/>
    <w:rsid w:val="006110C4"/>
    <w:rsid w:val="006120BA"/>
    <w:rsid w:val="006121D8"/>
    <w:rsid w:val="00612B1E"/>
    <w:rsid w:val="00612B94"/>
    <w:rsid w:val="00612BF3"/>
    <w:rsid w:val="00612C12"/>
    <w:rsid w:val="00612DE0"/>
    <w:rsid w:val="00613A1D"/>
    <w:rsid w:val="00613B9E"/>
    <w:rsid w:val="00614009"/>
    <w:rsid w:val="006143DF"/>
    <w:rsid w:val="0061440C"/>
    <w:rsid w:val="00614687"/>
    <w:rsid w:val="00614957"/>
    <w:rsid w:val="00614AC1"/>
    <w:rsid w:val="006157F4"/>
    <w:rsid w:val="00615B10"/>
    <w:rsid w:val="006162DC"/>
    <w:rsid w:val="006166CD"/>
    <w:rsid w:val="00616B07"/>
    <w:rsid w:val="00616BA5"/>
    <w:rsid w:val="00616E06"/>
    <w:rsid w:val="00617358"/>
    <w:rsid w:val="00617363"/>
    <w:rsid w:val="006176C2"/>
    <w:rsid w:val="00617BCA"/>
    <w:rsid w:val="00617C66"/>
    <w:rsid w:val="00620051"/>
    <w:rsid w:val="006207AF"/>
    <w:rsid w:val="00620ABC"/>
    <w:rsid w:val="00620F8A"/>
    <w:rsid w:val="00621096"/>
    <w:rsid w:val="00621D73"/>
    <w:rsid w:val="006226AC"/>
    <w:rsid w:val="0062398D"/>
    <w:rsid w:val="006244CF"/>
    <w:rsid w:val="00624E8C"/>
    <w:rsid w:val="0062527A"/>
    <w:rsid w:val="006254E8"/>
    <w:rsid w:val="00625D7E"/>
    <w:rsid w:val="0062663B"/>
    <w:rsid w:val="006267F3"/>
    <w:rsid w:val="00626A17"/>
    <w:rsid w:val="006270B6"/>
    <w:rsid w:val="00627FE9"/>
    <w:rsid w:val="006304DC"/>
    <w:rsid w:val="00630CDA"/>
    <w:rsid w:val="00630FD6"/>
    <w:rsid w:val="0063161D"/>
    <w:rsid w:val="00631861"/>
    <w:rsid w:val="00631ADE"/>
    <w:rsid w:val="006325D6"/>
    <w:rsid w:val="006325DE"/>
    <w:rsid w:val="00632A15"/>
    <w:rsid w:val="00632B71"/>
    <w:rsid w:val="00632D65"/>
    <w:rsid w:val="006338AB"/>
    <w:rsid w:val="00634C24"/>
    <w:rsid w:val="00635DD9"/>
    <w:rsid w:val="00635E13"/>
    <w:rsid w:val="00636144"/>
    <w:rsid w:val="00636B0E"/>
    <w:rsid w:val="0063712B"/>
    <w:rsid w:val="006375EF"/>
    <w:rsid w:val="00637D6A"/>
    <w:rsid w:val="00637EE5"/>
    <w:rsid w:val="00637FF0"/>
    <w:rsid w:val="00640339"/>
    <w:rsid w:val="006408AE"/>
    <w:rsid w:val="00640933"/>
    <w:rsid w:val="006410D7"/>
    <w:rsid w:val="00641572"/>
    <w:rsid w:val="00641CA4"/>
    <w:rsid w:val="0064220B"/>
    <w:rsid w:val="00642A3D"/>
    <w:rsid w:val="00642F23"/>
    <w:rsid w:val="00643050"/>
    <w:rsid w:val="006432C5"/>
    <w:rsid w:val="00643338"/>
    <w:rsid w:val="00643418"/>
    <w:rsid w:val="006436E8"/>
    <w:rsid w:val="00643D02"/>
    <w:rsid w:val="006441E0"/>
    <w:rsid w:val="006448D9"/>
    <w:rsid w:val="00644D60"/>
    <w:rsid w:val="0064544A"/>
    <w:rsid w:val="006454DF"/>
    <w:rsid w:val="006466C8"/>
    <w:rsid w:val="00646DAC"/>
    <w:rsid w:val="00646EFE"/>
    <w:rsid w:val="00646F9A"/>
    <w:rsid w:val="006477A2"/>
    <w:rsid w:val="006504B0"/>
    <w:rsid w:val="006508B8"/>
    <w:rsid w:val="00650D13"/>
    <w:rsid w:val="006521CD"/>
    <w:rsid w:val="00652467"/>
    <w:rsid w:val="0065318E"/>
    <w:rsid w:val="0065369B"/>
    <w:rsid w:val="00653835"/>
    <w:rsid w:val="00653A7C"/>
    <w:rsid w:val="00653B38"/>
    <w:rsid w:val="00653E72"/>
    <w:rsid w:val="0065440E"/>
    <w:rsid w:val="006548C2"/>
    <w:rsid w:val="00654932"/>
    <w:rsid w:val="006559FF"/>
    <w:rsid w:val="00655B2D"/>
    <w:rsid w:val="00656632"/>
    <w:rsid w:val="00656A6D"/>
    <w:rsid w:val="006570B0"/>
    <w:rsid w:val="00657147"/>
    <w:rsid w:val="006577B7"/>
    <w:rsid w:val="006602BA"/>
    <w:rsid w:val="00661022"/>
    <w:rsid w:val="00661320"/>
    <w:rsid w:val="006614AC"/>
    <w:rsid w:val="006618E2"/>
    <w:rsid w:val="00661C68"/>
    <w:rsid w:val="00663AFE"/>
    <w:rsid w:val="00663F83"/>
    <w:rsid w:val="006646F6"/>
    <w:rsid w:val="00665355"/>
    <w:rsid w:val="00666778"/>
    <w:rsid w:val="00666C75"/>
    <w:rsid w:val="0066787F"/>
    <w:rsid w:val="006679F2"/>
    <w:rsid w:val="006702D2"/>
    <w:rsid w:val="00670F1F"/>
    <w:rsid w:val="00670F98"/>
    <w:rsid w:val="00671077"/>
    <w:rsid w:val="00671531"/>
    <w:rsid w:val="00672367"/>
    <w:rsid w:val="00672449"/>
    <w:rsid w:val="006724A9"/>
    <w:rsid w:val="0067273D"/>
    <w:rsid w:val="0067297C"/>
    <w:rsid w:val="00672A2F"/>
    <w:rsid w:val="006730A7"/>
    <w:rsid w:val="00673EF7"/>
    <w:rsid w:val="0067468C"/>
    <w:rsid w:val="006748F4"/>
    <w:rsid w:val="00674A9A"/>
    <w:rsid w:val="00674CB2"/>
    <w:rsid w:val="00675C19"/>
    <w:rsid w:val="00675D3F"/>
    <w:rsid w:val="00675E15"/>
    <w:rsid w:val="00675F73"/>
    <w:rsid w:val="0067651E"/>
    <w:rsid w:val="0067673D"/>
    <w:rsid w:val="00680274"/>
    <w:rsid w:val="0068092D"/>
    <w:rsid w:val="006809E6"/>
    <w:rsid w:val="006816CF"/>
    <w:rsid w:val="0068179E"/>
    <w:rsid w:val="0068181B"/>
    <w:rsid w:val="006819B8"/>
    <w:rsid w:val="00681E30"/>
    <w:rsid w:val="006822C5"/>
    <w:rsid w:val="00682339"/>
    <w:rsid w:val="006824CF"/>
    <w:rsid w:val="006825DB"/>
    <w:rsid w:val="00682A8E"/>
    <w:rsid w:val="00682E24"/>
    <w:rsid w:val="00683284"/>
    <w:rsid w:val="00683313"/>
    <w:rsid w:val="00683DD9"/>
    <w:rsid w:val="006844B6"/>
    <w:rsid w:val="006859DD"/>
    <w:rsid w:val="00685BB9"/>
    <w:rsid w:val="00686B7B"/>
    <w:rsid w:val="00686E30"/>
    <w:rsid w:val="00687A4F"/>
    <w:rsid w:val="00687BAF"/>
    <w:rsid w:val="00687CA6"/>
    <w:rsid w:val="00690D2B"/>
    <w:rsid w:val="00690D66"/>
    <w:rsid w:val="00690E27"/>
    <w:rsid w:val="0069153B"/>
    <w:rsid w:val="00691C36"/>
    <w:rsid w:val="00691ED3"/>
    <w:rsid w:val="00692406"/>
    <w:rsid w:val="00694718"/>
    <w:rsid w:val="00694A20"/>
    <w:rsid w:val="00694BB9"/>
    <w:rsid w:val="00694F26"/>
    <w:rsid w:val="006953CE"/>
    <w:rsid w:val="006955C3"/>
    <w:rsid w:val="00695E8C"/>
    <w:rsid w:val="00696537"/>
    <w:rsid w:val="00696706"/>
    <w:rsid w:val="0069691F"/>
    <w:rsid w:val="00696F68"/>
    <w:rsid w:val="006975BA"/>
    <w:rsid w:val="0069766F"/>
    <w:rsid w:val="00697887"/>
    <w:rsid w:val="00697D85"/>
    <w:rsid w:val="006A00F2"/>
    <w:rsid w:val="006A024F"/>
    <w:rsid w:val="006A066B"/>
    <w:rsid w:val="006A0880"/>
    <w:rsid w:val="006A0FFE"/>
    <w:rsid w:val="006A10A1"/>
    <w:rsid w:val="006A20B2"/>
    <w:rsid w:val="006A272A"/>
    <w:rsid w:val="006A36D0"/>
    <w:rsid w:val="006A37CB"/>
    <w:rsid w:val="006A3860"/>
    <w:rsid w:val="006A3D01"/>
    <w:rsid w:val="006A431B"/>
    <w:rsid w:val="006A5071"/>
    <w:rsid w:val="006A55E0"/>
    <w:rsid w:val="006A5CFE"/>
    <w:rsid w:val="006A6B86"/>
    <w:rsid w:val="006A7296"/>
    <w:rsid w:val="006B03F6"/>
    <w:rsid w:val="006B0ADF"/>
    <w:rsid w:val="006B0B8F"/>
    <w:rsid w:val="006B15EF"/>
    <w:rsid w:val="006B1A8D"/>
    <w:rsid w:val="006B1CBC"/>
    <w:rsid w:val="006B1D5C"/>
    <w:rsid w:val="006B20C0"/>
    <w:rsid w:val="006B2857"/>
    <w:rsid w:val="006B3258"/>
    <w:rsid w:val="006B3606"/>
    <w:rsid w:val="006B3A51"/>
    <w:rsid w:val="006B3B1B"/>
    <w:rsid w:val="006B465C"/>
    <w:rsid w:val="006B4CB0"/>
    <w:rsid w:val="006B4F15"/>
    <w:rsid w:val="006B538C"/>
    <w:rsid w:val="006B5C9F"/>
    <w:rsid w:val="006B5D78"/>
    <w:rsid w:val="006B6F9C"/>
    <w:rsid w:val="006B6FA1"/>
    <w:rsid w:val="006B6FA8"/>
    <w:rsid w:val="006B77AE"/>
    <w:rsid w:val="006B799F"/>
    <w:rsid w:val="006B7DF4"/>
    <w:rsid w:val="006C037C"/>
    <w:rsid w:val="006C03A8"/>
    <w:rsid w:val="006C0A15"/>
    <w:rsid w:val="006C119C"/>
    <w:rsid w:val="006C16BB"/>
    <w:rsid w:val="006C1AFC"/>
    <w:rsid w:val="006C1ED7"/>
    <w:rsid w:val="006C212A"/>
    <w:rsid w:val="006C23A4"/>
    <w:rsid w:val="006C337B"/>
    <w:rsid w:val="006C34C0"/>
    <w:rsid w:val="006C3A82"/>
    <w:rsid w:val="006C469C"/>
    <w:rsid w:val="006C49D8"/>
    <w:rsid w:val="006C4C59"/>
    <w:rsid w:val="006C516C"/>
    <w:rsid w:val="006C5BB8"/>
    <w:rsid w:val="006C62B5"/>
    <w:rsid w:val="006C6350"/>
    <w:rsid w:val="006C63B8"/>
    <w:rsid w:val="006C6513"/>
    <w:rsid w:val="006C6C5E"/>
    <w:rsid w:val="006C7180"/>
    <w:rsid w:val="006C7589"/>
    <w:rsid w:val="006C77E3"/>
    <w:rsid w:val="006C7E51"/>
    <w:rsid w:val="006D0071"/>
    <w:rsid w:val="006D0315"/>
    <w:rsid w:val="006D0724"/>
    <w:rsid w:val="006D09DC"/>
    <w:rsid w:val="006D0FAA"/>
    <w:rsid w:val="006D118B"/>
    <w:rsid w:val="006D1893"/>
    <w:rsid w:val="006D1C71"/>
    <w:rsid w:val="006D1CF3"/>
    <w:rsid w:val="006D200A"/>
    <w:rsid w:val="006D20FD"/>
    <w:rsid w:val="006D35CD"/>
    <w:rsid w:val="006D3692"/>
    <w:rsid w:val="006D395C"/>
    <w:rsid w:val="006D3B77"/>
    <w:rsid w:val="006D41E4"/>
    <w:rsid w:val="006D4361"/>
    <w:rsid w:val="006D45BE"/>
    <w:rsid w:val="006D48B9"/>
    <w:rsid w:val="006D4E30"/>
    <w:rsid w:val="006D4F70"/>
    <w:rsid w:val="006D4FBF"/>
    <w:rsid w:val="006D4FFA"/>
    <w:rsid w:val="006D508D"/>
    <w:rsid w:val="006D522E"/>
    <w:rsid w:val="006D5513"/>
    <w:rsid w:val="006D674B"/>
    <w:rsid w:val="006D67E5"/>
    <w:rsid w:val="006D75C9"/>
    <w:rsid w:val="006D77FA"/>
    <w:rsid w:val="006E06B3"/>
    <w:rsid w:val="006E0876"/>
    <w:rsid w:val="006E134C"/>
    <w:rsid w:val="006E21CB"/>
    <w:rsid w:val="006E22CF"/>
    <w:rsid w:val="006E22D4"/>
    <w:rsid w:val="006E22DE"/>
    <w:rsid w:val="006E2AC3"/>
    <w:rsid w:val="006E2DF8"/>
    <w:rsid w:val="006E2E1B"/>
    <w:rsid w:val="006E30F2"/>
    <w:rsid w:val="006E3334"/>
    <w:rsid w:val="006E3B0B"/>
    <w:rsid w:val="006E434B"/>
    <w:rsid w:val="006E44BE"/>
    <w:rsid w:val="006E47DB"/>
    <w:rsid w:val="006E5228"/>
    <w:rsid w:val="006E5BC2"/>
    <w:rsid w:val="006E5D41"/>
    <w:rsid w:val="006E603A"/>
    <w:rsid w:val="006E6CB6"/>
    <w:rsid w:val="006E75F0"/>
    <w:rsid w:val="006F0581"/>
    <w:rsid w:val="006F0711"/>
    <w:rsid w:val="006F072C"/>
    <w:rsid w:val="006F08E8"/>
    <w:rsid w:val="006F0912"/>
    <w:rsid w:val="006F0A60"/>
    <w:rsid w:val="006F16B9"/>
    <w:rsid w:val="006F1D8C"/>
    <w:rsid w:val="006F258E"/>
    <w:rsid w:val="006F2977"/>
    <w:rsid w:val="006F2D9E"/>
    <w:rsid w:val="006F30AB"/>
    <w:rsid w:val="006F34C1"/>
    <w:rsid w:val="006F39D1"/>
    <w:rsid w:val="006F3C1B"/>
    <w:rsid w:val="006F3CBE"/>
    <w:rsid w:val="006F453F"/>
    <w:rsid w:val="006F48C1"/>
    <w:rsid w:val="006F4EAD"/>
    <w:rsid w:val="006F52B0"/>
    <w:rsid w:val="006F59CF"/>
    <w:rsid w:val="006F69B0"/>
    <w:rsid w:val="006F6A03"/>
    <w:rsid w:val="006F6A73"/>
    <w:rsid w:val="006F6CF1"/>
    <w:rsid w:val="006F6E4D"/>
    <w:rsid w:val="00700595"/>
    <w:rsid w:val="00700E71"/>
    <w:rsid w:val="00700FF3"/>
    <w:rsid w:val="007017C5"/>
    <w:rsid w:val="0070255D"/>
    <w:rsid w:val="00702B6D"/>
    <w:rsid w:val="00702E5E"/>
    <w:rsid w:val="0070417C"/>
    <w:rsid w:val="007043E6"/>
    <w:rsid w:val="007058BA"/>
    <w:rsid w:val="00705BFC"/>
    <w:rsid w:val="00705FE1"/>
    <w:rsid w:val="0070748F"/>
    <w:rsid w:val="007078CD"/>
    <w:rsid w:val="00707B02"/>
    <w:rsid w:val="00707CEB"/>
    <w:rsid w:val="00710087"/>
    <w:rsid w:val="007106B5"/>
    <w:rsid w:val="00710A5D"/>
    <w:rsid w:val="00710C5A"/>
    <w:rsid w:val="00710EED"/>
    <w:rsid w:val="00710F52"/>
    <w:rsid w:val="00711331"/>
    <w:rsid w:val="00711623"/>
    <w:rsid w:val="0071164B"/>
    <w:rsid w:val="00712E37"/>
    <w:rsid w:val="00713401"/>
    <w:rsid w:val="00713688"/>
    <w:rsid w:val="00714079"/>
    <w:rsid w:val="007141F2"/>
    <w:rsid w:val="0071460C"/>
    <w:rsid w:val="0071486B"/>
    <w:rsid w:val="00714970"/>
    <w:rsid w:val="0071503E"/>
    <w:rsid w:val="007157B7"/>
    <w:rsid w:val="00715870"/>
    <w:rsid w:val="00715AD3"/>
    <w:rsid w:val="00715D23"/>
    <w:rsid w:val="007164DD"/>
    <w:rsid w:val="00716A40"/>
    <w:rsid w:val="00717157"/>
    <w:rsid w:val="00717A9E"/>
    <w:rsid w:val="00717B37"/>
    <w:rsid w:val="00717DA2"/>
    <w:rsid w:val="00717F3F"/>
    <w:rsid w:val="00720483"/>
    <w:rsid w:val="00720507"/>
    <w:rsid w:val="007213B6"/>
    <w:rsid w:val="00721C75"/>
    <w:rsid w:val="00723151"/>
    <w:rsid w:val="0072352F"/>
    <w:rsid w:val="007248BC"/>
    <w:rsid w:val="00724A2D"/>
    <w:rsid w:val="00724E18"/>
    <w:rsid w:val="007257FD"/>
    <w:rsid w:val="007258F7"/>
    <w:rsid w:val="00725B2F"/>
    <w:rsid w:val="00726666"/>
    <w:rsid w:val="007269EF"/>
    <w:rsid w:val="00727F4A"/>
    <w:rsid w:val="00730D4C"/>
    <w:rsid w:val="00731B3D"/>
    <w:rsid w:val="00731E49"/>
    <w:rsid w:val="00733592"/>
    <w:rsid w:val="007335D1"/>
    <w:rsid w:val="00733789"/>
    <w:rsid w:val="00733952"/>
    <w:rsid w:val="00733AA7"/>
    <w:rsid w:val="00733F32"/>
    <w:rsid w:val="00735545"/>
    <w:rsid w:val="007358F3"/>
    <w:rsid w:val="00735C02"/>
    <w:rsid w:val="00735C87"/>
    <w:rsid w:val="00735CCC"/>
    <w:rsid w:val="0073600C"/>
    <w:rsid w:val="0073612D"/>
    <w:rsid w:val="00736344"/>
    <w:rsid w:val="00736C86"/>
    <w:rsid w:val="00737496"/>
    <w:rsid w:val="00737B79"/>
    <w:rsid w:val="0074021C"/>
    <w:rsid w:val="00740374"/>
    <w:rsid w:val="00740A95"/>
    <w:rsid w:val="007411F9"/>
    <w:rsid w:val="00741746"/>
    <w:rsid w:val="00741D1D"/>
    <w:rsid w:val="00741DC5"/>
    <w:rsid w:val="00742961"/>
    <w:rsid w:val="00742A49"/>
    <w:rsid w:val="00742B7B"/>
    <w:rsid w:val="00742DAB"/>
    <w:rsid w:val="007446C7"/>
    <w:rsid w:val="00744AB8"/>
    <w:rsid w:val="007451FD"/>
    <w:rsid w:val="007454DD"/>
    <w:rsid w:val="00745814"/>
    <w:rsid w:val="00746308"/>
    <w:rsid w:val="00746A2C"/>
    <w:rsid w:val="00746D63"/>
    <w:rsid w:val="007473AD"/>
    <w:rsid w:val="00747B3F"/>
    <w:rsid w:val="007503ED"/>
    <w:rsid w:val="0075103D"/>
    <w:rsid w:val="007513D7"/>
    <w:rsid w:val="0075215F"/>
    <w:rsid w:val="0075221E"/>
    <w:rsid w:val="00752326"/>
    <w:rsid w:val="007524F5"/>
    <w:rsid w:val="00752BB5"/>
    <w:rsid w:val="00752C5C"/>
    <w:rsid w:val="00752E84"/>
    <w:rsid w:val="00753055"/>
    <w:rsid w:val="0075306C"/>
    <w:rsid w:val="007530A6"/>
    <w:rsid w:val="00753486"/>
    <w:rsid w:val="007534F9"/>
    <w:rsid w:val="0075414B"/>
    <w:rsid w:val="007546C4"/>
    <w:rsid w:val="00754B36"/>
    <w:rsid w:val="00754FD4"/>
    <w:rsid w:val="00755036"/>
    <w:rsid w:val="00755E2A"/>
    <w:rsid w:val="00756131"/>
    <w:rsid w:val="0075628C"/>
    <w:rsid w:val="00756DD7"/>
    <w:rsid w:val="00756E77"/>
    <w:rsid w:val="007572E0"/>
    <w:rsid w:val="00757867"/>
    <w:rsid w:val="0076087D"/>
    <w:rsid w:val="00760DFB"/>
    <w:rsid w:val="00760F32"/>
    <w:rsid w:val="00761936"/>
    <w:rsid w:val="00761DEF"/>
    <w:rsid w:val="007620AE"/>
    <w:rsid w:val="00762720"/>
    <w:rsid w:val="007629C6"/>
    <w:rsid w:val="007631AA"/>
    <w:rsid w:val="00763439"/>
    <w:rsid w:val="00763824"/>
    <w:rsid w:val="007639FC"/>
    <w:rsid w:val="00763B60"/>
    <w:rsid w:val="00764F63"/>
    <w:rsid w:val="00765004"/>
    <w:rsid w:val="00765E87"/>
    <w:rsid w:val="0076610E"/>
    <w:rsid w:val="00766467"/>
    <w:rsid w:val="00766A46"/>
    <w:rsid w:val="007675E2"/>
    <w:rsid w:val="00767ABA"/>
    <w:rsid w:val="00767D22"/>
    <w:rsid w:val="00767F5B"/>
    <w:rsid w:val="00770138"/>
    <w:rsid w:val="007704B3"/>
    <w:rsid w:val="00771252"/>
    <w:rsid w:val="00771AA6"/>
    <w:rsid w:val="00771F9C"/>
    <w:rsid w:val="0077241B"/>
    <w:rsid w:val="007724BE"/>
    <w:rsid w:val="0077304B"/>
    <w:rsid w:val="00773DC4"/>
    <w:rsid w:val="007742F4"/>
    <w:rsid w:val="00774436"/>
    <w:rsid w:val="007744F1"/>
    <w:rsid w:val="0077453B"/>
    <w:rsid w:val="00774654"/>
    <w:rsid w:val="00774C72"/>
    <w:rsid w:val="00774E0E"/>
    <w:rsid w:val="00774E2F"/>
    <w:rsid w:val="00775712"/>
    <w:rsid w:val="00775EDB"/>
    <w:rsid w:val="00776B2F"/>
    <w:rsid w:val="00776C9D"/>
    <w:rsid w:val="00776E9E"/>
    <w:rsid w:val="00777B42"/>
    <w:rsid w:val="00777FDE"/>
    <w:rsid w:val="007800DB"/>
    <w:rsid w:val="0078101E"/>
    <w:rsid w:val="0078131A"/>
    <w:rsid w:val="00782921"/>
    <w:rsid w:val="00783772"/>
    <w:rsid w:val="007838E1"/>
    <w:rsid w:val="00786013"/>
    <w:rsid w:val="0078672B"/>
    <w:rsid w:val="00786B29"/>
    <w:rsid w:val="00787EDE"/>
    <w:rsid w:val="007907BF"/>
    <w:rsid w:val="007907CE"/>
    <w:rsid w:val="00790DBE"/>
    <w:rsid w:val="00790E62"/>
    <w:rsid w:val="007913B2"/>
    <w:rsid w:val="007917FC"/>
    <w:rsid w:val="0079198F"/>
    <w:rsid w:val="00791D03"/>
    <w:rsid w:val="00792D01"/>
    <w:rsid w:val="00792F69"/>
    <w:rsid w:val="00793575"/>
    <w:rsid w:val="007939CB"/>
    <w:rsid w:val="007942BC"/>
    <w:rsid w:val="00794CD3"/>
    <w:rsid w:val="00794E78"/>
    <w:rsid w:val="00795BB3"/>
    <w:rsid w:val="00795C87"/>
    <w:rsid w:val="00795E57"/>
    <w:rsid w:val="00795F74"/>
    <w:rsid w:val="007962C3"/>
    <w:rsid w:val="0079661F"/>
    <w:rsid w:val="007A01C3"/>
    <w:rsid w:val="007A0BD4"/>
    <w:rsid w:val="007A16E8"/>
    <w:rsid w:val="007A1E94"/>
    <w:rsid w:val="007A30CC"/>
    <w:rsid w:val="007A3108"/>
    <w:rsid w:val="007A3436"/>
    <w:rsid w:val="007A34FE"/>
    <w:rsid w:val="007A3BAE"/>
    <w:rsid w:val="007A3D1C"/>
    <w:rsid w:val="007A4194"/>
    <w:rsid w:val="007A4270"/>
    <w:rsid w:val="007A44C7"/>
    <w:rsid w:val="007A5759"/>
    <w:rsid w:val="007A5A5E"/>
    <w:rsid w:val="007A5F56"/>
    <w:rsid w:val="007A62E7"/>
    <w:rsid w:val="007A662A"/>
    <w:rsid w:val="007A668F"/>
    <w:rsid w:val="007A688C"/>
    <w:rsid w:val="007A68CB"/>
    <w:rsid w:val="007A7249"/>
    <w:rsid w:val="007A7922"/>
    <w:rsid w:val="007A7C65"/>
    <w:rsid w:val="007A7DA8"/>
    <w:rsid w:val="007B143C"/>
    <w:rsid w:val="007B227F"/>
    <w:rsid w:val="007B22F0"/>
    <w:rsid w:val="007B25EF"/>
    <w:rsid w:val="007B29F5"/>
    <w:rsid w:val="007B411F"/>
    <w:rsid w:val="007B4886"/>
    <w:rsid w:val="007B548C"/>
    <w:rsid w:val="007B5AA3"/>
    <w:rsid w:val="007B5AB2"/>
    <w:rsid w:val="007B7B95"/>
    <w:rsid w:val="007B7F84"/>
    <w:rsid w:val="007C01B0"/>
    <w:rsid w:val="007C06F7"/>
    <w:rsid w:val="007C0E50"/>
    <w:rsid w:val="007C10F3"/>
    <w:rsid w:val="007C1100"/>
    <w:rsid w:val="007C13AD"/>
    <w:rsid w:val="007C15FB"/>
    <w:rsid w:val="007C1644"/>
    <w:rsid w:val="007C204D"/>
    <w:rsid w:val="007C22B9"/>
    <w:rsid w:val="007C2382"/>
    <w:rsid w:val="007C2D42"/>
    <w:rsid w:val="007C34E4"/>
    <w:rsid w:val="007C3891"/>
    <w:rsid w:val="007C3B8B"/>
    <w:rsid w:val="007C42D0"/>
    <w:rsid w:val="007C4977"/>
    <w:rsid w:val="007C4EF6"/>
    <w:rsid w:val="007C689E"/>
    <w:rsid w:val="007C6934"/>
    <w:rsid w:val="007C6BEA"/>
    <w:rsid w:val="007C6CA7"/>
    <w:rsid w:val="007C72F8"/>
    <w:rsid w:val="007C7370"/>
    <w:rsid w:val="007C73EC"/>
    <w:rsid w:val="007C755A"/>
    <w:rsid w:val="007D0341"/>
    <w:rsid w:val="007D099B"/>
    <w:rsid w:val="007D173C"/>
    <w:rsid w:val="007D1ABA"/>
    <w:rsid w:val="007D1F02"/>
    <w:rsid w:val="007D22D2"/>
    <w:rsid w:val="007D23C0"/>
    <w:rsid w:val="007D27DF"/>
    <w:rsid w:val="007D2967"/>
    <w:rsid w:val="007D32CC"/>
    <w:rsid w:val="007D339B"/>
    <w:rsid w:val="007D39FD"/>
    <w:rsid w:val="007D428B"/>
    <w:rsid w:val="007D490D"/>
    <w:rsid w:val="007D4928"/>
    <w:rsid w:val="007D4A64"/>
    <w:rsid w:val="007D5274"/>
    <w:rsid w:val="007D52F8"/>
    <w:rsid w:val="007D55F2"/>
    <w:rsid w:val="007D5CC1"/>
    <w:rsid w:val="007D6731"/>
    <w:rsid w:val="007D6DA3"/>
    <w:rsid w:val="007D7053"/>
    <w:rsid w:val="007D72F2"/>
    <w:rsid w:val="007D7388"/>
    <w:rsid w:val="007E01EF"/>
    <w:rsid w:val="007E0FA1"/>
    <w:rsid w:val="007E1580"/>
    <w:rsid w:val="007E1868"/>
    <w:rsid w:val="007E1995"/>
    <w:rsid w:val="007E1E47"/>
    <w:rsid w:val="007E3855"/>
    <w:rsid w:val="007E3B0E"/>
    <w:rsid w:val="007E3E7F"/>
    <w:rsid w:val="007E498D"/>
    <w:rsid w:val="007E51DD"/>
    <w:rsid w:val="007E52A5"/>
    <w:rsid w:val="007E52C9"/>
    <w:rsid w:val="007E55B2"/>
    <w:rsid w:val="007E5725"/>
    <w:rsid w:val="007E5BAD"/>
    <w:rsid w:val="007E608D"/>
    <w:rsid w:val="007E6382"/>
    <w:rsid w:val="007E6D2E"/>
    <w:rsid w:val="007F054A"/>
    <w:rsid w:val="007F1009"/>
    <w:rsid w:val="007F111F"/>
    <w:rsid w:val="007F2203"/>
    <w:rsid w:val="007F2345"/>
    <w:rsid w:val="007F2854"/>
    <w:rsid w:val="007F2976"/>
    <w:rsid w:val="007F2C11"/>
    <w:rsid w:val="007F374E"/>
    <w:rsid w:val="007F396C"/>
    <w:rsid w:val="007F3D99"/>
    <w:rsid w:val="007F46E1"/>
    <w:rsid w:val="007F5006"/>
    <w:rsid w:val="007F5746"/>
    <w:rsid w:val="007F57FD"/>
    <w:rsid w:val="007F5E9E"/>
    <w:rsid w:val="007F66DA"/>
    <w:rsid w:val="007F7268"/>
    <w:rsid w:val="007F761B"/>
    <w:rsid w:val="007F7655"/>
    <w:rsid w:val="007F7BC9"/>
    <w:rsid w:val="008001FA"/>
    <w:rsid w:val="008007D5"/>
    <w:rsid w:val="00800D84"/>
    <w:rsid w:val="00800D90"/>
    <w:rsid w:val="00800F6F"/>
    <w:rsid w:val="008013A3"/>
    <w:rsid w:val="00801B9C"/>
    <w:rsid w:val="00801EDE"/>
    <w:rsid w:val="00801F0C"/>
    <w:rsid w:val="00801FFE"/>
    <w:rsid w:val="008021E8"/>
    <w:rsid w:val="008026A6"/>
    <w:rsid w:val="00802BE4"/>
    <w:rsid w:val="00803956"/>
    <w:rsid w:val="00803ACF"/>
    <w:rsid w:val="00803CC5"/>
    <w:rsid w:val="008046C7"/>
    <w:rsid w:val="00804BBC"/>
    <w:rsid w:val="00804D5B"/>
    <w:rsid w:val="00804DFE"/>
    <w:rsid w:val="008061DD"/>
    <w:rsid w:val="008066D7"/>
    <w:rsid w:val="00806B79"/>
    <w:rsid w:val="00810279"/>
    <w:rsid w:val="00810E3F"/>
    <w:rsid w:val="00811825"/>
    <w:rsid w:val="008120D6"/>
    <w:rsid w:val="00813128"/>
    <w:rsid w:val="008132EA"/>
    <w:rsid w:val="008134C7"/>
    <w:rsid w:val="00813A13"/>
    <w:rsid w:val="00813E0B"/>
    <w:rsid w:val="0081459E"/>
    <w:rsid w:val="008147B3"/>
    <w:rsid w:val="00814EE6"/>
    <w:rsid w:val="008154C1"/>
    <w:rsid w:val="00815DE2"/>
    <w:rsid w:val="00817602"/>
    <w:rsid w:val="00817EF1"/>
    <w:rsid w:val="0082005F"/>
    <w:rsid w:val="008200B4"/>
    <w:rsid w:val="008201F8"/>
    <w:rsid w:val="008204B0"/>
    <w:rsid w:val="008204DD"/>
    <w:rsid w:val="00820C80"/>
    <w:rsid w:val="008213A6"/>
    <w:rsid w:val="00821D7A"/>
    <w:rsid w:val="0082298C"/>
    <w:rsid w:val="0082507E"/>
    <w:rsid w:val="008255C8"/>
    <w:rsid w:val="00825A5C"/>
    <w:rsid w:val="00825E34"/>
    <w:rsid w:val="00825FF3"/>
    <w:rsid w:val="00826DE2"/>
    <w:rsid w:val="00826E02"/>
    <w:rsid w:val="00826F8E"/>
    <w:rsid w:val="0082704F"/>
    <w:rsid w:val="00827206"/>
    <w:rsid w:val="00827F41"/>
    <w:rsid w:val="00827F89"/>
    <w:rsid w:val="00831334"/>
    <w:rsid w:val="00831617"/>
    <w:rsid w:val="0083170A"/>
    <w:rsid w:val="008318D6"/>
    <w:rsid w:val="00831CC8"/>
    <w:rsid w:val="00831D4B"/>
    <w:rsid w:val="0083242B"/>
    <w:rsid w:val="008327F5"/>
    <w:rsid w:val="00832ACC"/>
    <w:rsid w:val="00833C0B"/>
    <w:rsid w:val="0083400A"/>
    <w:rsid w:val="008341F7"/>
    <w:rsid w:val="008345BD"/>
    <w:rsid w:val="00835024"/>
    <w:rsid w:val="00835AB5"/>
    <w:rsid w:val="00835D6D"/>
    <w:rsid w:val="00836051"/>
    <w:rsid w:val="00836914"/>
    <w:rsid w:val="00840060"/>
    <w:rsid w:val="00841970"/>
    <w:rsid w:val="00841E88"/>
    <w:rsid w:val="0084249F"/>
    <w:rsid w:val="00842521"/>
    <w:rsid w:val="008425D6"/>
    <w:rsid w:val="008429FA"/>
    <w:rsid w:val="00842A02"/>
    <w:rsid w:val="00842D7C"/>
    <w:rsid w:val="0084380D"/>
    <w:rsid w:val="008439C2"/>
    <w:rsid w:val="00843C76"/>
    <w:rsid w:val="0084482C"/>
    <w:rsid w:val="0084491A"/>
    <w:rsid w:val="00844D70"/>
    <w:rsid w:val="00844F3B"/>
    <w:rsid w:val="00845445"/>
    <w:rsid w:val="0084596D"/>
    <w:rsid w:val="00846320"/>
    <w:rsid w:val="0084672B"/>
    <w:rsid w:val="008500FC"/>
    <w:rsid w:val="00850854"/>
    <w:rsid w:val="00850EDE"/>
    <w:rsid w:val="00851035"/>
    <w:rsid w:val="0085106F"/>
    <w:rsid w:val="00851C5F"/>
    <w:rsid w:val="00851F75"/>
    <w:rsid w:val="0085242A"/>
    <w:rsid w:val="0085298B"/>
    <w:rsid w:val="00852EE3"/>
    <w:rsid w:val="008537AE"/>
    <w:rsid w:val="008538AE"/>
    <w:rsid w:val="00853E5C"/>
    <w:rsid w:val="00854E3D"/>
    <w:rsid w:val="0085540F"/>
    <w:rsid w:val="0085577C"/>
    <w:rsid w:val="0085628F"/>
    <w:rsid w:val="00856803"/>
    <w:rsid w:val="00857DFB"/>
    <w:rsid w:val="00860824"/>
    <w:rsid w:val="008608B1"/>
    <w:rsid w:val="008609EF"/>
    <w:rsid w:val="00861020"/>
    <w:rsid w:val="008615AE"/>
    <w:rsid w:val="008615C8"/>
    <w:rsid w:val="008627E3"/>
    <w:rsid w:val="008640F5"/>
    <w:rsid w:val="008643A5"/>
    <w:rsid w:val="0086454B"/>
    <w:rsid w:val="00865C3F"/>
    <w:rsid w:val="0086634E"/>
    <w:rsid w:val="00866500"/>
    <w:rsid w:val="008675B3"/>
    <w:rsid w:val="00867A6C"/>
    <w:rsid w:val="00870582"/>
    <w:rsid w:val="0087115F"/>
    <w:rsid w:val="0087189B"/>
    <w:rsid w:val="00872366"/>
    <w:rsid w:val="00872A69"/>
    <w:rsid w:val="00872C6D"/>
    <w:rsid w:val="0087319E"/>
    <w:rsid w:val="00873FCD"/>
    <w:rsid w:val="0087489D"/>
    <w:rsid w:val="00874FCC"/>
    <w:rsid w:val="008750DC"/>
    <w:rsid w:val="00875180"/>
    <w:rsid w:val="00875239"/>
    <w:rsid w:val="00875264"/>
    <w:rsid w:val="00875C56"/>
    <w:rsid w:val="00875FD8"/>
    <w:rsid w:val="008762F3"/>
    <w:rsid w:val="008765B5"/>
    <w:rsid w:val="008765DF"/>
    <w:rsid w:val="00876CEB"/>
    <w:rsid w:val="00876D36"/>
    <w:rsid w:val="00877851"/>
    <w:rsid w:val="00877C2B"/>
    <w:rsid w:val="008802F2"/>
    <w:rsid w:val="008807C5"/>
    <w:rsid w:val="00880A2B"/>
    <w:rsid w:val="00880B0E"/>
    <w:rsid w:val="008816C2"/>
    <w:rsid w:val="0088200F"/>
    <w:rsid w:val="008829D2"/>
    <w:rsid w:val="008836C1"/>
    <w:rsid w:val="00883EF2"/>
    <w:rsid w:val="00884303"/>
    <w:rsid w:val="0088440D"/>
    <w:rsid w:val="008850DC"/>
    <w:rsid w:val="008858CD"/>
    <w:rsid w:val="00886099"/>
    <w:rsid w:val="00886748"/>
    <w:rsid w:val="00887761"/>
    <w:rsid w:val="008879A5"/>
    <w:rsid w:val="00890A5A"/>
    <w:rsid w:val="008917B8"/>
    <w:rsid w:val="00891F93"/>
    <w:rsid w:val="0089265D"/>
    <w:rsid w:val="008934AC"/>
    <w:rsid w:val="008937B4"/>
    <w:rsid w:val="00893C1C"/>
    <w:rsid w:val="008940D9"/>
    <w:rsid w:val="0089420F"/>
    <w:rsid w:val="00894792"/>
    <w:rsid w:val="00894D59"/>
    <w:rsid w:val="00895D61"/>
    <w:rsid w:val="008960C0"/>
    <w:rsid w:val="008960E1"/>
    <w:rsid w:val="00896145"/>
    <w:rsid w:val="00896812"/>
    <w:rsid w:val="008972B8"/>
    <w:rsid w:val="008973BD"/>
    <w:rsid w:val="00897D2F"/>
    <w:rsid w:val="008A058B"/>
    <w:rsid w:val="008A0B4C"/>
    <w:rsid w:val="008A1150"/>
    <w:rsid w:val="008A16E5"/>
    <w:rsid w:val="008A27E2"/>
    <w:rsid w:val="008A2AB8"/>
    <w:rsid w:val="008A33D0"/>
    <w:rsid w:val="008A39B8"/>
    <w:rsid w:val="008A3A4C"/>
    <w:rsid w:val="008A3CD9"/>
    <w:rsid w:val="008A3E37"/>
    <w:rsid w:val="008A3F6C"/>
    <w:rsid w:val="008A46DE"/>
    <w:rsid w:val="008A49A0"/>
    <w:rsid w:val="008A4A25"/>
    <w:rsid w:val="008A6140"/>
    <w:rsid w:val="008A6255"/>
    <w:rsid w:val="008A6D32"/>
    <w:rsid w:val="008A6E60"/>
    <w:rsid w:val="008A791A"/>
    <w:rsid w:val="008A7C93"/>
    <w:rsid w:val="008B0057"/>
    <w:rsid w:val="008B0152"/>
    <w:rsid w:val="008B032E"/>
    <w:rsid w:val="008B04B3"/>
    <w:rsid w:val="008B11F6"/>
    <w:rsid w:val="008B1799"/>
    <w:rsid w:val="008B213C"/>
    <w:rsid w:val="008B24F4"/>
    <w:rsid w:val="008B25B6"/>
    <w:rsid w:val="008B28EF"/>
    <w:rsid w:val="008B30F6"/>
    <w:rsid w:val="008B3274"/>
    <w:rsid w:val="008B3906"/>
    <w:rsid w:val="008B49BA"/>
    <w:rsid w:val="008B4F60"/>
    <w:rsid w:val="008B4FB9"/>
    <w:rsid w:val="008B4FE1"/>
    <w:rsid w:val="008B51C8"/>
    <w:rsid w:val="008B5219"/>
    <w:rsid w:val="008B55A0"/>
    <w:rsid w:val="008B6850"/>
    <w:rsid w:val="008B6F15"/>
    <w:rsid w:val="008B795B"/>
    <w:rsid w:val="008B7A3E"/>
    <w:rsid w:val="008C005A"/>
    <w:rsid w:val="008C033B"/>
    <w:rsid w:val="008C1339"/>
    <w:rsid w:val="008C19EF"/>
    <w:rsid w:val="008C39D8"/>
    <w:rsid w:val="008C4801"/>
    <w:rsid w:val="008C4F55"/>
    <w:rsid w:val="008C5417"/>
    <w:rsid w:val="008C69C5"/>
    <w:rsid w:val="008C6DB6"/>
    <w:rsid w:val="008D0390"/>
    <w:rsid w:val="008D04E4"/>
    <w:rsid w:val="008D063E"/>
    <w:rsid w:val="008D100C"/>
    <w:rsid w:val="008D1A65"/>
    <w:rsid w:val="008D2596"/>
    <w:rsid w:val="008D2B61"/>
    <w:rsid w:val="008D2D09"/>
    <w:rsid w:val="008D30F8"/>
    <w:rsid w:val="008D31DF"/>
    <w:rsid w:val="008D3328"/>
    <w:rsid w:val="008D3664"/>
    <w:rsid w:val="008D3E8E"/>
    <w:rsid w:val="008D4E0B"/>
    <w:rsid w:val="008D504A"/>
    <w:rsid w:val="008D51DD"/>
    <w:rsid w:val="008D53E2"/>
    <w:rsid w:val="008D5C30"/>
    <w:rsid w:val="008D5F4C"/>
    <w:rsid w:val="008D6481"/>
    <w:rsid w:val="008D696A"/>
    <w:rsid w:val="008E0DCD"/>
    <w:rsid w:val="008E10A3"/>
    <w:rsid w:val="008E1BF4"/>
    <w:rsid w:val="008E1F4A"/>
    <w:rsid w:val="008E2143"/>
    <w:rsid w:val="008E3232"/>
    <w:rsid w:val="008E33C1"/>
    <w:rsid w:val="008E3423"/>
    <w:rsid w:val="008E35AF"/>
    <w:rsid w:val="008E402E"/>
    <w:rsid w:val="008E4167"/>
    <w:rsid w:val="008E4C70"/>
    <w:rsid w:val="008E58E9"/>
    <w:rsid w:val="008E598D"/>
    <w:rsid w:val="008E5A86"/>
    <w:rsid w:val="008E5D77"/>
    <w:rsid w:val="008E5EAC"/>
    <w:rsid w:val="008E5EEF"/>
    <w:rsid w:val="008E601C"/>
    <w:rsid w:val="008E6473"/>
    <w:rsid w:val="008E6745"/>
    <w:rsid w:val="008E68C6"/>
    <w:rsid w:val="008E6E66"/>
    <w:rsid w:val="008E7224"/>
    <w:rsid w:val="008E74CD"/>
    <w:rsid w:val="008E756E"/>
    <w:rsid w:val="008E7CA8"/>
    <w:rsid w:val="008E7D17"/>
    <w:rsid w:val="008E7D3A"/>
    <w:rsid w:val="008E7E13"/>
    <w:rsid w:val="008F002B"/>
    <w:rsid w:val="008F00F8"/>
    <w:rsid w:val="008F0ED6"/>
    <w:rsid w:val="008F1903"/>
    <w:rsid w:val="008F198E"/>
    <w:rsid w:val="008F1A44"/>
    <w:rsid w:val="008F2029"/>
    <w:rsid w:val="008F27B2"/>
    <w:rsid w:val="008F28D9"/>
    <w:rsid w:val="008F302D"/>
    <w:rsid w:val="008F3447"/>
    <w:rsid w:val="008F39DD"/>
    <w:rsid w:val="008F3EA7"/>
    <w:rsid w:val="008F44DC"/>
    <w:rsid w:val="008F47BC"/>
    <w:rsid w:val="008F560C"/>
    <w:rsid w:val="008F6354"/>
    <w:rsid w:val="008F6568"/>
    <w:rsid w:val="008F6C43"/>
    <w:rsid w:val="008F77B5"/>
    <w:rsid w:val="008F78F8"/>
    <w:rsid w:val="008F7BA6"/>
    <w:rsid w:val="008F7E39"/>
    <w:rsid w:val="00900628"/>
    <w:rsid w:val="009007B2"/>
    <w:rsid w:val="00900C52"/>
    <w:rsid w:val="00901366"/>
    <w:rsid w:val="009014B6"/>
    <w:rsid w:val="009017B8"/>
    <w:rsid w:val="00901D2A"/>
    <w:rsid w:val="009025FD"/>
    <w:rsid w:val="00902822"/>
    <w:rsid w:val="009029FA"/>
    <w:rsid w:val="00902A95"/>
    <w:rsid w:val="00902D94"/>
    <w:rsid w:val="00902EEA"/>
    <w:rsid w:val="0090315A"/>
    <w:rsid w:val="00903161"/>
    <w:rsid w:val="009032EB"/>
    <w:rsid w:val="0090339E"/>
    <w:rsid w:val="00903C61"/>
    <w:rsid w:val="0090406C"/>
    <w:rsid w:val="00904350"/>
    <w:rsid w:val="00904689"/>
    <w:rsid w:val="00904805"/>
    <w:rsid w:val="00905EE1"/>
    <w:rsid w:val="00910008"/>
    <w:rsid w:val="00910B01"/>
    <w:rsid w:val="00910D8D"/>
    <w:rsid w:val="009116A2"/>
    <w:rsid w:val="0091189C"/>
    <w:rsid w:val="00911D10"/>
    <w:rsid w:val="009120E6"/>
    <w:rsid w:val="00912603"/>
    <w:rsid w:val="009128E2"/>
    <w:rsid w:val="009138F3"/>
    <w:rsid w:val="00913AE3"/>
    <w:rsid w:val="0091424D"/>
    <w:rsid w:val="00915EE1"/>
    <w:rsid w:val="009165F3"/>
    <w:rsid w:val="009169E7"/>
    <w:rsid w:val="00916B0D"/>
    <w:rsid w:val="009214C3"/>
    <w:rsid w:val="00921658"/>
    <w:rsid w:val="00921D51"/>
    <w:rsid w:val="009226CB"/>
    <w:rsid w:val="009232F6"/>
    <w:rsid w:val="009235C9"/>
    <w:rsid w:val="0092368B"/>
    <w:rsid w:val="009238FA"/>
    <w:rsid w:val="009240D4"/>
    <w:rsid w:val="00924BDF"/>
    <w:rsid w:val="00924CDF"/>
    <w:rsid w:val="00924F94"/>
    <w:rsid w:val="00925A10"/>
    <w:rsid w:val="00925DAB"/>
    <w:rsid w:val="0092685D"/>
    <w:rsid w:val="00926DFC"/>
    <w:rsid w:val="00927839"/>
    <w:rsid w:val="00930156"/>
    <w:rsid w:val="0093033A"/>
    <w:rsid w:val="00930476"/>
    <w:rsid w:val="0093057E"/>
    <w:rsid w:val="00930D32"/>
    <w:rsid w:val="0093143A"/>
    <w:rsid w:val="00931B16"/>
    <w:rsid w:val="00931F53"/>
    <w:rsid w:val="009328C1"/>
    <w:rsid w:val="0093359E"/>
    <w:rsid w:val="00933A77"/>
    <w:rsid w:val="00934DFB"/>
    <w:rsid w:val="00934E0D"/>
    <w:rsid w:val="0093536A"/>
    <w:rsid w:val="009354C2"/>
    <w:rsid w:val="0093564B"/>
    <w:rsid w:val="00935930"/>
    <w:rsid w:val="00936CF1"/>
    <w:rsid w:val="0093789F"/>
    <w:rsid w:val="00937E2D"/>
    <w:rsid w:val="009400BC"/>
    <w:rsid w:val="00940307"/>
    <w:rsid w:val="00940AF9"/>
    <w:rsid w:val="00940CF3"/>
    <w:rsid w:val="00940DC8"/>
    <w:rsid w:val="0094104B"/>
    <w:rsid w:val="00941EC8"/>
    <w:rsid w:val="009431CE"/>
    <w:rsid w:val="00943260"/>
    <w:rsid w:val="0094358A"/>
    <w:rsid w:val="00943F72"/>
    <w:rsid w:val="009441E7"/>
    <w:rsid w:val="0094436F"/>
    <w:rsid w:val="009447A6"/>
    <w:rsid w:val="0094488A"/>
    <w:rsid w:val="00944C2E"/>
    <w:rsid w:val="00944F37"/>
    <w:rsid w:val="00945F48"/>
    <w:rsid w:val="009462FF"/>
    <w:rsid w:val="00946358"/>
    <w:rsid w:val="009463DC"/>
    <w:rsid w:val="009466B9"/>
    <w:rsid w:val="00946879"/>
    <w:rsid w:val="00946C8D"/>
    <w:rsid w:val="00946D44"/>
    <w:rsid w:val="00946D9C"/>
    <w:rsid w:val="009470CC"/>
    <w:rsid w:val="00947123"/>
    <w:rsid w:val="00947CED"/>
    <w:rsid w:val="00950176"/>
    <w:rsid w:val="00950263"/>
    <w:rsid w:val="009504FA"/>
    <w:rsid w:val="009509AF"/>
    <w:rsid w:val="00951169"/>
    <w:rsid w:val="00951ADE"/>
    <w:rsid w:val="009525A9"/>
    <w:rsid w:val="009525D5"/>
    <w:rsid w:val="0095303B"/>
    <w:rsid w:val="0095396C"/>
    <w:rsid w:val="00953D94"/>
    <w:rsid w:val="009541BB"/>
    <w:rsid w:val="00954567"/>
    <w:rsid w:val="009547A2"/>
    <w:rsid w:val="00954821"/>
    <w:rsid w:val="0095547E"/>
    <w:rsid w:val="0095559D"/>
    <w:rsid w:val="009557DF"/>
    <w:rsid w:val="00955A9E"/>
    <w:rsid w:val="00955F84"/>
    <w:rsid w:val="009567AB"/>
    <w:rsid w:val="009569A4"/>
    <w:rsid w:val="009569D6"/>
    <w:rsid w:val="009570D9"/>
    <w:rsid w:val="009601D9"/>
    <w:rsid w:val="0096067B"/>
    <w:rsid w:val="00961265"/>
    <w:rsid w:val="0096173E"/>
    <w:rsid w:val="00961BD3"/>
    <w:rsid w:val="0096245E"/>
    <w:rsid w:val="00962F9A"/>
    <w:rsid w:val="009633B9"/>
    <w:rsid w:val="00964B8B"/>
    <w:rsid w:val="009657D8"/>
    <w:rsid w:val="00965A7A"/>
    <w:rsid w:val="00965B84"/>
    <w:rsid w:val="00965CF0"/>
    <w:rsid w:val="009678E1"/>
    <w:rsid w:val="00967B78"/>
    <w:rsid w:val="00967DF3"/>
    <w:rsid w:val="0097044A"/>
    <w:rsid w:val="0097061D"/>
    <w:rsid w:val="00970687"/>
    <w:rsid w:val="009708DE"/>
    <w:rsid w:val="00971A72"/>
    <w:rsid w:val="00971CAB"/>
    <w:rsid w:val="00972B46"/>
    <w:rsid w:val="00972D81"/>
    <w:rsid w:val="00972F17"/>
    <w:rsid w:val="00973454"/>
    <w:rsid w:val="009734E7"/>
    <w:rsid w:val="00973958"/>
    <w:rsid w:val="00973D3C"/>
    <w:rsid w:val="00974530"/>
    <w:rsid w:val="009748C1"/>
    <w:rsid w:val="0097542D"/>
    <w:rsid w:val="009757D9"/>
    <w:rsid w:val="009760C8"/>
    <w:rsid w:val="0097630C"/>
    <w:rsid w:val="009769D6"/>
    <w:rsid w:val="00976ABD"/>
    <w:rsid w:val="00976D35"/>
    <w:rsid w:val="00977060"/>
    <w:rsid w:val="0097713D"/>
    <w:rsid w:val="00977998"/>
    <w:rsid w:val="00977A0B"/>
    <w:rsid w:val="00977C57"/>
    <w:rsid w:val="0098058E"/>
    <w:rsid w:val="0098082C"/>
    <w:rsid w:val="009811ED"/>
    <w:rsid w:val="00981A3E"/>
    <w:rsid w:val="00982E7C"/>
    <w:rsid w:val="009832E2"/>
    <w:rsid w:val="00983426"/>
    <w:rsid w:val="00984131"/>
    <w:rsid w:val="0098456E"/>
    <w:rsid w:val="0098468D"/>
    <w:rsid w:val="00984BF6"/>
    <w:rsid w:val="00984CFF"/>
    <w:rsid w:val="00984D0D"/>
    <w:rsid w:val="00984D4F"/>
    <w:rsid w:val="00984E59"/>
    <w:rsid w:val="00984E95"/>
    <w:rsid w:val="00985174"/>
    <w:rsid w:val="00985A6C"/>
    <w:rsid w:val="00985EA6"/>
    <w:rsid w:val="00986446"/>
    <w:rsid w:val="00987C43"/>
    <w:rsid w:val="00987D73"/>
    <w:rsid w:val="009905A9"/>
    <w:rsid w:val="00990695"/>
    <w:rsid w:val="009914E7"/>
    <w:rsid w:val="00992E54"/>
    <w:rsid w:val="00993C75"/>
    <w:rsid w:val="00994050"/>
    <w:rsid w:val="009941E7"/>
    <w:rsid w:val="0099476C"/>
    <w:rsid w:val="00994B0D"/>
    <w:rsid w:val="00994D72"/>
    <w:rsid w:val="0099567A"/>
    <w:rsid w:val="00995AF4"/>
    <w:rsid w:val="00996091"/>
    <w:rsid w:val="009961E7"/>
    <w:rsid w:val="00996436"/>
    <w:rsid w:val="0099677E"/>
    <w:rsid w:val="00996793"/>
    <w:rsid w:val="00997068"/>
    <w:rsid w:val="009970C5"/>
    <w:rsid w:val="00997BF2"/>
    <w:rsid w:val="00997E88"/>
    <w:rsid w:val="00997EE2"/>
    <w:rsid w:val="009A06D6"/>
    <w:rsid w:val="009A08F7"/>
    <w:rsid w:val="009A0B13"/>
    <w:rsid w:val="009A0C24"/>
    <w:rsid w:val="009A1388"/>
    <w:rsid w:val="009A1452"/>
    <w:rsid w:val="009A19B7"/>
    <w:rsid w:val="009A1CAC"/>
    <w:rsid w:val="009A1CFB"/>
    <w:rsid w:val="009A1F3B"/>
    <w:rsid w:val="009A1FAC"/>
    <w:rsid w:val="009A2B5B"/>
    <w:rsid w:val="009A2F91"/>
    <w:rsid w:val="009A3C11"/>
    <w:rsid w:val="009A3D94"/>
    <w:rsid w:val="009A4459"/>
    <w:rsid w:val="009A44CE"/>
    <w:rsid w:val="009A4F65"/>
    <w:rsid w:val="009A56C3"/>
    <w:rsid w:val="009A657D"/>
    <w:rsid w:val="009A6A86"/>
    <w:rsid w:val="009A6CC1"/>
    <w:rsid w:val="009A738E"/>
    <w:rsid w:val="009A75C3"/>
    <w:rsid w:val="009A7723"/>
    <w:rsid w:val="009A7A74"/>
    <w:rsid w:val="009A7C20"/>
    <w:rsid w:val="009B0137"/>
    <w:rsid w:val="009B1243"/>
    <w:rsid w:val="009B12B2"/>
    <w:rsid w:val="009B2069"/>
    <w:rsid w:val="009B206B"/>
    <w:rsid w:val="009B252B"/>
    <w:rsid w:val="009B26AF"/>
    <w:rsid w:val="009B2914"/>
    <w:rsid w:val="009B29CF"/>
    <w:rsid w:val="009B2DEF"/>
    <w:rsid w:val="009B2F21"/>
    <w:rsid w:val="009B39DC"/>
    <w:rsid w:val="009B3ABF"/>
    <w:rsid w:val="009B3EC3"/>
    <w:rsid w:val="009B430E"/>
    <w:rsid w:val="009B43F4"/>
    <w:rsid w:val="009B4436"/>
    <w:rsid w:val="009B4C9C"/>
    <w:rsid w:val="009B50F2"/>
    <w:rsid w:val="009B5630"/>
    <w:rsid w:val="009B5A10"/>
    <w:rsid w:val="009B5EC6"/>
    <w:rsid w:val="009B5F9C"/>
    <w:rsid w:val="009B6123"/>
    <w:rsid w:val="009B6166"/>
    <w:rsid w:val="009B64FC"/>
    <w:rsid w:val="009B6625"/>
    <w:rsid w:val="009B667B"/>
    <w:rsid w:val="009B6840"/>
    <w:rsid w:val="009B69A9"/>
    <w:rsid w:val="009B6EFD"/>
    <w:rsid w:val="009B7767"/>
    <w:rsid w:val="009C03A8"/>
    <w:rsid w:val="009C0F57"/>
    <w:rsid w:val="009C11D1"/>
    <w:rsid w:val="009C11EC"/>
    <w:rsid w:val="009C150E"/>
    <w:rsid w:val="009C167B"/>
    <w:rsid w:val="009C1B78"/>
    <w:rsid w:val="009C22BB"/>
    <w:rsid w:val="009C39E1"/>
    <w:rsid w:val="009C39F5"/>
    <w:rsid w:val="009C4AEB"/>
    <w:rsid w:val="009C58EE"/>
    <w:rsid w:val="009C5B63"/>
    <w:rsid w:val="009C620D"/>
    <w:rsid w:val="009C6BF5"/>
    <w:rsid w:val="009C6EDD"/>
    <w:rsid w:val="009C74F4"/>
    <w:rsid w:val="009C7720"/>
    <w:rsid w:val="009D02D0"/>
    <w:rsid w:val="009D0A23"/>
    <w:rsid w:val="009D12BA"/>
    <w:rsid w:val="009D1B49"/>
    <w:rsid w:val="009D1E8B"/>
    <w:rsid w:val="009D2600"/>
    <w:rsid w:val="009D264C"/>
    <w:rsid w:val="009D26B0"/>
    <w:rsid w:val="009D28D2"/>
    <w:rsid w:val="009D2D9A"/>
    <w:rsid w:val="009D3819"/>
    <w:rsid w:val="009D3DFB"/>
    <w:rsid w:val="009D3EB1"/>
    <w:rsid w:val="009D401A"/>
    <w:rsid w:val="009D447D"/>
    <w:rsid w:val="009D4A6C"/>
    <w:rsid w:val="009D4CF5"/>
    <w:rsid w:val="009D5B6C"/>
    <w:rsid w:val="009D5CF8"/>
    <w:rsid w:val="009D60C5"/>
    <w:rsid w:val="009D6C81"/>
    <w:rsid w:val="009D6C9A"/>
    <w:rsid w:val="009D6D01"/>
    <w:rsid w:val="009D718C"/>
    <w:rsid w:val="009E01A4"/>
    <w:rsid w:val="009E196C"/>
    <w:rsid w:val="009E2282"/>
    <w:rsid w:val="009E24B8"/>
    <w:rsid w:val="009E2BD1"/>
    <w:rsid w:val="009E2D42"/>
    <w:rsid w:val="009E2E1A"/>
    <w:rsid w:val="009E2F44"/>
    <w:rsid w:val="009E36E0"/>
    <w:rsid w:val="009E42EE"/>
    <w:rsid w:val="009E4EF8"/>
    <w:rsid w:val="009E50C2"/>
    <w:rsid w:val="009E541B"/>
    <w:rsid w:val="009E59F4"/>
    <w:rsid w:val="009E64E4"/>
    <w:rsid w:val="009E6579"/>
    <w:rsid w:val="009E65D7"/>
    <w:rsid w:val="009E6FD7"/>
    <w:rsid w:val="009E7CC9"/>
    <w:rsid w:val="009E7EAC"/>
    <w:rsid w:val="009F010A"/>
    <w:rsid w:val="009F08CF"/>
    <w:rsid w:val="009F1029"/>
    <w:rsid w:val="009F1916"/>
    <w:rsid w:val="009F1921"/>
    <w:rsid w:val="009F24C6"/>
    <w:rsid w:val="009F250E"/>
    <w:rsid w:val="009F25A4"/>
    <w:rsid w:val="009F2A73"/>
    <w:rsid w:val="009F3156"/>
    <w:rsid w:val="009F39D5"/>
    <w:rsid w:val="009F3DB3"/>
    <w:rsid w:val="009F4709"/>
    <w:rsid w:val="009F4B7D"/>
    <w:rsid w:val="009F532B"/>
    <w:rsid w:val="009F5640"/>
    <w:rsid w:val="009F5CED"/>
    <w:rsid w:val="009F5E91"/>
    <w:rsid w:val="009F5EF9"/>
    <w:rsid w:val="009F643E"/>
    <w:rsid w:val="009F7205"/>
    <w:rsid w:val="009F7459"/>
    <w:rsid w:val="009F750D"/>
    <w:rsid w:val="009F79D7"/>
    <w:rsid w:val="009F7ED6"/>
    <w:rsid w:val="00A01349"/>
    <w:rsid w:val="00A013C9"/>
    <w:rsid w:val="00A01BC4"/>
    <w:rsid w:val="00A01C7F"/>
    <w:rsid w:val="00A01EB2"/>
    <w:rsid w:val="00A02E76"/>
    <w:rsid w:val="00A032E5"/>
    <w:rsid w:val="00A034A6"/>
    <w:rsid w:val="00A03A05"/>
    <w:rsid w:val="00A0430D"/>
    <w:rsid w:val="00A04649"/>
    <w:rsid w:val="00A04761"/>
    <w:rsid w:val="00A049D0"/>
    <w:rsid w:val="00A04AE3"/>
    <w:rsid w:val="00A04EA6"/>
    <w:rsid w:val="00A0571B"/>
    <w:rsid w:val="00A06349"/>
    <w:rsid w:val="00A0643E"/>
    <w:rsid w:val="00A0651D"/>
    <w:rsid w:val="00A10B40"/>
    <w:rsid w:val="00A10BFF"/>
    <w:rsid w:val="00A11137"/>
    <w:rsid w:val="00A11191"/>
    <w:rsid w:val="00A113F9"/>
    <w:rsid w:val="00A117B1"/>
    <w:rsid w:val="00A11C7E"/>
    <w:rsid w:val="00A1200F"/>
    <w:rsid w:val="00A12161"/>
    <w:rsid w:val="00A128A7"/>
    <w:rsid w:val="00A12C26"/>
    <w:rsid w:val="00A12D14"/>
    <w:rsid w:val="00A1329B"/>
    <w:rsid w:val="00A13CA6"/>
    <w:rsid w:val="00A141E2"/>
    <w:rsid w:val="00A14D2B"/>
    <w:rsid w:val="00A157FA"/>
    <w:rsid w:val="00A16294"/>
    <w:rsid w:val="00A17B73"/>
    <w:rsid w:val="00A17DCB"/>
    <w:rsid w:val="00A17DF9"/>
    <w:rsid w:val="00A2106F"/>
    <w:rsid w:val="00A21CFD"/>
    <w:rsid w:val="00A21EB6"/>
    <w:rsid w:val="00A230E2"/>
    <w:rsid w:val="00A23E73"/>
    <w:rsid w:val="00A240A9"/>
    <w:rsid w:val="00A24920"/>
    <w:rsid w:val="00A24F6F"/>
    <w:rsid w:val="00A2520A"/>
    <w:rsid w:val="00A2587B"/>
    <w:rsid w:val="00A2593D"/>
    <w:rsid w:val="00A2738E"/>
    <w:rsid w:val="00A277B2"/>
    <w:rsid w:val="00A302A1"/>
    <w:rsid w:val="00A30BB7"/>
    <w:rsid w:val="00A310B5"/>
    <w:rsid w:val="00A318E8"/>
    <w:rsid w:val="00A320C4"/>
    <w:rsid w:val="00A32664"/>
    <w:rsid w:val="00A3269C"/>
    <w:rsid w:val="00A32946"/>
    <w:rsid w:val="00A32952"/>
    <w:rsid w:val="00A3298B"/>
    <w:rsid w:val="00A33034"/>
    <w:rsid w:val="00A33DDC"/>
    <w:rsid w:val="00A341E6"/>
    <w:rsid w:val="00A350D1"/>
    <w:rsid w:val="00A3559F"/>
    <w:rsid w:val="00A35633"/>
    <w:rsid w:val="00A35D77"/>
    <w:rsid w:val="00A361A3"/>
    <w:rsid w:val="00A36825"/>
    <w:rsid w:val="00A36E4B"/>
    <w:rsid w:val="00A37285"/>
    <w:rsid w:val="00A3761E"/>
    <w:rsid w:val="00A377B0"/>
    <w:rsid w:val="00A37C0F"/>
    <w:rsid w:val="00A40461"/>
    <w:rsid w:val="00A40601"/>
    <w:rsid w:val="00A40663"/>
    <w:rsid w:val="00A40ADE"/>
    <w:rsid w:val="00A40BA0"/>
    <w:rsid w:val="00A40CBA"/>
    <w:rsid w:val="00A40DAF"/>
    <w:rsid w:val="00A414FD"/>
    <w:rsid w:val="00A41785"/>
    <w:rsid w:val="00A41C31"/>
    <w:rsid w:val="00A41D89"/>
    <w:rsid w:val="00A42133"/>
    <w:rsid w:val="00A42477"/>
    <w:rsid w:val="00A4260F"/>
    <w:rsid w:val="00A426B3"/>
    <w:rsid w:val="00A42DBD"/>
    <w:rsid w:val="00A4396F"/>
    <w:rsid w:val="00A442BC"/>
    <w:rsid w:val="00A44480"/>
    <w:rsid w:val="00A4490A"/>
    <w:rsid w:val="00A44F9F"/>
    <w:rsid w:val="00A456AC"/>
    <w:rsid w:val="00A45FC8"/>
    <w:rsid w:val="00A46303"/>
    <w:rsid w:val="00A469B1"/>
    <w:rsid w:val="00A46CEA"/>
    <w:rsid w:val="00A47160"/>
    <w:rsid w:val="00A477B9"/>
    <w:rsid w:val="00A47DDC"/>
    <w:rsid w:val="00A5001C"/>
    <w:rsid w:val="00A505F3"/>
    <w:rsid w:val="00A50783"/>
    <w:rsid w:val="00A50869"/>
    <w:rsid w:val="00A509F4"/>
    <w:rsid w:val="00A50A9F"/>
    <w:rsid w:val="00A50D8A"/>
    <w:rsid w:val="00A51314"/>
    <w:rsid w:val="00A517B3"/>
    <w:rsid w:val="00A528A6"/>
    <w:rsid w:val="00A52DC9"/>
    <w:rsid w:val="00A538FB"/>
    <w:rsid w:val="00A53EC4"/>
    <w:rsid w:val="00A54E2C"/>
    <w:rsid w:val="00A55D66"/>
    <w:rsid w:val="00A565B0"/>
    <w:rsid w:val="00A56721"/>
    <w:rsid w:val="00A569C1"/>
    <w:rsid w:val="00A56D26"/>
    <w:rsid w:val="00A57E78"/>
    <w:rsid w:val="00A6073C"/>
    <w:rsid w:val="00A61528"/>
    <w:rsid w:val="00A617B1"/>
    <w:rsid w:val="00A62041"/>
    <w:rsid w:val="00A62161"/>
    <w:rsid w:val="00A6294D"/>
    <w:rsid w:val="00A63B15"/>
    <w:rsid w:val="00A63F97"/>
    <w:rsid w:val="00A6466D"/>
    <w:rsid w:val="00A64BAD"/>
    <w:rsid w:val="00A65051"/>
    <w:rsid w:val="00A65464"/>
    <w:rsid w:val="00A655EF"/>
    <w:rsid w:val="00A65E2C"/>
    <w:rsid w:val="00A65FF3"/>
    <w:rsid w:val="00A6643A"/>
    <w:rsid w:val="00A67440"/>
    <w:rsid w:val="00A6761B"/>
    <w:rsid w:val="00A702A1"/>
    <w:rsid w:val="00A70DE0"/>
    <w:rsid w:val="00A726C2"/>
    <w:rsid w:val="00A7280A"/>
    <w:rsid w:val="00A728C6"/>
    <w:rsid w:val="00A72F7F"/>
    <w:rsid w:val="00A732CA"/>
    <w:rsid w:val="00A73304"/>
    <w:rsid w:val="00A734D8"/>
    <w:rsid w:val="00A734F6"/>
    <w:rsid w:val="00A74060"/>
    <w:rsid w:val="00A747E8"/>
    <w:rsid w:val="00A74D33"/>
    <w:rsid w:val="00A750C1"/>
    <w:rsid w:val="00A751B5"/>
    <w:rsid w:val="00A75A25"/>
    <w:rsid w:val="00A75EE5"/>
    <w:rsid w:val="00A76896"/>
    <w:rsid w:val="00A7767E"/>
    <w:rsid w:val="00A77ABB"/>
    <w:rsid w:val="00A77AD2"/>
    <w:rsid w:val="00A8092C"/>
    <w:rsid w:val="00A81299"/>
    <w:rsid w:val="00A8311A"/>
    <w:rsid w:val="00A83576"/>
    <w:rsid w:val="00A83B9B"/>
    <w:rsid w:val="00A8435E"/>
    <w:rsid w:val="00A84864"/>
    <w:rsid w:val="00A84D1D"/>
    <w:rsid w:val="00A84DE6"/>
    <w:rsid w:val="00A84F2B"/>
    <w:rsid w:val="00A85613"/>
    <w:rsid w:val="00A85709"/>
    <w:rsid w:val="00A85F0D"/>
    <w:rsid w:val="00A8642B"/>
    <w:rsid w:val="00A86833"/>
    <w:rsid w:val="00A86F6A"/>
    <w:rsid w:val="00A903EE"/>
    <w:rsid w:val="00A9258C"/>
    <w:rsid w:val="00A92A3E"/>
    <w:rsid w:val="00A94085"/>
    <w:rsid w:val="00A94093"/>
    <w:rsid w:val="00A941A1"/>
    <w:rsid w:val="00A9451F"/>
    <w:rsid w:val="00A954C5"/>
    <w:rsid w:val="00A958FE"/>
    <w:rsid w:val="00A95AB4"/>
    <w:rsid w:val="00A961C7"/>
    <w:rsid w:val="00A96393"/>
    <w:rsid w:val="00A96B82"/>
    <w:rsid w:val="00A96CC9"/>
    <w:rsid w:val="00A96E55"/>
    <w:rsid w:val="00A9705C"/>
    <w:rsid w:val="00A9733E"/>
    <w:rsid w:val="00AA0220"/>
    <w:rsid w:val="00AA03E7"/>
    <w:rsid w:val="00AA09EA"/>
    <w:rsid w:val="00AA0C29"/>
    <w:rsid w:val="00AA181C"/>
    <w:rsid w:val="00AA1D99"/>
    <w:rsid w:val="00AA1EE6"/>
    <w:rsid w:val="00AA36E5"/>
    <w:rsid w:val="00AA3CB4"/>
    <w:rsid w:val="00AA3D46"/>
    <w:rsid w:val="00AA3D50"/>
    <w:rsid w:val="00AA3DA4"/>
    <w:rsid w:val="00AA4133"/>
    <w:rsid w:val="00AA414B"/>
    <w:rsid w:val="00AA43F6"/>
    <w:rsid w:val="00AA57B8"/>
    <w:rsid w:val="00AA5A1A"/>
    <w:rsid w:val="00AA675C"/>
    <w:rsid w:val="00AA67CF"/>
    <w:rsid w:val="00AA6D8E"/>
    <w:rsid w:val="00AA7711"/>
    <w:rsid w:val="00AB0F7B"/>
    <w:rsid w:val="00AB13D2"/>
    <w:rsid w:val="00AB18A2"/>
    <w:rsid w:val="00AB28D1"/>
    <w:rsid w:val="00AB293A"/>
    <w:rsid w:val="00AB2BDE"/>
    <w:rsid w:val="00AB2E1E"/>
    <w:rsid w:val="00AB32DE"/>
    <w:rsid w:val="00AB39A6"/>
    <w:rsid w:val="00AB3F5C"/>
    <w:rsid w:val="00AB4152"/>
    <w:rsid w:val="00AB415B"/>
    <w:rsid w:val="00AB4EE9"/>
    <w:rsid w:val="00AB5557"/>
    <w:rsid w:val="00AB60F7"/>
    <w:rsid w:val="00AB66F4"/>
    <w:rsid w:val="00AB6772"/>
    <w:rsid w:val="00AB682B"/>
    <w:rsid w:val="00AB6B39"/>
    <w:rsid w:val="00AB7096"/>
    <w:rsid w:val="00AB74F0"/>
    <w:rsid w:val="00AC0599"/>
    <w:rsid w:val="00AC05A9"/>
    <w:rsid w:val="00AC09B8"/>
    <w:rsid w:val="00AC0C7E"/>
    <w:rsid w:val="00AC12E7"/>
    <w:rsid w:val="00AC15A9"/>
    <w:rsid w:val="00AC2DCA"/>
    <w:rsid w:val="00AC38B5"/>
    <w:rsid w:val="00AC3E9F"/>
    <w:rsid w:val="00AC411C"/>
    <w:rsid w:val="00AC4E30"/>
    <w:rsid w:val="00AC517C"/>
    <w:rsid w:val="00AC5243"/>
    <w:rsid w:val="00AC55A5"/>
    <w:rsid w:val="00AC57A4"/>
    <w:rsid w:val="00AC596D"/>
    <w:rsid w:val="00AC59AF"/>
    <w:rsid w:val="00AC613C"/>
    <w:rsid w:val="00AC6752"/>
    <w:rsid w:val="00AC7D67"/>
    <w:rsid w:val="00AC7E59"/>
    <w:rsid w:val="00AD02FB"/>
    <w:rsid w:val="00AD0358"/>
    <w:rsid w:val="00AD03DE"/>
    <w:rsid w:val="00AD03E9"/>
    <w:rsid w:val="00AD04E5"/>
    <w:rsid w:val="00AD0683"/>
    <w:rsid w:val="00AD0803"/>
    <w:rsid w:val="00AD0C6E"/>
    <w:rsid w:val="00AD0F49"/>
    <w:rsid w:val="00AD15CB"/>
    <w:rsid w:val="00AD1E91"/>
    <w:rsid w:val="00AD2086"/>
    <w:rsid w:val="00AD280C"/>
    <w:rsid w:val="00AD4093"/>
    <w:rsid w:val="00AD445E"/>
    <w:rsid w:val="00AD454A"/>
    <w:rsid w:val="00AD5D6A"/>
    <w:rsid w:val="00AD5F0A"/>
    <w:rsid w:val="00AD62B4"/>
    <w:rsid w:val="00AD64DF"/>
    <w:rsid w:val="00AD71F5"/>
    <w:rsid w:val="00AE00FC"/>
    <w:rsid w:val="00AE029A"/>
    <w:rsid w:val="00AE0940"/>
    <w:rsid w:val="00AE0F54"/>
    <w:rsid w:val="00AE1428"/>
    <w:rsid w:val="00AE2A4F"/>
    <w:rsid w:val="00AE2D6B"/>
    <w:rsid w:val="00AE46B9"/>
    <w:rsid w:val="00AE4956"/>
    <w:rsid w:val="00AE4A18"/>
    <w:rsid w:val="00AE4F27"/>
    <w:rsid w:val="00AE510C"/>
    <w:rsid w:val="00AE5849"/>
    <w:rsid w:val="00AE6510"/>
    <w:rsid w:val="00AE716D"/>
    <w:rsid w:val="00AE7915"/>
    <w:rsid w:val="00AF131F"/>
    <w:rsid w:val="00AF1390"/>
    <w:rsid w:val="00AF1E3D"/>
    <w:rsid w:val="00AF281C"/>
    <w:rsid w:val="00AF30A2"/>
    <w:rsid w:val="00AF45B5"/>
    <w:rsid w:val="00AF58A7"/>
    <w:rsid w:val="00AF5AEF"/>
    <w:rsid w:val="00AF5B2A"/>
    <w:rsid w:val="00AF5BB9"/>
    <w:rsid w:val="00AF5D47"/>
    <w:rsid w:val="00AF6A39"/>
    <w:rsid w:val="00AF6CC1"/>
    <w:rsid w:val="00B012DD"/>
    <w:rsid w:val="00B01525"/>
    <w:rsid w:val="00B01D2E"/>
    <w:rsid w:val="00B02185"/>
    <w:rsid w:val="00B025F8"/>
    <w:rsid w:val="00B02B38"/>
    <w:rsid w:val="00B02DAF"/>
    <w:rsid w:val="00B0313C"/>
    <w:rsid w:val="00B03430"/>
    <w:rsid w:val="00B04225"/>
    <w:rsid w:val="00B043E4"/>
    <w:rsid w:val="00B04474"/>
    <w:rsid w:val="00B04582"/>
    <w:rsid w:val="00B049FD"/>
    <w:rsid w:val="00B04FF4"/>
    <w:rsid w:val="00B055F0"/>
    <w:rsid w:val="00B057F8"/>
    <w:rsid w:val="00B058E0"/>
    <w:rsid w:val="00B0591F"/>
    <w:rsid w:val="00B05F19"/>
    <w:rsid w:val="00B05F76"/>
    <w:rsid w:val="00B061A3"/>
    <w:rsid w:val="00B06276"/>
    <w:rsid w:val="00B07334"/>
    <w:rsid w:val="00B07AC7"/>
    <w:rsid w:val="00B07FED"/>
    <w:rsid w:val="00B100FF"/>
    <w:rsid w:val="00B10127"/>
    <w:rsid w:val="00B10265"/>
    <w:rsid w:val="00B1091C"/>
    <w:rsid w:val="00B11AF5"/>
    <w:rsid w:val="00B12C66"/>
    <w:rsid w:val="00B12ED0"/>
    <w:rsid w:val="00B14DF9"/>
    <w:rsid w:val="00B1556F"/>
    <w:rsid w:val="00B16403"/>
    <w:rsid w:val="00B16488"/>
    <w:rsid w:val="00B17A84"/>
    <w:rsid w:val="00B17C0E"/>
    <w:rsid w:val="00B20585"/>
    <w:rsid w:val="00B22591"/>
    <w:rsid w:val="00B23A6D"/>
    <w:rsid w:val="00B25585"/>
    <w:rsid w:val="00B256A7"/>
    <w:rsid w:val="00B25CB8"/>
    <w:rsid w:val="00B2604D"/>
    <w:rsid w:val="00B26153"/>
    <w:rsid w:val="00B26845"/>
    <w:rsid w:val="00B2693B"/>
    <w:rsid w:val="00B26B50"/>
    <w:rsid w:val="00B26C97"/>
    <w:rsid w:val="00B272F4"/>
    <w:rsid w:val="00B273FB"/>
    <w:rsid w:val="00B27867"/>
    <w:rsid w:val="00B30AB0"/>
    <w:rsid w:val="00B30D0D"/>
    <w:rsid w:val="00B312E0"/>
    <w:rsid w:val="00B3143D"/>
    <w:rsid w:val="00B3306A"/>
    <w:rsid w:val="00B33261"/>
    <w:rsid w:val="00B3346F"/>
    <w:rsid w:val="00B33522"/>
    <w:rsid w:val="00B33AB6"/>
    <w:rsid w:val="00B33F72"/>
    <w:rsid w:val="00B3427D"/>
    <w:rsid w:val="00B34371"/>
    <w:rsid w:val="00B358E8"/>
    <w:rsid w:val="00B35BC1"/>
    <w:rsid w:val="00B35C7D"/>
    <w:rsid w:val="00B35DB9"/>
    <w:rsid w:val="00B363DC"/>
    <w:rsid w:val="00B3657B"/>
    <w:rsid w:val="00B36A2F"/>
    <w:rsid w:val="00B36D87"/>
    <w:rsid w:val="00B37DF9"/>
    <w:rsid w:val="00B404F0"/>
    <w:rsid w:val="00B40547"/>
    <w:rsid w:val="00B408D0"/>
    <w:rsid w:val="00B40AF6"/>
    <w:rsid w:val="00B4108D"/>
    <w:rsid w:val="00B4112B"/>
    <w:rsid w:val="00B411ED"/>
    <w:rsid w:val="00B4170B"/>
    <w:rsid w:val="00B41928"/>
    <w:rsid w:val="00B41993"/>
    <w:rsid w:val="00B41B57"/>
    <w:rsid w:val="00B41FC2"/>
    <w:rsid w:val="00B41FCD"/>
    <w:rsid w:val="00B421BE"/>
    <w:rsid w:val="00B4226F"/>
    <w:rsid w:val="00B42A8E"/>
    <w:rsid w:val="00B42AD6"/>
    <w:rsid w:val="00B42C07"/>
    <w:rsid w:val="00B4343C"/>
    <w:rsid w:val="00B43654"/>
    <w:rsid w:val="00B451EA"/>
    <w:rsid w:val="00B467EC"/>
    <w:rsid w:val="00B46974"/>
    <w:rsid w:val="00B46F4D"/>
    <w:rsid w:val="00B47871"/>
    <w:rsid w:val="00B4792D"/>
    <w:rsid w:val="00B47BB6"/>
    <w:rsid w:val="00B50684"/>
    <w:rsid w:val="00B5092F"/>
    <w:rsid w:val="00B512BE"/>
    <w:rsid w:val="00B51877"/>
    <w:rsid w:val="00B51BC5"/>
    <w:rsid w:val="00B52394"/>
    <w:rsid w:val="00B526B1"/>
    <w:rsid w:val="00B52744"/>
    <w:rsid w:val="00B5399E"/>
    <w:rsid w:val="00B544E3"/>
    <w:rsid w:val="00B54AD5"/>
    <w:rsid w:val="00B54F4E"/>
    <w:rsid w:val="00B55EAF"/>
    <w:rsid w:val="00B563D7"/>
    <w:rsid w:val="00B570F4"/>
    <w:rsid w:val="00B5739F"/>
    <w:rsid w:val="00B5780F"/>
    <w:rsid w:val="00B601D5"/>
    <w:rsid w:val="00B60960"/>
    <w:rsid w:val="00B619A8"/>
    <w:rsid w:val="00B62A0A"/>
    <w:rsid w:val="00B62C47"/>
    <w:rsid w:val="00B631E0"/>
    <w:rsid w:val="00B634FF"/>
    <w:rsid w:val="00B636E8"/>
    <w:rsid w:val="00B63983"/>
    <w:rsid w:val="00B63BB9"/>
    <w:rsid w:val="00B6472B"/>
    <w:rsid w:val="00B6494F"/>
    <w:rsid w:val="00B65700"/>
    <w:rsid w:val="00B65818"/>
    <w:rsid w:val="00B65999"/>
    <w:rsid w:val="00B65AF4"/>
    <w:rsid w:val="00B666FF"/>
    <w:rsid w:val="00B6678F"/>
    <w:rsid w:val="00B66A6A"/>
    <w:rsid w:val="00B672B2"/>
    <w:rsid w:val="00B678ED"/>
    <w:rsid w:val="00B67DE5"/>
    <w:rsid w:val="00B67F29"/>
    <w:rsid w:val="00B67FEC"/>
    <w:rsid w:val="00B70026"/>
    <w:rsid w:val="00B70E47"/>
    <w:rsid w:val="00B71B78"/>
    <w:rsid w:val="00B721ED"/>
    <w:rsid w:val="00B7226C"/>
    <w:rsid w:val="00B72705"/>
    <w:rsid w:val="00B7270B"/>
    <w:rsid w:val="00B72F9D"/>
    <w:rsid w:val="00B7361D"/>
    <w:rsid w:val="00B742B6"/>
    <w:rsid w:val="00B745E4"/>
    <w:rsid w:val="00B74959"/>
    <w:rsid w:val="00B74F45"/>
    <w:rsid w:val="00B753F8"/>
    <w:rsid w:val="00B7622B"/>
    <w:rsid w:val="00B766F8"/>
    <w:rsid w:val="00B76CC8"/>
    <w:rsid w:val="00B77900"/>
    <w:rsid w:val="00B77CC2"/>
    <w:rsid w:val="00B77CD0"/>
    <w:rsid w:val="00B77F53"/>
    <w:rsid w:val="00B801B9"/>
    <w:rsid w:val="00B80807"/>
    <w:rsid w:val="00B80B70"/>
    <w:rsid w:val="00B81281"/>
    <w:rsid w:val="00B81869"/>
    <w:rsid w:val="00B81AFB"/>
    <w:rsid w:val="00B834F7"/>
    <w:rsid w:val="00B83C10"/>
    <w:rsid w:val="00B840F6"/>
    <w:rsid w:val="00B842E8"/>
    <w:rsid w:val="00B84BCB"/>
    <w:rsid w:val="00B84EAB"/>
    <w:rsid w:val="00B85FC9"/>
    <w:rsid w:val="00B86096"/>
    <w:rsid w:val="00B862D3"/>
    <w:rsid w:val="00B86FBD"/>
    <w:rsid w:val="00B870F6"/>
    <w:rsid w:val="00B87182"/>
    <w:rsid w:val="00B87477"/>
    <w:rsid w:val="00B87654"/>
    <w:rsid w:val="00B8794B"/>
    <w:rsid w:val="00B902EC"/>
    <w:rsid w:val="00B905EE"/>
    <w:rsid w:val="00B907B5"/>
    <w:rsid w:val="00B91154"/>
    <w:rsid w:val="00B91D64"/>
    <w:rsid w:val="00B9209D"/>
    <w:rsid w:val="00B92D33"/>
    <w:rsid w:val="00B92D63"/>
    <w:rsid w:val="00B935F5"/>
    <w:rsid w:val="00B93ADE"/>
    <w:rsid w:val="00B93E76"/>
    <w:rsid w:val="00B945BB"/>
    <w:rsid w:val="00B9557F"/>
    <w:rsid w:val="00B95703"/>
    <w:rsid w:val="00B95C8A"/>
    <w:rsid w:val="00B9601A"/>
    <w:rsid w:val="00B9647C"/>
    <w:rsid w:val="00B96D99"/>
    <w:rsid w:val="00B974A5"/>
    <w:rsid w:val="00B9788E"/>
    <w:rsid w:val="00B97D0B"/>
    <w:rsid w:val="00BA03C5"/>
    <w:rsid w:val="00BA04AE"/>
    <w:rsid w:val="00BA085C"/>
    <w:rsid w:val="00BA0F1E"/>
    <w:rsid w:val="00BA169D"/>
    <w:rsid w:val="00BA18D0"/>
    <w:rsid w:val="00BA1927"/>
    <w:rsid w:val="00BA2408"/>
    <w:rsid w:val="00BA2F89"/>
    <w:rsid w:val="00BA3A99"/>
    <w:rsid w:val="00BA3E25"/>
    <w:rsid w:val="00BA4739"/>
    <w:rsid w:val="00BA4B5D"/>
    <w:rsid w:val="00BA5D92"/>
    <w:rsid w:val="00BA606A"/>
    <w:rsid w:val="00BA6B0B"/>
    <w:rsid w:val="00BA6F47"/>
    <w:rsid w:val="00BA7085"/>
    <w:rsid w:val="00BA7C35"/>
    <w:rsid w:val="00BB030B"/>
    <w:rsid w:val="00BB0DC6"/>
    <w:rsid w:val="00BB1B5D"/>
    <w:rsid w:val="00BB1E6F"/>
    <w:rsid w:val="00BB21BA"/>
    <w:rsid w:val="00BB227D"/>
    <w:rsid w:val="00BB27AF"/>
    <w:rsid w:val="00BB2BF2"/>
    <w:rsid w:val="00BB2C3D"/>
    <w:rsid w:val="00BB2E5A"/>
    <w:rsid w:val="00BB3A84"/>
    <w:rsid w:val="00BB3C20"/>
    <w:rsid w:val="00BB3C7B"/>
    <w:rsid w:val="00BB3D3B"/>
    <w:rsid w:val="00BB4DF5"/>
    <w:rsid w:val="00BB5F3B"/>
    <w:rsid w:val="00BB5FEC"/>
    <w:rsid w:val="00BB6C18"/>
    <w:rsid w:val="00BB6C64"/>
    <w:rsid w:val="00BB6C76"/>
    <w:rsid w:val="00BB708B"/>
    <w:rsid w:val="00BB7512"/>
    <w:rsid w:val="00BB78AD"/>
    <w:rsid w:val="00BB7908"/>
    <w:rsid w:val="00BB7A1D"/>
    <w:rsid w:val="00BC0223"/>
    <w:rsid w:val="00BC04E3"/>
    <w:rsid w:val="00BC063B"/>
    <w:rsid w:val="00BC0D2C"/>
    <w:rsid w:val="00BC16F4"/>
    <w:rsid w:val="00BC19B0"/>
    <w:rsid w:val="00BC1AB8"/>
    <w:rsid w:val="00BC27EC"/>
    <w:rsid w:val="00BC2CD2"/>
    <w:rsid w:val="00BC34AC"/>
    <w:rsid w:val="00BC3C26"/>
    <w:rsid w:val="00BC4BAC"/>
    <w:rsid w:val="00BC54F0"/>
    <w:rsid w:val="00BC55FC"/>
    <w:rsid w:val="00BC56CB"/>
    <w:rsid w:val="00BC5D0F"/>
    <w:rsid w:val="00BC67A1"/>
    <w:rsid w:val="00BC6AF5"/>
    <w:rsid w:val="00BC71A3"/>
    <w:rsid w:val="00BC7562"/>
    <w:rsid w:val="00BD00CA"/>
    <w:rsid w:val="00BD023F"/>
    <w:rsid w:val="00BD032A"/>
    <w:rsid w:val="00BD080A"/>
    <w:rsid w:val="00BD0B5F"/>
    <w:rsid w:val="00BD0E0D"/>
    <w:rsid w:val="00BD15B1"/>
    <w:rsid w:val="00BD22A9"/>
    <w:rsid w:val="00BD343A"/>
    <w:rsid w:val="00BD3470"/>
    <w:rsid w:val="00BD398F"/>
    <w:rsid w:val="00BD4187"/>
    <w:rsid w:val="00BD4BA1"/>
    <w:rsid w:val="00BD5DCF"/>
    <w:rsid w:val="00BD5E7B"/>
    <w:rsid w:val="00BD5FC2"/>
    <w:rsid w:val="00BD62FC"/>
    <w:rsid w:val="00BD660C"/>
    <w:rsid w:val="00BD71CB"/>
    <w:rsid w:val="00BD728D"/>
    <w:rsid w:val="00BD791F"/>
    <w:rsid w:val="00BD7CEE"/>
    <w:rsid w:val="00BE0262"/>
    <w:rsid w:val="00BE0B4D"/>
    <w:rsid w:val="00BE0C0F"/>
    <w:rsid w:val="00BE130B"/>
    <w:rsid w:val="00BE1D18"/>
    <w:rsid w:val="00BE1DD8"/>
    <w:rsid w:val="00BE2B70"/>
    <w:rsid w:val="00BE368B"/>
    <w:rsid w:val="00BE4043"/>
    <w:rsid w:val="00BE5062"/>
    <w:rsid w:val="00BE517A"/>
    <w:rsid w:val="00BE622B"/>
    <w:rsid w:val="00BE658A"/>
    <w:rsid w:val="00BE6595"/>
    <w:rsid w:val="00BE668A"/>
    <w:rsid w:val="00BE6B96"/>
    <w:rsid w:val="00BE7173"/>
    <w:rsid w:val="00BE79A1"/>
    <w:rsid w:val="00BF00BF"/>
    <w:rsid w:val="00BF0873"/>
    <w:rsid w:val="00BF0DA0"/>
    <w:rsid w:val="00BF1219"/>
    <w:rsid w:val="00BF12DA"/>
    <w:rsid w:val="00BF1547"/>
    <w:rsid w:val="00BF2E4C"/>
    <w:rsid w:val="00BF37F7"/>
    <w:rsid w:val="00BF45A0"/>
    <w:rsid w:val="00BF4851"/>
    <w:rsid w:val="00BF4E15"/>
    <w:rsid w:val="00BF5214"/>
    <w:rsid w:val="00BF52FB"/>
    <w:rsid w:val="00BF5808"/>
    <w:rsid w:val="00BF5F99"/>
    <w:rsid w:val="00BF60A2"/>
    <w:rsid w:val="00BF65D0"/>
    <w:rsid w:val="00BF6AED"/>
    <w:rsid w:val="00BF6B16"/>
    <w:rsid w:val="00BF7043"/>
    <w:rsid w:val="00BF713B"/>
    <w:rsid w:val="00BF73B1"/>
    <w:rsid w:val="00BF7437"/>
    <w:rsid w:val="00BF7F29"/>
    <w:rsid w:val="00C003BE"/>
    <w:rsid w:val="00C006AC"/>
    <w:rsid w:val="00C009BC"/>
    <w:rsid w:val="00C00A53"/>
    <w:rsid w:val="00C00FAF"/>
    <w:rsid w:val="00C014E8"/>
    <w:rsid w:val="00C01627"/>
    <w:rsid w:val="00C020D7"/>
    <w:rsid w:val="00C021D1"/>
    <w:rsid w:val="00C02293"/>
    <w:rsid w:val="00C0296F"/>
    <w:rsid w:val="00C02DB4"/>
    <w:rsid w:val="00C03156"/>
    <w:rsid w:val="00C0392D"/>
    <w:rsid w:val="00C03C84"/>
    <w:rsid w:val="00C04D2A"/>
    <w:rsid w:val="00C0554E"/>
    <w:rsid w:val="00C06540"/>
    <w:rsid w:val="00C06A17"/>
    <w:rsid w:val="00C07EF4"/>
    <w:rsid w:val="00C10368"/>
    <w:rsid w:val="00C10749"/>
    <w:rsid w:val="00C10A0C"/>
    <w:rsid w:val="00C1161C"/>
    <w:rsid w:val="00C11729"/>
    <w:rsid w:val="00C1193E"/>
    <w:rsid w:val="00C12013"/>
    <w:rsid w:val="00C1219D"/>
    <w:rsid w:val="00C1239E"/>
    <w:rsid w:val="00C126F9"/>
    <w:rsid w:val="00C13941"/>
    <w:rsid w:val="00C13EDA"/>
    <w:rsid w:val="00C14231"/>
    <w:rsid w:val="00C142C1"/>
    <w:rsid w:val="00C1432B"/>
    <w:rsid w:val="00C14A92"/>
    <w:rsid w:val="00C1538E"/>
    <w:rsid w:val="00C1545E"/>
    <w:rsid w:val="00C16AD3"/>
    <w:rsid w:val="00C17A19"/>
    <w:rsid w:val="00C17B7A"/>
    <w:rsid w:val="00C17C0C"/>
    <w:rsid w:val="00C17E75"/>
    <w:rsid w:val="00C20A72"/>
    <w:rsid w:val="00C20F09"/>
    <w:rsid w:val="00C21106"/>
    <w:rsid w:val="00C21E7D"/>
    <w:rsid w:val="00C22113"/>
    <w:rsid w:val="00C224F2"/>
    <w:rsid w:val="00C22A80"/>
    <w:rsid w:val="00C22D9F"/>
    <w:rsid w:val="00C22E5B"/>
    <w:rsid w:val="00C22FA4"/>
    <w:rsid w:val="00C23AE8"/>
    <w:rsid w:val="00C23E62"/>
    <w:rsid w:val="00C23EB3"/>
    <w:rsid w:val="00C24B15"/>
    <w:rsid w:val="00C24E3A"/>
    <w:rsid w:val="00C25854"/>
    <w:rsid w:val="00C25DD3"/>
    <w:rsid w:val="00C25E1A"/>
    <w:rsid w:val="00C260EA"/>
    <w:rsid w:val="00C26660"/>
    <w:rsid w:val="00C26A71"/>
    <w:rsid w:val="00C30024"/>
    <w:rsid w:val="00C300CD"/>
    <w:rsid w:val="00C3060C"/>
    <w:rsid w:val="00C308C3"/>
    <w:rsid w:val="00C30ACF"/>
    <w:rsid w:val="00C30B75"/>
    <w:rsid w:val="00C317AE"/>
    <w:rsid w:val="00C31930"/>
    <w:rsid w:val="00C319A6"/>
    <w:rsid w:val="00C320F1"/>
    <w:rsid w:val="00C321CF"/>
    <w:rsid w:val="00C325C7"/>
    <w:rsid w:val="00C334A9"/>
    <w:rsid w:val="00C334AB"/>
    <w:rsid w:val="00C33C16"/>
    <w:rsid w:val="00C33D17"/>
    <w:rsid w:val="00C33D67"/>
    <w:rsid w:val="00C33D88"/>
    <w:rsid w:val="00C33F73"/>
    <w:rsid w:val="00C34057"/>
    <w:rsid w:val="00C34950"/>
    <w:rsid w:val="00C3513B"/>
    <w:rsid w:val="00C3556D"/>
    <w:rsid w:val="00C35D6C"/>
    <w:rsid w:val="00C35D81"/>
    <w:rsid w:val="00C36094"/>
    <w:rsid w:val="00C362AE"/>
    <w:rsid w:val="00C36374"/>
    <w:rsid w:val="00C36CB6"/>
    <w:rsid w:val="00C36FBE"/>
    <w:rsid w:val="00C37675"/>
    <w:rsid w:val="00C37D28"/>
    <w:rsid w:val="00C4022A"/>
    <w:rsid w:val="00C4064B"/>
    <w:rsid w:val="00C409EF"/>
    <w:rsid w:val="00C40A5D"/>
    <w:rsid w:val="00C40DA1"/>
    <w:rsid w:val="00C415AD"/>
    <w:rsid w:val="00C41EBB"/>
    <w:rsid w:val="00C4205C"/>
    <w:rsid w:val="00C42ACD"/>
    <w:rsid w:val="00C42B5A"/>
    <w:rsid w:val="00C42E2A"/>
    <w:rsid w:val="00C431C8"/>
    <w:rsid w:val="00C43617"/>
    <w:rsid w:val="00C4388C"/>
    <w:rsid w:val="00C44B76"/>
    <w:rsid w:val="00C45AC6"/>
    <w:rsid w:val="00C45C1E"/>
    <w:rsid w:val="00C462A7"/>
    <w:rsid w:val="00C47861"/>
    <w:rsid w:val="00C502FE"/>
    <w:rsid w:val="00C5112A"/>
    <w:rsid w:val="00C51180"/>
    <w:rsid w:val="00C5196D"/>
    <w:rsid w:val="00C51AD6"/>
    <w:rsid w:val="00C51F64"/>
    <w:rsid w:val="00C52318"/>
    <w:rsid w:val="00C52D7A"/>
    <w:rsid w:val="00C533D1"/>
    <w:rsid w:val="00C53FEE"/>
    <w:rsid w:val="00C545E8"/>
    <w:rsid w:val="00C54D94"/>
    <w:rsid w:val="00C55AD3"/>
    <w:rsid w:val="00C55CB5"/>
    <w:rsid w:val="00C55E18"/>
    <w:rsid w:val="00C56424"/>
    <w:rsid w:val="00C56A50"/>
    <w:rsid w:val="00C57B3A"/>
    <w:rsid w:val="00C57C96"/>
    <w:rsid w:val="00C60368"/>
    <w:rsid w:val="00C60614"/>
    <w:rsid w:val="00C607BF"/>
    <w:rsid w:val="00C613B9"/>
    <w:rsid w:val="00C615B6"/>
    <w:rsid w:val="00C623C2"/>
    <w:rsid w:val="00C625DB"/>
    <w:rsid w:val="00C62658"/>
    <w:rsid w:val="00C62D2F"/>
    <w:rsid w:val="00C639F8"/>
    <w:rsid w:val="00C63AF3"/>
    <w:rsid w:val="00C6463E"/>
    <w:rsid w:val="00C649D1"/>
    <w:rsid w:val="00C650CC"/>
    <w:rsid w:val="00C6558E"/>
    <w:rsid w:val="00C656CD"/>
    <w:rsid w:val="00C657C0"/>
    <w:rsid w:val="00C66415"/>
    <w:rsid w:val="00C671E2"/>
    <w:rsid w:val="00C67EA4"/>
    <w:rsid w:val="00C7033C"/>
    <w:rsid w:val="00C70434"/>
    <w:rsid w:val="00C704D8"/>
    <w:rsid w:val="00C70E09"/>
    <w:rsid w:val="00C70E18"/>
    <w:rsid w:val="00C71426"/>
    <w:rsid w:val="00C71D12"/>
    <w:rsid w:val="00C72461"/>
    <w:rsid w:val="00C73C21"/>
    <w:rsid w:val="00C742A8"/>
    <w:rsid w:val="00C7450D"/>
    <w:rsid w:val="00C746A4"/>
    <w:rsid w:val="00C749F3"/>
    <w:rsid w:val="00C74ADC"/>
    <w:rsid w:val="00C74EEA"/>
    <w:rsid w:val="00C75407"/>
    <w:rsid w:val="00C758A7"/>
    <w:rsid w:val="00C7597F"/>
    <w:rsid w:val="00C75B2D"/>
    <w:rsid w:val="00C75C79"/>
    <w:rsid w:val="00C75EE0"/>
    <w:rsid w:val="00C760B1"/>
    <w:rsid w:val="00C7616B"/>
    <w:rsid w:val="00C76DEF"/>
    <w:rsid w:val="00C77026"/>
    <w:rsid w:val="00C778BF"/>
    <w:rsid w:val="00C80613"/>
    <w:rsid w:val="00C80AF2"/>
    <w:rsid w:val="00C80C73"/>
    <w:rsid w:val="00C80CA0"/>
    <w:rsid w:val="00C824C6"/>
    <w:rsid w:val="00C82862"/>
    <w:rsid w:val="00C82DBF"/>
    <w:rsid w:val="00C83990"/>
    <w:rsid w:val="00C83BE5"/>
    <w:rsid w:val="00C850F5"/>
    <w:rsid w:val="00C85557"/>
    <w:rsid w:val="00C86030"/>
    <w:rsid w:val="00C86AB6"/>
    <w:rsid w:val="00C874CA"/>
    <w:rsid w:val="00C87ABE"/>
    <w:rsid w:val="00C90350"/>
    <w:rsid w:val="00C90C9F"/>
    <w:rsid w:val="00C9141F"/>
    <w:rsid w:val="00C91606"/>
    <w:rsid w:val="00C9166B"/>
    <w:rsid w:val="00C91960"/>
    <w:rsid w:val="00C92150"/>
    <w:rsid w:val="00C9265E"/>
    <w:rsid w:val="00C92E15"/>
    <w:rsid w:val="00C947C8"/>
    <w:rsid w:val="00C947EA"/>
    <w:rsid w:val="00C9480A"/>
    <w:rsid w:val="00C953E8"/>
    <w:rsid w:val="00C955DF"/>
    <w:rsid w:val="00C957D8"/>
    <w:rsid w:val="00C95D33"/>
    <w:rsid w:val="00C97125"/>
    <w:rsid w:val="00CA02B7"/>
    <w:rsid w:val="00CA073D"/>
    <w:rsid w:val="00CA0BEC"/>
    <w:rsid w:val="00CA0CD5"/>
    <w:rsid w:val="00CA0EF9"/>
    <w:rsid w:val="00CA10C3"/>
    <w:rsid w:val="00CA1C74"/>
    <w:rsid w:val="00CA2062"/>
    <w:rsid w:val="00CA2B91"/>
    <w:rsid w:val="00CA2F15"/>
    <w:rsid w:val="00CA2F98"/>
    <w:rsid w:val="00CA330A"/>
    <w:rsid w:val="00CA357F"/>
    <w:rsid w:val="00CA4092"/>
    <w:rsid w:val="00CA4E16"/>
    <w:rsid w:val="00CA52BB"/>
    <w:rsid w:val="00CA540E"/>
    <w:rsid w:val="00CA541B"/>
    <w:rsid w:val="00CA56C3"/>
    <w:rsid w:val="00CA5910"/>
    <w:rsid w:val="00CA5C6F"/>
    <w:rsid w:val="00CA63D5"/>
    <w:rsid w:val="00CA6A79"/>
    <w:rsid w:val="00CA7BC4"/>
    <w:rsid w:val="00CB044C"/>
    <w:rsid w:val="00CB0A24"/>
    <w:rsid w:val="00CB0C44"/>
    <w:rsid w:val="00CB1A02"/>
    <w:rsid w:val="00CB1BDC"/>
    <w:rsid w:val="00CB1E44"/>
    <w:rsid w:val="00CB20EF"/>
    <w:rsid w:val="00CB22C7"/>
    <w:rsid w:val="00CB2366"/>
    <w:rsid w:val="00CB2432"/>
    <w:rsid w:val="00CB3937"/>
    <w:rsid w:val="00CB3CFC"/>
    <w:rsid w:val="00CB45DC"/>
    <w:rsid w:val="00CB4A34"/>
    <w:rsid w:val="00CB5C89"/>
    <w:rsid w:val="00CB5E6A"/>
    <w:rsid w:val="00CB64F6"/>
    <w:rsid w:val="00CB68F1"/>
    <w:rsid w:val="00CB6DCE"/>
    <w:rsid w:val="00CB6F87"/>
    <w:rsid w:val="00CB74D4"/>
    <w:rsid w:val="00CB788D"/>
    <w:rsid w:val="00CB7BAB"/>
    <w:rsid w:val="00CC00D8"/>
    <w:rsid w:val="00CC057F"/>
    <w:rsid w:val="00CC05C3"/>
    <w:rsid w:val="00CC07FC"/>
    <w:rsid w:val="00CC0AFD"/>
    <w:rsid w:val="00CC0E77"/>
    <w:rsid w:val="00CC173C"/>
    <w:rsid w:val="00CC1AEC"/>
    <w:rsid w:val="00CC25FE"/>
    <w:rsid w:val="00CC2DA5"/>
    <w:rsid w:val="00CC2DD8"/>
    <w:rsid w:val="00CC2E56"/>
    <w:rsid w:val="00CC2FCA"/>
    <w:rsid w:val="00CC30DE"/>
    <w:rsid w:val="00CC339F"/>
    <w:rsid w:val="00CC33CB"/>
    <w:rsid w:val="00CC396F"/>
    <w:rsid w:val="00CC3FCC"/>
    <w:rsid w:val="00CC45D5"/>
    <w:rsid w:val="00CC4627"/>
    <w:rsid w:val="00CC53E7"/>
    <w:rsid w:val="00CC596C"/>
    <w:rsid w:val="00CC5C62"/>
    <w:rsid w:val="00CC6745"/>
    <w:rsid w:val="00CC6AE7"/>
    <w:rsid w:val="00CC6DD7"/>
    <w:rsid w:val="00CC7791"/>
    <w:rsid w:val="00CC7DFD"/>
    <w:rsid w:val="00CC7F71"/>
    <w:rsid w:val="00CD0A4A"/>
    <w:rsid w:val="00CD10FD"/>
    <w:rsid w:val="00CD1C6C"/>
    <w:rsid w:val="00CD2AC3"/>
    <w:rsid w:val="00CD2C63"/>
    <w:rsid w:val="00CD2F27"/>
    <w:rsid w:val="00CD3798"/>
    <w:rsid w:val="00CD37A8"/>
    <w:rsid w:val="00CD3D41"/>
    <w:rsid w:val="00CD4890"/>
    <w:rsid w:val="00CD4BD7"/>
    <w:rsid w:val="00CD4D8B"/>
    <w:rsid w:val="00CD4DF0"/>
    <w:rsid w:val="00CD4E85"/>
    <w:rsid w:val="00CD68BB"/>
    <w:rsid w:val="00CD70F0"/>
    <w:rsid w:val="00CD7491"/>
    <w:rsid w:val="00CD767D"/>
    <w:rsid w:val="00CD7BDB"/>
    <w:rsid w:val="00CE00AF"/>
    <w:rsid w:val="00CE050C"/>
    <w:rsid w:val="00CE1F7C"/>
    <w:rsid w:val="00CE2116"/>
    <w:rsid w:val="00CE2C35"/>
    <w:rsid w:val="00CE2DB1"/>
    <w:rsid w:val="00CE31CF"/>
    <w:rsid w:val="00CE401D"/>
    <w:rsid w:val="00CE40BF"/>
    <w:rsid w:val="00CE4418"/>
    <w:rsid w:val="00CE4ABA"/>
    <w:rsid w:val="00CE4BF5"/>
    <w:rsid w:val="00CE4F8F"/>
    <w:rsid w:val="00CE5BA0"/>
    <w:rsid w:val="00CE63D0"/>
    <w:rsid w:val="00CE6C47"/>
    <w:rsid w:val="00CE727E"/>
    <w:rsid w:val="00CF033F"/>
    <w:rsid w:val="00CF044A"/>
    <w:rsid w:val="00CF0960"/>
    <w:rsid w:val="00CF0B46"/>
    <w:rsid w:val="00CF0F73"/>
    <w:rsid w:val="00CF1E35"/>
    <w:rsid w:val="00CF1F6D"/>
    <w:rsid w:val="00CF212F"/>
    <w:rsid w:val="00CF3074"/>
    <w:rsid w:val="00CF3C07"/>
    <w:rsid w:val="00CF4728"/>
    <w:rsid w:val="00CF4938"/>
    <w:rsid w:val="00CF49BA"/>
    <w:rsid w:val="00CF5051"/>
    <w:rsid w:val="00CF5442"/>
    <w:rsid w:val="00CF5638"/>
    <w:rsid w:val="00CF5749"/>
    <w:rsid w:val="00CF5A9C"/>
    <w:rsid w:val="00CF5AC4"/>
    <w:rsid w:val="00CF605C"/>
    <w:rsid w:val="00CF6104"/>
    <w:rsid w:val="00CF713C"/>
    <w:rsid w:val="00CF78B8"/>
    <w:rsid w:val="00CF79AC"/>
    <w:rsid w:val="00CF7A45"/>
    <w:rsid w:val="00CF7FC8"/>
    <w:rsid w:val="00D00931"/>
    <w:rsid w:val="00D00B04"/>
    <w:rsid w:val="00D00DAF"/>
    <w:rsid w:val="00D00FAD"/>
    <w:rsid w:val="00D010E5"/>
    <w:rsid w:val="00D010F8"/>
    <w:rsid w:val="00D01693"/>
    <w:rsid w:val="00D01943"/>
    <w:rsid w:val="00D01D83"/>
    <w:rsid w:val="00D01F21"/>
    <w:rsid w:val="00D029F0"/>
    <w:rsid w:val="00D02ECD"/>
    <w:rsid w:val="00D033E8"/>
    <w:rsid w:val="00D03F8B"/>
    <w:rsid w:val="00D04079"/>
    <w:rsid w:val="00D04993"/>
    <w:rsid w:val="00D0505F"/>
    <w:rsid w:val="00D0558E"/>
    <w:rsid w:val="00D05730"/>
    <w:rsid w:val="00D05B17"/>
    <w:rsid w:val="00D05DA6"/>
    <w:rsid w:val="00D063DB"/>
    <w:rsid w:val="00D06869"/>
    <w:rsid w:val="00D06A82"/>
    <w:rsid w:val="00D06ADC"/>
    <w:rsid w:val="00D06C33"/>
    <w:rsid w:val="00D07187"/>
    <w:rsid w:val="00D071AA"/>
    <w:rsid w:val="00D07492"/>
    <w:rsid w:val="00D07B57"/>
    <w:rsid w:val="00D10275"/>
    <w:rsid w:val="00D10384"/>
    <w:rsid w:val="00D103FF"/>
    <w:rsid w:val="00D10799"/>
    <w:rsid w:val="00D10C83"/>
    <w:rsid w:val="00D10FD6"/>
    <w:rsid w:val="00D1178E"/>
    <w:rsid w:val="00D11EBA"/>
    <w:rsid w:val="00D127D4"/>
    <w:rsid w:val="00D1306F"/>
    <w:rsid w:val="00D13BB1"/>
    <w:rsid w:val="00D142CD"/>
    <w:rsid w:val="00D14AF3"/>
    <w:rsid w:val="00D14C5A"/>
    <w:rsid w:val="00D14D45"/>
    <w:rsid w:val="00D14E6C"/>
    <w:rsid w:val="00D151D4"/>
    <w:rsid w:val="00D1555A"/>
    <w:rsid w:val="00D15AE1"/>
    <w:rsid w:val="00D15CC9"/>
    <w:rsid w:val="00D15E00"/>
    <w:rsid w:val="00D16522"/>
    <w:rsid w:val="00D16E5E"/>
    <w:rsid w:val="00D175FC"/>
    <w:rsid w:val="00D179DB"/>
    <w:rsid w:val="00D2045D"/>
    <w:rsid w:val="00D2265E"/>
    <w:rsid w:val="00D22B8A"/>
    <w:rsid w:val="00D22CDC"/>
    <w:rsid w:val="00D2321B"/>
    <w:rsid w:val="00D233F3"/>
    <w:rsid w:val="00D235BD"/>
    <w:rsid w:val="00D244D1"/>
    <w:rsid w:val="00D251A9"/>
    <w:rsid w:val="00D25299"/>
    <w:rsid w:val="00D256FC"/>
    <w:rsid w:val="00D25C8C"/>
    <w:rsid w:val="00D25DE2"/>
    <w:rsid w:val="00D2605C"/>
    <w:rsid w:val="00D26156"/>
    <w:rsid w:val="00D27E2A"/>
    <w:rsid w:val="00D3019B"/>
    <w:rsid w:val="00D304B9"/>
    <w:rsid w:val="00D3072C"/>
    <w:rsid w:val="00D30D78"/>
    <w:rsid w:val="00D31505"/>
    <w:rsid w:val="00D31978"/>
    <w:rsid w:val="00D324A5"/>
    <w:rsid w:val="00D3295D"/>
    <w:rsid w:val="00D32AC6"/>
    <w:rsid w:val="00D32BB8"/>
    <w:rsid w:val="00D32C11"/>
    <w:rsid w:val="00D334B1"/>
    <w:rsid w:val="00D33501"/>
    <w:rsid w:val="00D33740"/>
    <w:rsid w:val="00D33A1D"/>
    <w:rsid w:val="00D33CA4"/>
    <w:rsid w:val="00D33D30"/>
    <w:rsid w:val="00D33D69"/>
    <w:rsid w:val="00D33DE7"/>
    <w:rsid w:val="00D34790"/>
    <w:rsid w:val="00D34867"/>
    <w:rsid w:val="00D348F2"/>
    <w:rsid w:val="00D34F57"/>
    <w:rsid w:val="00D35ED0"/>
    <w:rsid w:val="00D36FB7"/>
    <w:rsid w:val="00D37233"/>
    <w:rsid w:val="00D37402"/>
    <w:rsid w:val="00D37C56"/>
    <w:rsid w:val="00D37CD0"/>
    <w:rsid w:val="00D40416"/>
    <w:rsid w:val="00D404DE"/>
    <w:rsid w:val="00D40D8B"/>
    <w:rsid w:val="00D42C51"/>
    <w:rsid w:val="00D4304C"/>
    <w:rsid w:val="00D43397"/>
    <w:rsid w:val="00D435B3"/>
    <w:rsid w:val="00D43A74"/>
    <w:rsid w:val="00D4445C"/>
    <w:rsid w:val="00D44DE4"/>
    <w:rsid w:val="00D45550"/>
    <w:rsid w:val="00D455F0"/>
    <w:rsid w:val="00D45D29"/>
    <w:rsid w:val="00D47F69"/>
    <w:rsid w:val="00D503FB"/>
    <w:rsid w:val="00D50B68"/>
    <w:rsid w:val="00D5176D"/>
    <w:rsid w:val="00D51DF7"/>
    <w:rsid w:val="00D52029"/>
    <w:rsid w:val="00D527AF"/>
    <w:rsid w:val="00D528A4"/>
    <w:rsid w:val="00D52A7A"/>
    <w:rsid w:val="00D52B18"/>
    <w:rsid w:val="00D5385B"/>
    <w:rsid w:val="00D53B4A"/>
    <w:rsid w:val="00D54DF3"/>
    <w:rsid w:val="00D55277"/>
    <w:rsid w:val="00D553F2"/>
    <w:rsid w:val="00D563F2"/>
    <w:rsid w:val="00D56E6C"/>
    <w:rsid w:val="00D57050"/>
    <w:rsid w:val="00D57A6D"/>
    <w:rsid w:val="00D57F05"/>
    <w:rsid w:val="00D600B4"/>
    <w:rsid w:val="00D6015F"/>
    <w:rsid w:val="00D608AC"/>
    <w:rsid w:val="00D60957"/>
    <w:rsid w:val="00D61E08"/>
    <w:rsid w:val="00D62009"/>
    <w:rsid w:val="00D6257A"/>
    <w:rsid w:val="00D62755"/>
    <w:rsid w:val="00D6338C"/>
    <w:rsid w:val="00D63604"/>
    <w:rsid w:val="00D63CF4"/>
    <w:rsid w:val="00D643B3"/>
    <w:rsid w:val="00D6455E"/>
    <w:rsid w:val="00D6460E"/>
    <w:rsid w:val="00D650E2"/>
    <w:rsid w:val="00D65210"/>
    <w:rsid w:val="00D654EF"/>
    <w:rsid w:val="00D65836"/>
    <w:rsid w:val="00D65857"/>
    <w:rsid w:val="00D65B63"/>
    <w:rsid w:val="00D65EE7"/>
    <w:rsid w:val="00D65FF3"/>
    <w:rsid w:val="00D6682E"/>
    <w:rsid w:val="00D66B1F"/>
    <w:rsid w:val="00D6721C"/>
    <w:rsid w:val="00D67B59"/>
    <w:rsid w:val="00D704C9"/>
    <w:rsid w:val="00D70621"/>
    <w:rsid w:val="00D710AD"/>
    <w:rsid w:val="00D711FC"/>
    <w:rsid w:val="00D715FD"/>
    <w:rsid w:val="00D71A80"/>
    <w:rsid w:val="00D72751"/>
    <w:rsid w:val="00D72DBA"/>
    <w:rsid w:val="00D73CD8"/>
    <w:rsid w:val="00D73F95"/>
    <w:rsid w:val="00D74740"/>
    <w:rsid w:val="00D75532"/>
    <w:rsid w:val="00D756DD"/>
    <w:rsid w:val="00D76FE8"/>
    <w:rsid w:val="00D77B79"/>
    <w:rsid w:val="00D77EBF"/>
    <w:rsid w:val="00D800D6"/>
    <w:rsid w:val="00D80216"/>
    <w:rsid w:val="00D808D4"/>
    <w:rsid w:val="00D80AE3"/>
    <w:rsid w:val="00D80C56"/>
    <w:rsid w:val="00D82417"/>
    <w:rsid w:val="00D8257A"/>
    <w:rsid w:val="00D84124"/>
    <w:rsid w:val="00D8433C"/>
    <w:rsid w:val="00D84C2B"/>
    <w:rsid w:val="00D85943"/>
    <w:rsid w:val="00D85CB3"/>
    <w:rsid w:val="00D86486"/>
    <w:rsid w:val="00D869E7"/>
    <w:rsid w:val="00D86F22"/>
    <w:rsid w:val="00D87408"/>
    <w:rsid w:val="00D875D5"/>
    <w:rsid w:val="00D90098"/>
    <w:rsid w:val="00D907C9"/>
    <w:rsid w:val="00D907F0"/>
    <w:rsid w:val="00D911A1"/>
    <w:rsid w:val="00D914FF"/>
    <w:rsid w:val="00D9174C"/>
    <w:rsid w:val="00D91C17"/>
    <w:rsid w:val="00D91F6C"/>
    <w:rsid w:val="00D92225"/>
    <w:rsid w:val="00D92AB0"/>
    <w:rsid w:val="00D92CA4"/>
    <w:rsid w:val="00D9332F"/>
    <w:rsid w:val="00D93425"/>
    <w:rsid w:val="00D9386F"/>
    <w:rsid w:val="00D938A0"/>
    <w:rsid w:val="00D93BD5"/>
    <w:rsid w:val="00D94365"/>
    <w:rsid w:val="00D945B7"/>
    <w:rsid w:val="00D95134"/>
    <w:rsid w:val="00D953F7"/>
    <w:rsid w:val="00D95411"/>
    <w:rsid w:val="00D9566A"/>
    <w:rsid w:val="00D9579A"/>
    <w:rsid w:val="00D958E9"/>
    <w:rsid w:val="00D96A7E"/>
    <w:rsid w:val="00D9775B"/>
    <w:rsid w:val="00DA0660"/>
    <w:rsid w:val="00DA0935"/>
    <w:rsid w:val="00DA0B45"/>
    <w:rsid w:val="00DA0C1B"/>
    <w:rsid w:val="00DA0CDA"/>
    <w:rsid w:val="00DA0D00"/>
    <w:rsid w:val="00DA1004"/>
    <w:rsid w:val="00DA11D3"/>
    <w:rsid w:val="00DA17FB"/>
    <w:rsid w:val="00DA1988"/>
    <w:rsid w:val="00DA1CD8"/>
    <w:rsid w:val="00DA2219"/>
    <w:rsid w:val="00DA2534"/>
    <w:rsid w:val="00DA30AD"/>
    <w:rsid w:val="00DA31FC"/>
    <w:rsid w:val="00DA3CC0"/>
    <w:rsid w:val="00DA480C"/>
    <w:rsid w:val="00DA4B42"/>
    <w:rsid w:val="00DA4C04"/>
    <w:rsid w:val="00DA5698"/>
    <w:rsid w:val="00DA624D"/>
    <w:rsid w:val="00DA63F2"/>
    <w:rsid w:val="00DA646C"/>
    <w:rsid w:val="00DA7478"/>
    <w:rsid w:val="00DA7708"/>
    <w:rsid w:val="00DA7D5F"/>
    <w:rsid w:val="00DA7DFC"/>
    <w:rsid w:val="00DB021D"/>
    <w:rsid w:val="00DB0E93"/>
    <w:rsid w:val="00DB10D8"/>
    <w:rsid w:val="00DB1233"/>
    <w:rsid w:val="00DB13C8"/>
    <w:rsid w:val="00DB1BE9"/>
    <w:rsid w:val="00DB1E36"/>
    <w:rsid w:val="00DB2A4D"/>
    <w:rsid w:val="00DB2D21"/>
    <w:rsid w:val="00DB2D2F"/>
    <w:rsid w:val="00DB3BA7"/>
    <w:rsid w:val="00DB51F2"/>
    <w:rsid w:val="00DB5790"/>
    <w:rsid w:val="00DB59D4"/>
    <w:rsid w:val="00DB6063"/>
    <w:rsid w:val="00DB63BB"/>
    <w:rsid w:val="00DB63F2"/>
    <w:rsid w:val="00DB6B7F"/>
    <w:rsid w:val="00DB6DC2"/>
    <w:rsid w:val="00DB7946"/>
    <w:rsid w:val="00DB79CE"/>
    <w:rsid w:val="00DC016D"/>
    <w:rsid w:val="00DC0212"/>
    <w:rsid w:val="00DC043F"/>
    <w:rsid w:val="00DC0B75"/>
    <w:rsid w:val="00DC1D1E"/>
    <w:rsid w:val="00DC23C6"/>
    <w:rsid w:val="00DC2B70"/>
    <w:rsid w:val="00DC2B80"/>
    <w:rsid w:val="00DC2EEA"/>
    <w:rsid w:val="00DC3065"/>
    <w:rsid w:val="00DC4406"/>
    <w:rsid w:val="00DC4B33"/>
    <w:rsid w:val="00DC5748"/>
    <w:rsid w:val="00DC5C18"/>
    <w:rsid w:val="00DC5F16"/>
    <w:rsid w:val="00DC6029"/>
    <w:rsid w:val="00DC60AC"/>
    <w:rsid w:val="00DC6746"/>
    <w:rsid w:val="00DC7EB6"/>
    <w:rsid w:val="00DC7F23"/>
    <w:rsid w:val="00DD0467"/>
    <w:rsid w:val="00DD0F6C"/>
    <w:rsid w:val="00DD12C8"/>
    <w:rsid w:val="00DD1548"/>
    <w:rsid w:val="00DD184B"/>
    <w:rsid w:val="00DD19B0"/>
    <w:rsid w:val="00DD208C"/>
    <w:rsid w:val="00DD268D"/>
    <w:rsid w:val="00DD29F1"/>
    <w:rsid w:val="00DD2AC2"/>
    <w:rsid w:val="00DD3672"/>
    <w:rsid w:val="00DD3798"/>
    <w:rsid w:val="00DD39B6"/>
    <w:rsid w:val="00DD3E50"/>
    <w:rsid w:val="00DD41F7"/>
    <w:rsid w:val="00DD499B"/>
    <w:rsid w:val="00DD50CC"/>
    <w:rsid w:val="00DD5310"/>
    <w:rsid w:val="00DD641D"/>
    <w:rsid w:val="00DD66DF"/>
    <w:rsid w:val="00DD69ED"/>
    <w:rsid w:val="00DD6B2B"/>
    <w:rsid w:val="00DD6DB0"/>
    <w:rsid w:val="00DD7529"/>
    <w:rsid w:val="00DE1042"/>
    <w:rsid w:val="00DE10C8"/>
    <w:rsid w:val="00DE1411"/>
    <w:rsid w:val="00DE19D9"/>
    <w:rsid w:val="00DE1BB0"/>
    <w:rsid w:val="00DE2DE6"/>
    <w:rsid w:val="00DE3F15"/>
    <w:rsid w:val="00DE401A"/>
    <w:rsid w:val="00DE4030"/>
    <w:rsid w:val="00DE4523"/>
    <w:rsid w:val="00DE4BC0"/>
    <w:rsid w:val="00DE4CEE"/>
    <w:rsid w:val="00DE54F2"/>
    <w:rsid w:val="00DE5AC5"/>
    <w:rsid w:val="00DE6C99"/>
    <w:rsid w:val="00DE790E"/>
    <w:rsid w:val="00DF01A8"/>
    <w:rsid w:val="00DF02DF"/>
    <w:rsid w:val="00DF04C9"/>
    <w:rsid w:val="00DF0E9A"/>
    <w:rsid w:val="00DF0F88"/>
    <w:rsid w:val="00DF1424"/>
    <w:rsid w:val="00DF1488"/>
    <w:rsid w:val="00DF1564"/>
    <w:rsid w:val="00DF1946"/>
    <w:rsid w:val="00DF1EB2"/>
    <w:rsid w:val="00DF2097"/>
    <w:rsid w:val="00DF2E04"/>
    <w:rsid w:val="00DF2F08"/>
    <w:rsid w:val="00DF36D9"/>
    <w:rsid w:val="00DF3E59"/>
    <w:rsid w:val="00DF439D"/>
    <w:rsid w:val="00DF4A72"/>
    <w:rsid w:val="00DF4A8F"/>
    <w:rsid w:val="00DF4CA1"/>
    <w:rsid w:val="00DF50F3"/>
    <w:rsid w:val="00DF5AE7"/>
    <w:rsid w:val="00DF5B6B"/>
    <w:rsid w:val="00DF5E9D"/>
    <w:rsid w:val="00DF67E1"/>
    <w:rsid w:val="00DF6BF9"/>
    <w:rsid w:val="00DF76BA"/>
    <w:rsid w:val="00DF7A78"/>
    <w:rsid w:val="00DF7BF8"/>
    <w:rsid w:val="00E0172F"/>
    <w:rsid w:val="00E0198F"/>
    <w:rsid w:val="00E01DB0"/>
    <w:rsid w:val="00E01E4D"/>
    <w:rsid w:val="00E01F8E"/>
    <w:rsid w:val="00E027B5"/>
    <w:rsid w:val="00E02D3C"/>
    <w:rsid w:val="00E02FF4"/>
    <w:rsid w:val="00E03529"/>
    <w:rsid w:val="00E0353C"/>
    <w:rsid w:val="00E04D4D"/>
    <w:rsid w:val="00E04F15"/>
    <w:rsid w:val="00E04FFB"/>
    <w:rsid w:val="00E059A4"/>
    <w:rsid w:val="00E05FD1"/>
    <w:rsid w:val="00E06677"/>
    <w:rsid w:val="00E06CA6"/>
    <w:rsid w:val="00E07407"/>
    <w:rsid w:val="00E07496"/>
    <w:rsid w:val="00E10774"/>
    <w:rsid w:val="00E11E6E"/>
    <w:rsid w:val="00E1230F"/>
    <w:rsid w:val="00E12801"/>
    <w:rsid w:val="00E12BD4"/>
    <w:rsid w:val="00E12D84"/>
    <w:rsid w:val="00E138A6"/>
    <w:rsid w:val="00E1468E"/>
    <w:rsid w:val="00E1474B"/>
    <w:rsid w:val="00E14A16"/>
    <w:rsid w:val="00E14AF4"/>
    <w:rsid w:val="00E14CBF"/>
    <w:rsid w:val="00E1506C"/>
    <w:rsid w:val="00E155FC"/>
    <w:rsid w:val="00E1586D"/>
    <w:rsid w:val="00E15BDE"/>
    <w:rsid w:val="00E161A8"/>
    <w:rsid w:val="00E16BF1"/>
    <w:rsid w:val="00E170D5"/>
    <w:rsid w:val="00E17246"/>
    <w:rsid w:val="00E17372"/>
    <w:rsid w:val="00E1749E"/>
    <w:rsid w:val="00E17AB7"/>
    <w:rsid w:val="00E17F2A"/>
    <w:rsid w:val="00E20EB0"/>
    <w:rsid w:val="00E21008"/>
    <w:rsid w:val="00E211E5"/>
    <w:rsid w:val="00E212D1"/>
    <w:rsid w:val="00E21372"/>
    <w:rsid w:val="00E233E8"/>
    <w:rsid w:val="00E236E4"/>
    <w:rsid w:val="00E237C5"/>
    <w:rsid w:val="00E239E2"/>
    <w:rsid w:val="00E23E0D"/>
    <w:rsid w:val="00E24B03"/>
    <w:rsid w:val="00E24E31"/>
    <w:rsid w:val="00E251DB"/>
    <w:rsid w:val="00E25474"/>
    <w:rsid w:val="00E255B8"/>
    <w:rsid w:val="00E26185"/>
    <w:rsid w:val="00E265FF"/>
    <w:rsid w:val="00E26DA1"/>
    <w:rsid w:val="00E26DAF"/>
    <w:rsid w:val="00E26E84"/>
    <w:rsid w:val="00E27271"/>
    <w:rsid w:val="00E27D36"/>
    <w:rsid w:val="00E27D37"/>
    <w:rsid w:val="00E27DEB"/>
    <w:rsid w:val="00E27FB5"/>
    <w:rsid w:val="00E3024F"/>
    <w:rsid w:val="00E3032D"/>
    <w:rsid w:val="00E31837"/>
    <w:rsid w:val="00E31BB2"/>
    <w:rsid w:val="00E31E69"/>
    <w:rsid w:val="00E32046"/>
    <w:rsid w:val="00E32A90"/>
    <w:rsid w:val="00E33356"/>
    <w:rsid w:val="00E3412F"/>
    <w:rsid w:val="00E3437C"/>
    <w:rsid w:val="00E348A2"/>
    <w:rsid w:val="00E348A3"/>
    <w:rsid w:val="00E368CA"/>
    <w:rsid w:val="00E37291"/>
    <w:rsid w:val="00E377B0"/>
    <w:rsid w:val="00E423C6"/>
    <w:rsid w:val="00E42706"/>
    <w:rsid w:val="00E427DB"/>
    <w:rsid w:val="00E43244"/>
    <w:rsid w:val="00E43658"/>
    <w:rsid w:val="00E436CB"/>
    <w:rsid w:val="00E44339"/>
    <w:rsid w:val="00E448D2"/>
    <w:rsid w:val="00E44F51"/>
    <w:rsid w:val="00E45F2C"/>
    <w:rsid w:val="00E467AA"/>
    <w:rsid w:val="00E46928"/>
    <w:rsid w:val="00E5006E"/>
    <w:rsid w:val="00E50B6A"/>
    <w:rsid w:val="00E50D3F"/>
    <w:rsid w:val="00E50E9E"/>
    <w:rsid w:val="00E50FE7"/>
    <w:rsid w:val="00E51C4B"/>
    <w:rsid w:val="00E53095"/>
    <w:rsid w:val="00E53EF6"/>
    <w:rsid w:val="00E541EE"/>
    <w:rsid w:val="00E545D5"/>
    <w:rsid w:val="00E54AB4"/>
    <w:rsid w:val="00E55171"/>
    <w:rsid w:val="00E5594B"/>
    <w:rsid w:val="00E55ACC"/>
    <w:rsid w:val="00E55C94"/>
    <w:rsid w:val="00E56682"/>
    <w:rsid w:val="00E56790"/>
    <w:rsid w:val="00E56DCC"/>
    <w:rsid w:val="00E57026"/>
    <w:rsid w:val="00E57401"/>
    <w:rsid w:val="00E576D1"/>
    <w:rsid w:val="00E57E70"/>
    <w:rsid w:val="00E60C3A"/>
    <w:rsid w:val="00E60DF9"/>
    <w:rsid w:val="00E613BE"/>
    <w:rsid w:val="00E61D2B"/>
    <w:rsid w:val="00E61D4D"/>
    <w:rsid w:val="00E6290B"/>
    <w:rsid w:val="00E62C12"/>
    <w:rsid w:val="00E62F7A"/>
    <w:rsid w:val="00E6353E"/>
    <w:rsid w:val="00E63AF7"/>
    <w:rsid w:val="00E63D61"/>
    <w:rsid w:val="00E642D4"/>
    <w:rsid w:val="00E646CA"/>
    <w:rsid w:val="00E651FE"/>
    <w:rsid w:val="00E6606D"/>
    <w:rsid w:val="00E6614E"/>
    <w:rsid w:val="00E662CE"/>
    <w:rsid w:val="00E6689D"/>
    <w:rsid w:val="00E66C16"/>
    <w:rsid w:val="00E66E83"/>
    <w:rsid w:val="00E6743B"/>
    <w:rsid w:val="00E6769A"/>
    <w:rsid w:val="00E67987"/>
    <w:rsid w:val="00E67C55"/>
    <w:rsid w:val="00E70453"/>
    <w:rsid w:val="00E70AD7"/>
    <w:rsid w:val="00E70DCA"/>
    <w:rsid w:val="00E71252"/>
    <w:rsid w:val="00E7146C"/>
    <w:rsid w:val="00E71705"/>
    <w:rsid w:val="00E71FAE"/>
    <w:rsid w:val="00E731E9"/>
    <w:rsid w:val="00E73464"/>
    <w:rsid w:val="00E74B49"/>
    <w:rsid w:val="00E74E23"/>
    <w:rsid w:val="00E7540A"/>
    <w:rsid w:val="00E756AC"/>
    <w:rsid w:val="00E75FFA"/>
    <w:rsid w:val="00E763F8"/>
    <w:rsid w:val="00E76497"/>
    <w:rsid w:val="00E7683F"/>
    <w:rsid w:val="00E76EA8"/>
    <w:rsid w:val="00E76EE6"/>
    <w:rsid w:val="00E777ED"/>
    <w:rsid w:val="00E8127B"/>
    <w:rsid w:val="00E813DA"/>
    <w:rsid w:val="00E817A8"/>
    <w:rsid w:val="00E820FF"/>
    <w:rsid w:val="00E821DB"/>
    <w:rsid w:val="00E82EA2"/>
    <w:rsid w:val="00E82ECB"/>
    <w:rsid w:val="00E830AA"/>
    <w:rsid w:val="00E83558"/>
    <w:rsid w:val="00E8371D"/>
    <w:rsid w:val="00E83DA2"/>
    <w:rsid w:val="00E83DC7"/>
    <w:rsid w:val="00E84EA3"/>
    <w:rsid w:val="00E84FBA"/>
    <w:rsid w:val="00E86C42"/>
    <w:rsid w:val="00E87990"/>
    <w:rsid w:val="00E902C3"/>
    <w:rsid w:val="00E9058C"/>
    <w:rsid w:val="00E905FC"/>
    <w:rsid w:val="00E907FE"/>
    <w:rsid w:val="00E91109"/>
    <w:rsid w:val="00E91395"/>
    <w:rsid w:val="00E917E1"/>
    <w:rsid w:val="00E917F6"/>
    <w:rsid w:val="00E91B00"/>
    <w:rsid w:val="00E92267"/>
    <w:rsid w:val="00E92D50"/>
    <w:rsid w:val="00E93040"/>
    <w:rsid w:val="00E93EB8"/>
    <w:rsid w:val="00E946DF"/>
    <w:rsid w:val="00E948FD"/>
    <w:rsid w:val="00E95209"/>
    <w:rsid w:val="00E955C5"/>
    <w:rsid w:val="00E9572B"/>
    <w:rsid w:val="00E95F70"/>
    <w:rsid w:val="00E96505"/>
    <w:rsid w:val="00E969D3"/>
    <w:rsid w:val="00E96C5F"/>
    <w:rsid w:val="00E9773E"/>
    <w:rsid w:val="00E97BF1"/>
    <w:rsid w:val="00EA0CC7"/>
    <w:rsid w:val="00EA0DE5"/>
    <w:rsid w:val="00EA1DCE"/>
    <w:rsid w:val="00EA1E5C"/>
    <w:rsid w:val="00EA1F72"/>
    <w:rsid w:val="00EA29B8"/>
    <w:rsid w:val="00EA2C1D"/>
    <w:rsid w:val="00EA2EEC"/>
    <w:rsid w:val="00EA31E7"/>
    <w:rsid w:val="00EA40C9"/>
    <w:rsid w:val="00EA4F40"/>
    <w:rsid w:val="00EA5168"/>
    <w:rsid w:val="00EA52B2"/>
    <w:rsid w:val="00EA5588"/>
    <w:rsid w:val="00EA5B1E"/>
    <w:rsid w:val="00EA5C43"/>
    <w:rsid w:val="00EA62FE"/>
    <w:rsid w:val="00EA6424"/>
    <w:rsid w:val="00EA662C"/>
    <w:rsid w:val="00EA6EA7"/>
    <w:rsid w:val="00EA72CB"/>
    <w:rsid w:val="00EA72D9"/>
    <w:rsid w:val="00EA77AE"/>
    <w:rsid w:val="00EA7919"/>
    <w:rsid w:val="00EB1200"/>
    <w:rsid w:val="00EB1A3F"/>
    <w:rsid w:val="00EB1D24"/>
    <w:rsid w:val="00EB28B1"/>
    <w:rsid w:val="00EB2F13"/>
    <w:rsid w:val="00EB3744"/>
    <w:rsid w:val="00EB39BC"/>
    <w:rsid w:val="00EB3EF1"/>
    <w:rsid w:val="00EB40B4"/>
    <w:rsid w:val="00EB4C2D"/>
    <w:rsid w:val="00EB5393"/>
    <w:rsid w:val="00EB56BB"/>
    <w:rsid w:val="00EB5789"/>
    <w:rsid w:val="00EB5816"/>
    <w:rsid w:val="00EB5962"/>
    <w:rsid w:val="00EB5B7B"/>
    <w:rsid w:val="00EB5E43"/>
    <w:rsid w:val="00EB631C"/>
    <w:rsid w:val="00EB6E38"/>
    <w:rsid w:val="00EB7135"/>
    <w:rsid w:val="00EB7D48"/>
    <w:rsid w:val="00EC0414"/>
    <w:rsid w:val="00EC051E"/>
    <w:rsid w:val="00EC1600"/>
    <w:rsid w:val="00EC17AC"/>
    <w:rsid w:val="00EC1A5C"/>
    <w:rsid w:val="00EC22F7"/>
    <w:rsid w:val="00EC2350"/>
    <w:rsid w:val="00EC2728"/>
    <w:rsid w:val="00EC2900"/>
    <w:rsid w:val="00EC2A0C"/>
    <w:rsid w:val="00EC2A18"/>
    <w:rsid w:val="00EC2F2E"/>
    <w:rsid w:val="00EC33D2"/>
    <w:rsid w:val="00EC3D46"/>
    <w:rsid w:val="00EC413C"/>
    <w:rsid w:val="00EC41BA"/>
    <w:rsid w:val="00EC4246"/>
    <w:rsid w:val="00EC431B"/>
    <w:rsid w:val="00EC4333"/>
    <w:rsid w:val="00EC5516"/>
    <w:rsid w:val="00EC5C34"/>
    <w:rsid w:val="00EC5EA7"/>
    <w:rsid w:val="00EC6011"/>
    <w:rsid w:val="00EC62D6"/>
    <w:rsid w:val="00EC66F7"/>
    <w:rsid w:val="00EC6C30"/>
    <w:rsid w:val="00EC6EE4"/>
    <w:rsid w:val="00EC724C"/>
    <w:rsid w:val="00EC7C78"/>
    <w:rsid w:val="00ED0425"/>
    <w:rsid w:val="00ED07AF"/>
    <w:rsid w:val="00ED0C2C"/>
    <w:rsid w:val="00ED142E"/>
    <w:rsid w:val="00ED1A00"/>
    <w:rsid w:val="00ED279E"/>
    <w:rsid w:val="00ED2C65"/>
    <w:rsid w:val="00ED3407"/>
    <w:rsid w:val="00ED3835"/>
    <w:rsid w:val="00ED3A25"/>
    <w:rsid w:val="00ED5311"/>
    <w:rsid w:val="00ED6502"/>
    <w:rsid w:val="00ED6579"/>
    <w:rsid w:val="00ED6E2F"/>
    <w:rsid w:val="00ED73AD"/>
    <w:rsid w:val="00ED7998"/>
    <w:rsid w:val="00ED7A45"/>
    <w:rsid w:val="00ED7CCA"/>
    <w:rsid w:val="00ED7EDF"/>
    <w:rsid w:val="00EE0147"/>
    <w:rsid w:val="00EE04F8"/>
    <w:rsid w:val="00EE1AD3"/>
    <w:rsid w:val="00EE2310"/>
    <w:rsid w:val="00EE2A5F"/>
    <w:rsid w:val="00EE2F3A"/>
    <w:rsid w:val="00EE2F3E"/>
    <w:rsid w:val="00EE3D9C"/>
    <w:rsid w:val="00EE4AEE"/>
    <w:rsid w:val="00EE5224"/>
    <w:rsid w:val="00EE5761"/>
    <w:rsid w:val="00EE5F02"/>
    <w:rsid w:val="00EE6765"/>
    <w:rsid w:val="00EE68CB"/>
    <w:rsid w:val="00EE6B05"/>
    <w:rsid w:val="00EE714E"/>
    <w:rsid w:val="00EE7C7C"/>
    <w:rsid w:val="00EE7E76"/>
    <w:rsid w:val="00EE7F75"/>
    <w:rsid w:val="00EF0D51"/>
    <w:rsid w:val="00EF1748"/>
    <w:rsid w:val="00EF1E85"/>
    <w:rsid w:val="00EF208F"/>
    <w:rsid w:val="00EF2275"/>
    <w:rsid w:val="00EF24D5"/>
    <w:rsid w:val="00EF2F6B"/>
    <w:rsid w:val="00EF30EE"/>
    <w:rsid w:val="00EF323B"/>
    <w:rsid w:val="00EF4C6F"/>
    <w:rsid w:val="00EF5344"/>
    <w:rsid w:val="00EF5B2D"/>
    <w:rsid w:val="00EF5D51"/>
    <w:rsid w:val="00EF5D97"/>
    <w:rsid w:val="00EF5FA5"/>
    <w:rsid w:val="00EF61A1"/>
    <w:rsid w:val="00EF638C"/>
    <w:rsid w:val="00EF68DC"/>
    <w:rsid w:val="00EF7065"/>
    <w:rsid w:val="00EF71D5"/>
    <w:rsid w:val="00EF7C0F"/>
    <w:rsid w:val="00F00066"/>
    <w:rsid w:val="00F0084E"/>
    <w:rsid w:val="00F00F60"/>
    <w:rsid w:val="00F01A4D"/>
    <w:rsid w:val="00F01C64"/>
    <w:rsid w:val="00F0203D"/>
    <w:rsid w:val="00F02EA3"/>
    <w:rsid w:val="00F03047"/>
    <w:rsid w:val="00F0358B"/>
    <w:rsid w:val="00F03F48"/>
    <w:rsid w:val="00F041BE"/>
    <w:rsid w:val="00F049CA"/>
    <w:rsid w:val="00F04F66"/>
    <w:rsid w:val="00F06324"/>
    <w:rsid w:val="00F06412"/>
    <w:rsid w:val="00F069B9"/>
    <w:rsid w:val="00F06D12"/>
    <w:rsid w:val="00F06E27"/>
    <w:rsid w:val="00F06EB0"/>
    <w:rsid w:val="00F06EF4"/>
    <w:rsid w:val="00F070CA"/>
    <w:rsid w:val="00F079C2"/>
    <w:rsid w:val="00F07A79"/>
    <w:rsid w:val="00F07F34"/>
    <w:rsid w:val="00F1001A"/>
    <w:rsid w:val="00F1067E"/>
    <w:rsid w:val="00F10E9D"/>
    <w:rsid w:val="00F116ED"/>
    <w:rsid w:val="00F1237A"/>
    <w:rsid w:val="00F12398"/>
    <w:rsid w:val="00F1243B"/>
    <w:rsid w:val="00F13383"/>
    <w:rsid w:val="00F13C8A"/>
    <w:rsid w:val="00F143A9"/>
    <w:rsid w:val="00F146AF"/>
    <w:rsid w:val="00F147A9"/>
    <w:rsid w:val="00F148A9"/>
    <w:rsid w:val="00F14919"/>
    <w:rsid w:val="00F153A9"/>
    <w:rsid w:val="00F15A75"/>
    <w:rsid w:val="00F15BB4"/>
    <w:rsid w:val="00F15DDF"/>
    <w:rsid w:val="00F15FEA"/>
    <w:rsid w:val="00F16150"/>
    <w:rsid w:val="00F161BC"/>
    <w:rsid w:val="00F16ADD"/>
    <w:rsid w:val="00F17B29"/>
    <w:rsid w:val="00F17BE9"/>
    <w:rsid w:val="00F200C6"/>
    <w:rsid w:val="00F201A2"/>
    <w:rsid w:val="00F21194"/>
    <w:rsid w:val="00F2247C"/>
    <w:rsid w:val="00F224C1"/>
    <w:rsid w:val="00F22FF0"/>
    <w:rsid w:val="00F23797"/>
    <w:rsid w:val="00F23BD6"/>
    <w:rsid w:val="00F246FB"/>
    <w:rsid w:val="00F24AEC"/>
    <w:rsid w:val="00F24D33"/>
    <w:rsid w:val="00F24F4D"/>
    <w:rsid w:val="00F250F7"/>
    <w:rsid w:val="00F2531D"/>
    <w:rsid w:val="00F26226"/>
    <w:rsid w:val="00F27F67"/>
    <w:rsid w:val="00F3076E"/>
    <w:rsid w:val="00F30F12"/>
    <w:rsid w:val="00F3123C"/>
    <w:rsid w:val="00F312E7"/>
    <w:rsid w:val="00F31EA0"/>
    <w:rsid w:val="00F32373"/>
    <w:rsid w:val="00F334E2"/>
    <w:rsid w:val="00F33844"/>
    <w:rsid w:val="00F34566"/>
    <w:rsid w:val="00F34741"/>
    <w:rsid w:val="00F3480B"/>
    <w:rsid w:val="00F34B6B"/>
    <w:rsid w:val="00F359B9"/>
    <w:rsid w:val="00F3607D"/>
    <w:rsid w:val="00F36829"/>
    <w:rsid w:val="00F36F02"/>
    <w:rsid w:val="00F3745B"/>
    <w:rsid w:val="00F37E24"/>
    <w:rsid w:val="00F40581"/>
    <w:rsid w:val="00F40866"/>
    <w:rsid w:val="00F409B8"/>
    <w:rsid w:val="00F40CF4"/>
    <w:rsid w:val="00F41153"/>
    <w:rsid w:val="00F41A7E"/>
    <w:rsid w:val="00F41AA6"/>
    <w:rsid w:val="00F42A90"/>
    <w:rsid w:val="00F437B7"/>
    <w:rsid w:val="00F44002"/>
    <w:rsid w:val="00F44197"/>
    <w:rsid w:val="00F441CD"/>
    <w:rsid w:val="00F448D0"/>
    <w:rsid w:val="00F448E5"/>
    <w:rsid w:val="00F44BDC"/>
    <w:rsid w:val="00F4512A"/>
    <w:rsid w:val="00F45331"/>
    <w:rsid w:val="00F4563F"/>
    <w:rsid w:val="00F4566C"/>
    <w:rsid w:val="00F45FF8"/>
    <w:rsid w:val="00F467A5"/>
    <w:rsid w:val="00F46C56"/>
    <w:rsid w:val="00F47C3A"/>
    <w:rsid w:val="00F47C5D"/>
    <w:rsid w:val="00F50337"/>
    <w:rsid w:val="00F5060F"/>
    <w:rsid w:val="00F5140B"/>
    <w:rsid w:val="00F526F1"/>
    <w:rsid w:val="00F52A84"/>
    <w:rsid w:val="00F52CF7"/>
    <w:rsid w:val="00F52EB6"/>
    <w:rsid w:val="00F53296"/>
    <w:rsid w:val="00F535BE"/>
    <w:rsid w:val="00F53B15"/>
    <w:rsid w:val="00F54243"/>
    <w:rsid w:val="00F54366"/>
    <w:rsid w:val="00F546D0"/>
    <w:rsid w:val="00F54CA9"/>
    <w:rsid w:val="00F55C71"/>
    <w:rsid w:val="00F56CD5"/>
    <w:rsid w:val="00F576F3"/>
    <w:rsid w:val="00F6022F"/>
    <w:rsid w:val="00F6028F"/>
    <w:rsid w:val="00F60D75"/>
    <w:rsid w:val="00F61900"/>
    <w:rsid w:val="00F61E66"/>
    <w:rsid w:val="00F61F9B"/>
    <w:rsid w:val="00F6307A"/>
    <w:rsid w:val="00F633BA"/>
    <w:rsid w:val="00F63DC8"/>
    <w:rsid w:val="00F649AB"/>
    <w:rsid w:val="00F64DEC"/>
    <w:rsid w:val="00F652A4"/>
    <w:rsid w:val="00F655D8"/>
    <w:rsid w:val="00F65900"/>
    <w:rsid w:val="00F65B61"/>
    <w:rsid w:val="00F65E81"/>
    <w:rsid w:val="00F65F41"/>
    <w:rsid w:val="00F66D1A"/>
    <w:rsid w:val="00F66DEA"/>
    <w:rsid w:val="00F670C3"/>
    <w:rsid w:val="00F672B5"/>
    <w:rsid w:val="00F674F7"/>
    <w:rsid w:val="00F676B9"/>
    <w:rsid w:val="00F67941"/>
    <w:rsid w:val="00F67A6B"/>
    <w:rsid w:val="00F67DDE"/>
    <w:rsid w:val="00F70579"/>
    <w:rsid w:val="00F70692"/>
    <w:rsid w:val="00F70799"/>
    <w:rsid w:val="00F70E7A"/>
    <w:rsid w:val="00F7102D"/>
    <w:rsid w:val="00F712A6"/>
    <w:rsid w:val="00F7138E"/>
    <w:rsid w:val="00F71524"/>
    <w:rsid w:val="00F7376D"/>
    <w:rsid w:val="00F742A1"/>
    <w:rsid w:val="00F742BB"/>
    <w:rsid w:val="00F74A25"/>
    <w:rsid w:val="00F75B2B"/>
    <w:rsid w:val="00F76088"/>
    <w:rsid w:val="00F7756C"/>
    <w:rsid w:val="00F776BB"/>
    <w:rsid w:val="00F7779C"/>
    <w:rsid w:val="00F8045F"/>
    <w:rsid w:val="00F80800"/>
    <w:rsid w:val="00F815FA"/>
    <w:rsid w:val="00F81741"/>
    <w:rsid w:val="00F817E8"/>
    <w:rsid w:val="00F8194A"/>
    <w:rsid w:val="00F81E4E"/>
    <w:rsid w:val="00F81FC6"/>
    <w:rsid w:val="00F825B0"/>
    <w:rsid w:val="00F826CD"/>
    <w:rsid w:val="00F82A0E"/>
    <w:rsid w:val="00F83097"/>
    <w:rsid w:val="00F83204"/>
    <w:rsid w:val="00F837FA"/>
    <w:rsid w:val="00F83893"/>
    <w:rsid w:val="00F83C8D"/>
    <w:rsid w:val="00F84708"/>
    <w:rsid w:val="00F84F96"/>
    <w:rsid w:val="00F85757"/>
    <w:rsid w:val="00F86094"/>
    <w:rsid w:val="00F8624D"/>
    <w:rsid w:val="00F86574"/>
    <w:rsid w:val="00F8660F"/>
    <w:rsid w:val="00F87E75"/>
    <w:rsid w:val="00F900FA"/>
    <w:rsid w:val="00F901DA"/>
    <w:rsid w:val="00F90442"/>
    <w:rsid w:val="00F90B58"/>
    <w:rsid w:val="00F90D83"/>
    <w:rsid w:val="00F9114F"/>
    <w:rsid w:val="00F91557"/>
    <w:rsid w:val="00F9158B"/>
    <w:rsid w:val="00F91AD5"/>
    <w:rsid w:val="00F92030"/>
    <w:rsid w:val="00F922AA"/>
    <w:rsid w:val="00F92401"/>
    <w:rsid w:val="00F92550"/>
    <w:rsid w:val="00F925A5"/>
    <w:rsid w:val="00F92DEC"/>
    <w:rsid w:val="00F92E25"/>
    <w:rsid w:val="00F9370B"/>
    <w:rsid w:val="00F9381F"/>
    <w:rsid w:val="00F93C2F"/>
    <w:rsid w:val="00F94046"/>
    <w:rsid w:val="00F942AD"/>
    <w:rsid w:val="00F94825"/>
    <w:rsid w:val="00F9506E"/>
    <w:rsid w:val="00F951E9"/>
    <w:rsid w:val="00F9567E"/>
    <w:rsid w:val="00F9641F"/>
    <w:rsid w:val="00F96464"/>
    <w:rsid w:val="00F968A9"/>
    <w:rsid w:val="00F96B15"/>
    <w:rsid w:val="00F96D4E"/>
    <w:rsid w:val="00F9744C"/>
    <w:rsid w:val="00FA1957"/>
    <w:rsid w:val="00FA1B45"/>
    <w:rsid w:val="00FA1CC5"/>
    <w:rsid w:val="00FA24E8"/>
    <w:rsid w:val="00FA2945"/>
    <w:rsid w:val="00FA2B3E"/>
    <w:rsid w:val="00FA3CFC"/>
    <w:rsid w:val="00FA3D42"/>
    <w:rsid w:val="00FA417A"/>
    <w:rsid w:val="00FA4531"/>
    <w:rsid w:val="00FA4BF7"/>
    <w:rsid w:val="00FA52CB"/>
    <w:rsid w:val="00FA530C"/>
    <w:rsid w:val="00FA5349"/>
    <w:rsid w:val="00FA54C1"/>
    <w:rsid w:val="00FA555C"/>
    <w:rsid w:val="00FA55BE"/>
    <w:rsid w:val="00FA6099"/>
    <w:rsid w:val="00FA68AC"/>
    <w:rsid w:val="00FA6F9F"/>
    <w:rsid w:val="00FA777B"/>
    <w:rsid w:val="00FA7BCD"/>
    <w:rsid w:val="00FA7F9E"/>
    <w:rsid w:val="00FB0308"/>
    <w:rsid w:val="00FB0A75"/>
    <w:rsid w:val="00FB0EFC"/>
    <w:rsid w:val="00FB1276"/>
    <w:rsid w:val="00FB188F"/>
    <w:rsid w:val="00FB1CD4"/>
    <w:rsid w:val="00FB1DD5"/>
    <w:rsid w:val="00FB2159"/>
    <w:rsid w:val="00FB29DC"/>
    <w:rsid w:val="00FB364F"/>
    <w:rsid w:val="00FB379C"/>
    <w:rsid w:val="00FB38A0"/>
    <w:rsid w:val="00FB412C"/>
    <w:rsid w:val="00FB43D4"/>
    <w:rsid w:val="00FB5159"/>
    <w:rsid w:val="00FB51A2"/>
    <w:rsid w:val="00FB551B"/>
    <w:rsid w:val="00FB60B4"/>
    <w:rsid w:val="00FB6D67"/>
    <w:rsid w:val="00FB739A"/>
    <w:rsid w:val="00FB7F4C"/>
    <w:rsid w:val="00FC0AAF"/>
    <w:rsid w:val="00FC2429"/>
    <w:rsid w:val="00FC2717"/>
    <w:rsid w:val="00FC29CB"/>
    <w:rsid w:val="00FC2A51"/>
    <w:rsid w:val="00FC2F54"/>
    <w:rsid w:val="00FC311A"/>
    <w:rsid w:val="00FC38C2"/>
    <w:rsid w:val="00FC3EA6"/>
    <w:rsid w:val="00FC3FD5"/>
    <w:rsid w:val="00FC457A"/>
    <w:rsid w:val="00FC4643"/>
    <w:rsid w:val="00FC4E2C"/>
    <w:rsid w:val="00FC51F2"/>
    <w:rsid w:val="00FC5677"/>
    <w:rsid w:val="00FC5967"/>
    <w:rsid w:val="00FC5AE7"/>
    <w:rsid w:val="00FC5C9B"/>
    <w:rsid w:val="00FC68B7"/>
    <w:rsid w:val="00FC773F"/>
    <w:rsid w:val="00FD05D5"/>
    <w:rsid w:val="00FD1040"/>
    <w:rsid w:val="00FD1A5A"/>
    <w:rsid w:val="00FD1B14"/>
    <w:rsid w:val="00FD238D"/>
    <w:rsid w:val="00FD267F"/>
    <w:rsid w:val="00FD2EFC"/>
    <w:rsid w:val="00FD3818"/>
    <w:rsid w:val="00FD40A6"/>
    <w:rsid w:val="00FD4954"/>
    <w:rsid w:val="00FD4FE2"/>
    <w:rsid w:val="00FD5900"/>
    <w:rsid w:val="00FD6879"/>
    <w:rsid w:val="00FD6CFF"/>
    <w:rsid w:val="00FD709B"/>
    <w:rsid w:val="00FD710E"/>
    <w:rsid w:val="00FD72A1"/>
    <w:rsid w:val="00FD778D"/>
    <w:rsid w:val="00FE00C0"/>
    <w:rsid w:val="00FE027B"/>
    <w:rsid w:val="00FE037C"/>
    <w:rsid w:val="00FE04E9"/>
    <w:rsid w:val="00FE06D3"/>
    <w:rsid w:val="00FE1749"/>
    <w:rsid w:val="00FE1E5D"/>
    <w:rsid w:val="00FE2661"/>
    <w:rsid w:val="00FE2C4B"/>
    <w:rsid w:val="00FE35D3"/>
    <w:rsid w:val="00FE3DE0"/>
    <w:rsid w:val="00FE4469"/>
    <w:rsid w:val="00FE490D"/>
    <w:rsid w:val="00FE4F0B"/>
    <w:rsid w:val="00FE5148"/>
    <w:rsid w:val="00FE522C"/>
    <w:rsid w:val="00FE53F6"/>
    <w:rsid w:val="00FE66CA"/>
    <w:rsid w:val="00FE6BDC"/>
    <w:rsid w:val="00FE72DC"/>
    <w:rsid w:val="00FE7888"/>
    <w:rsid w:val="00FE79E2"/>
    <w:rsid w:val="00FF03FD"/>
    <w:rsid w:val="00FF097A"/>
    <w:rsid w:val="00FF0E63"/>
    <w:rsid w:val="00FF0FD8"/>
    <w:rsid w:val="00FF1A08"/>
    <w:rsid w:val="00FF1D04"/>
    <w:rsid w:val="00FF224A"/>
    <w:rsid w:val="00FF23DA"/>
    <w:rsid w:val="00FF2693"/>
    <w:rsid w:val="00FF2A1E"/>
    <w:rsid w:val="00FF3520"/>
    <w:rsid w:val="00FF3569"/>
    <w:rsid w:val="00FF3934"/>
    <w:rsid w:val="00FF3EAE"/>
    <w:rsid w:val="00FF4020"/>
    <w:rsid w:val="00FF42CD"/>
    <w:rsid w:val="00FF486B"/>
    <w:rsid w:val="00FF490D"/>
    <w:rsid w:val="00FF5019"/>
    <w:rsid w:val="00FF5766"/>
    <w:rsid w:val="00FF5EC7"/>
    <w:rsid w:val="00FF646D"/>
    <w:rsid w:val="00FF65AC"/>
    <w:rsid w:val="00FF6639"/>
    <w:rsid w:val="00FF72D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F0A0F"/>
  <w15:docId w15:val="{5B172285-4C4D-4C36-B0C7-402FFF7E3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1E477F"/>
    <w:rPr>
      <w:color w:val="666666"/>
    </w:rPr>
  </w:style>
  <w:style w:type="paragraph" w:styleId="Revisie">
    <w:name w:val="Revision"/>
    <w:hidden/>
    <w:uiPriority w:val="99"/>
    <w:semiHidden/>
    <w:rsid w:val="001E477F"/>
    <w:rPr>
      <w:rFonts w:ascii="Univers" w:hAnsi="Univers"/>
      <w:sz w:val="22"/>
      <w:szCs w:val="24"/>
    </w:rPr>
  </w:style>
  <w:style w:type="paragraph" w:styleId="Lijstalinea">
    <w:name w:val="List Paragraph"/>
    <w:basedOn w:val="Standaard"/>
    <w:uiPriority w:val="34"/>
    <w:qFormat/>
    <w:rsid w:val="00C36094"/>
    <w:pPr>
      <w:ind w:left="720"/>
      <w:contextualSpacing/>
    </w:pPr>
  </w:style>
  <w:style w:type="paragraph" w:styleId="Voetnoottekst">
    <w:name w:val="footnote text"/>
    <w:basedOn w:val="Standaard"/>
    <w:link w:val="VoetnoottekstChar"/>
    <w:uiPriority w:val="99"/>
    <w:unhideWhenUsed/>
    <w:rsid w:val="00011363"/>
    <w:rPr>
      <w:sz w:val="20"/>
      <w:szCs w:val="20"/>
    </w:rPr>
  </w:style>
  <w:style w:type="character" w:customStyle="1" w:styleId="VoetnoottekstChar">
    <w:name w:val="Voetnoottekst Char"/>
    <w:basedOn w:val="Standaardalinea-lettertype"/>
    <w:link w:val="Voetnoottekst"/>
    <w:uiPriority w:val="99"/>
    <w:rsid w:val="00011363"/>
    <w:rPr>
      <w:rFonts w:ascii="Univers" w:hAnsi="Univers"/>
    </w:rPr>
  </w:style>
  <w:style w:type="character" w:styleId="Voetnootmarkering">
    <w:name w:val="footnote reference"/>
    <w:basedOn w:val="Standaardalinea-lettertype"/>
    <w:uiPriority w:val="99"/>
    <w:semiHidden/>
    <w:unhideWhenUsed/>
    <w:rsid w:val="00011363"/>
    <w:rPr>
      <w:vertAlign w:val="superscript"/>
    </w:rPr>
  </w:style>
  <w:style w:type="character" w:styleId="Verwijzingopmerking">
    <w:name w:val="annotation reference"/>
    <w:basedOn w:val="Standaardalinea-lettertype"/>
    <w:uiPriority w:val="99"/>
    <w:semiHidden/>
    <w:unhideWhenUsed/>
    <w:rsid w:val="004E0ECA"/>
    <w:rPr>
      <w:sz w:val="16"/>
      <w:szCs w:val="16"/>
    </w:rPr>
  </w:style>
  <w:style w:type="paragraph" w:styleId="Tekstopmerking">
    <w:name w:val="annotation text"/>
    <w:basedOn w:val="Standaard"/>
    <w:link w:val="TekstopmerkingChar"/>
    <w:uiPriority w:val="99"/>
    <w:unhideWhenUsed/>
    <w:rsid w:val="004E0ECA"/>
    <w:rPr>
      <w:sz w:val="20"/>
      <w:szCs w:val="20"/>
    </w:rPr>
  </w:style>
  <w:style w:type="character" w:customStyle="1" w:styleId="TekstopmerkingChar">
    <w:name w:val="Tekst opmerking Char"/>
    <w:basedOn w:val="Standaardalinea-lettertype"/>
    <w:link w:val="Tekstopmerking"/>
    <w:uiPriority w:val="99"/>
    <w:rsid w:val="004E0ECA"/>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4E0ECA"/>
    <w:rPr>
      <w:b/>
      <w:bCs/>
    </w:rPr>
  </w:style>
  <w:style w:type="character" w:customStyle="1" w:styleId="OnderwerpvanopmerkingChar">
    <w:name w:val="Onderwerp van opmerking Char"/>
    <w:basedOn w:val="TekstopmerkingChar"/>
    <w:link w:val="Onderwerpvanopmerking"/>
    <w:uiPriority w:val="99"/>
    <w:semiHidden/>
    <w:rsid w:val="004E0ECA"/>
    <w:rPr>
      <w:rFonts w:ascii="Univers" w:hAnsi="Univers"/>
      <w:b/>
      <w:bCs/>
    </w:rPr>
  </w:style>
  <w:style w:type="character" w:styleId="Hyperlink">
    <w:name w:val="Hyperlink"/>
    <w:basedOn w:val="Standaardalinea-lettertype"/>
    <w:uiPriority w:val="99"/>
    <w:unhideWhenUsed/>
    <w:rsid w:val="00CD2F27"/>
    <w:rPr>
      <w:color w:val="0000FF" w:themeColor="hyperlink"/>
      <w:u w:val="single"/>
    </w:rPr>
  </w:style>
  <w:style w:type="character" w:styleId="Onopgelostemelding">
    <w:name w:val="Unresolved Mention"/>
    <w:basedOn w:val="Standaardalinea-lettertype"/>
    <w:uiPriority w:val="99"/>
    <w:rsid w:val="00CD2F27"/>
    <w:rPr>
      <w:color w:val="605E5C"/>
      <w:shd w:val="clear" w:color="auto" w:fill="E1DFDD"/>
    </w:rPr>
  </w:style>
  <w:style w:type="character" w:styleId="Vermelding">
    <w:name w:val="Mention"/>
    <w:basedOn w:val="Standaardalinea-lettertype"/>
    <w:uiPriority w:val="99"/>
    <w:rsid w:val="008D1A65"/>
    <w:rPr>
      <w:color w:val="2B579A"/>
      <w:shd w:val="clear" w:color="auto" w:fill="E1DFDD"/>
    </w:rPr>
  </w:style>
  <w:style w:type="character" w:styleId="GevolgdeHyperlink">
    <w:name w:val="FollowedHyperlink"/>
    <w:basedOn w:val="Standaardalinea-lettertype"/>
    <w:uiPriority w:val="99"/>
    <w:semiHidden/>
    <w:unhideWhenUsed/>
    <w:rsid w:val="00D15C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907720">
      <w:bodyDiv w:val="1"/>
      <w:marLeft w:val="0"/>
      <w:marRight w:val="0"/>
      <w:marTop w:val="0"/>
      <w:marBottom w:val="0"/>
      <w:divBdr>
        <w:top w:val="none" w:sz="0" w:space="0" w:color="auto"/>
        <w:left w:val="none" w:sz="0" w:space="0" w:color="auto"/>
        <w:bottom w:val="none" w:sz="0" w:space="0" w:color="auto"/>
        <w:right w:val="none" w:sz="0" w:space="0" w:color="auto"/>
      </w:divBdr>
    </w:div>
    <w:div w:id="1352220613">
      <w:bodyDiv w:val="1"/>
      <w:marLeft w:val="0"/>
      <w:marRight w:val="0"/>
      <w:marTop w:val="0"/>
      <w:marBottom w:val="0"/>
      <w:divBdr>
        <w:top w:val="none" w:sz="0" w:space="0" w:color="auto"/>
        <w:left w:val="none" w:sz="0" w:space="0" w:color="auto"/>
        <w:bottom w:val="none" w:sz="0" w:space="0" w:color="auto"/>
        <w:right w:val="none" w:sz="0" w:space="0" w:color="auto"/>
      </w:divBdr>
    </w:div>
    <w:div w:id="1742481683">
      <w:bodyDiv w:val="1"/>
      <w:marLeft w:val="0"/>
      <w:marRight w:val="0"/>
      <w:marTop w:val="0"/>
      <w:marBottom w:val="0"/>
      <w:divBdr>
        <w:top w:val="none" w:sz="0" w:space="0" w:color="auto"/>
        <w:left w:val="none" w:sz="0" w:space="0" w:color="auto"/>
        <w:bottom w:val="none" w:sz="0" w:space="0" w:color="auto"/>
        <w:right w:val="none" w:sz="0" w:space="0" w:color="auto"/>
      </w:divBdr>
    </w:div>
    <w:div w:id="178653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header" Target="header3.xml" Id="rId18" /><Relationship Type="http://schemas.openxmlformats.org/officeDocument/2006/relationships/glossaryDocument" Target="glossary/document.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E06CB73B-1070-45BD-A9F6-DAA2B4E3439D}"/>
      </w:docPartPr>
      <w:docPartBody>
        <w:p w:rsidR="000E7D45" w:rsidRDefault="00B86884">
          <w:r w:rsidRPr="0097637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Arial"/>
    <w:panose1 w:val="020B0603020202030204"/>
    <w:charset w:val="00"/>
    <w:family w:val="swiss"/>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884"/>
    <w:rsid w:val="00011B0B"/>
    <w:rsid w:val="0003300B"/>
    <w:rsid w:val="00045F6D"/>
    <w:rsid w:val="00066867"/>
    <w:rsid w:val="00066895"/>
    <w:rsid w:val="00090474"/>
    <w:rsid w:val="00093DBA"/>
    <w:rsid w:val="000C7DF8"/>
    <w:rsid w:val="000E7D45"/>
    <w:rsid w:val="000F677C"/>
    <w:rsid w:val="00106DF4"/>
    <w:rsid w:val="00115FEC"/>
    <w:rsid w:val="00126722"/>
    <w:rsid w:val="001411B4"/>
    <w:rsid w:val="001522DC"/>
    <w:rsid w:val="00160146"/>
    <w:rsid w:val="00175ECD"/>
    <w:rsid w:val="002521BC"/>
    <w:rsid w:val="00261609"/>
    <w:rsid w:val="00262224"/>
    <w:rsid w:val="00273A88"/>
    <w:rsid w:val="002763D6"/>
    <w:rsid w:val="00276F6D"/>
    <w:rsid w:val="0028573F"/>
    <w:rsid w:val="00285A63"/>
    <w:rsid w:val="00287AB4"/>
    <w:rsid w:val="00297225"/>
    <w:rsid w:val="002D10E5"/>
    <w:rsid w:val="002D6AF1"/>
    <w:rsid w:val="002E094C"/>
    <w:rsid w:val="002F72EA"/>
    <w:rsid w:val="00361B5F"/>
    <w:rsid w:val="003A5D7F"/>
    <w:rsid w:val="003B6466"/>
    <w:rsid w:val="003B661C"/>
    <w:rsid w:val="003D193A"/>
    <w:rsid w:val="003E614F"/>
    <w:rsid w:val="003F12FA"/>
    <w:rsid w:val="00422BB4"/>
    <w:rsid w:val="00455A9B"/>
    <w:rsid w:val="004F58BA"/>
    <w:rsid w:val="0053279B"/>
    <w:rsid w:val="0056026E"/>
    <w:rsid w:val="005B264D"/>
    <w:rsid w:val="005C297F"/>
    <w:rsid w:val="00611AD7"/>
    <w:rsid w:val="00640F10"/>
    <w:rsid w:val="00673BE4"/>
    <w:rsid w:val="006A4A45"/>
    <w:rsid w:val="006B03F6"/>
    <w:rsid w:val="006C16BB"/>
    <w:rsid w:val="006F258E"/>
    <w:rsid w:val="007332A4"/>
    <w:rsid w:val="00754B36"/>
    <w:rsid w:val="00756DD7"/>
    <w:rsid w:val="007A6371"/>
    <w:rsid w:val="007F374E"/>
    <w:rsid w:val="00816805"/>
    <w:rsid w:val="00825193"/>
    <w:rsid w:val="0086454B"/>
    <w:rsid w:val="008C402C"/>
    <w:rsid w:val="0097241E"/>
    <w:rsid w:val="009D60C5"/>
    <w:rsid w:val="00A225D2"/>
    <w:rsid w:val="00A320C4"/>
    <w:rsid w:val="00B16677"/>
    <w:rsid w:val="00B36A2F"/>
    <w:rsid w:val="00B40547"/>
    <w:rsid w:val="00B40E6F"/>
    <w:rsid w:val="00B4792D"/>
    <w:rsid w:val="00B63BB9"/>
    <w:rsid w:val="00B7037B"/>
    <w:rsid w:val="00B74C7E"/>
    <w:rsid w:val="00B86884"/>
    <w:rsid w:val="00BE517A"/>
    <w:rsid w:val="00C22A80"/>
    <w:rsid w:val="00C320F1"/>
    <w:rsid w:val="00C3556D"/>
    <w:rsid w:val="00C54C8A"/>
    <w:rsid w:val="00C716AA"/>
    <w:rsid w:val="00C7450D"/>
    <w:rsid w:val="00CA2B91"/>
    <w:rsid w:val="00CB3B5F"/>
    <w:rsid w:val="00D10A66"/>
    <w:rsid w:val="00D46098"/>
    <w:rsid w:val="00D502AC"/>
    <w:rsid w:val="00DC6746"/>
    <w:rsid w:val="00DE10C8"/>
    <w:rsid w:val="00E50E9E"/>
    <w:rsid w:val="00E55171"/>
    <w:rsid w:val="00E57401"/>
    <w:rsid w:val="00E955C5"/>
    <w:rsid w:val="00EA0ABD"/>
    <w:rsid w:val="00F37DB6"/>
    <w:rsid w:val="00F9444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8688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5.xml><?xml version="1.0" encoding="utf-8"?>
<ct:contentTypeSchema xmlns:ct="http://schemas.microsoft.com/office/2006/metadata/contentType" xmlns:ma="http://schemas.microsoft.com/office/2006/metadata/properties/metaAttributes" ct:_="" ma:_="" ma:contentTypeName="ADV Document" ma:contentTypeID="0x010100D3DA649AE4B0D248BD463BA7E77D2FA400F9EA654705C66C46B1ED3937C31F3176" ma:contentTypeVersion="5" ma:contentTypeDescription="" ma:contentTypeScope="" ma:versionID="52c7bc3991f36278ee5fb69266a68b8c">
  <xsd:schema xmlns:xsd="http://www.w3.org/2001/XMLSchema" xmlns:xs="http://www.w3.org/2001/XMLSchema" xmlns:p="http://schemas.microsoft.com/office/2006/metadata/properties" xmlns:ns2="827f7445-b0ce-42dd-93ff-05d92a7419bb" xmlns:ns3="e7d17fc9-0bf1-4dbf-a9b2-4b65786ac9f3" targetNamespace="http://schemas.microsoft.com/office/2006/metadata/properties" ma:root="true" ma:fieldsID="ed1eda335743a3688ebaf44faa1bf53e" ns2:_="" ns3:_="">
    <xsd:import namespace="827f7445-b0ce-42dd-93ff-05d92a7419bb"/>
    <xsd:import namespace="e7d17fc9-0bf1-4dbf-a9b2-4b65786ac9f3"/>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abff77c-6ea0-43d0-9b59-5b83291afdae}" ma:internalName="TaxCatchAll" ma:showField="CatchAllData" ma:web="e7d17fc9-0bf1-4dbf-a9b2-4b65786ac9f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1abff77c-6ea0-43d0-9b59-5b83291afdae}" ma:internalName="TaxCatchAllLabel" ma:readOnly="true" ma:showField="CatchAllDataLabel" ma:web="e7d17fc9-0bf1-4dbf-a9b2-4b65786ac9f3">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d17fc9-0bf1-4dbf-a9b2-4b65786ac9f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5.xml><?xml version="1.0" encoding="utf-8"?>
<ds:datastoreItem xmlns:ds="http://schemas.openxmlformats.org/officeDocument/2006/customXml" ds:itemID="{9AFF1416-4F8C-40C7-8E47-64BCA7671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e7d17fc9-0bf1-4dbf-a9b2-4b65786ac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0F7CC44-C83F-458E-84B2-EF2E009E5D96}">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18</ap:Pages>
  <ap:Words>6002</ap:Words>
  <ap:Characters>33016</ap:Characters>
  <ap:DocSecurity>0</ap:DocSecurity>
  <ap:Lines>275</ap:Lines>
  <ap:Paragraphs>77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38941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2026-08-18T15:42:00.0000000Z</lastPrinted>
  <dcterms:created xsi:type="dcterms:W3CDTF">2026-08-19T15:51:00.0000000Z</dcterms:created>
  <dcterms:modified xsi:type="dcterms:W3CDTF">2026-08-19T15:51:00.0000000Z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W17.26.00234/IV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a567b5eb-a3e8-4981-9146-6a39d0fe70fa</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