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775F" w:rsidR="00304A79" w:rsidP="008E4776" w:rsidRDefault="00304A79" w14:paraId="30EBFAC8" w14:textId="3128ABFF">
      <w:pPr>
        <w:rPr>
          <w:szCs w:val="18"/>
        </w:rPr>
      </w:pPr>
      <w:r w:rsidRPr="0099775F">
        <w:rPr>
          <w:szCs w:val="18"/>
        </w:rPr>
        <w:t>Geachte Voorzitter,</w:t>
      </w:r>
    </w:p>
    <w:p w:rsidRPr="0099775F" w:rsidR="00304A79" w:rsidP="008E4776" w:rsidRDefault="00304A79" w14:paraId="68008506" w14:textId="77777777">
      <w:pPr>
        <w:rPr>
          <w:szCs w:val="18"/>
        </w:rPr>
      </w:pPr>
    </w:p>
    <w:p w:rsidRPr="0099775F" w:rsidR="00304A79" w:rsidP="008E4776" w:rsidRDefault="00304A79" w14:paraId="76FC241F" w14:textId="689CA0D3">
      <w:pPr>
        <w:rPr>
          <w:szCs w:val="18"/>
        </w:rPr>
      </w:pPr>
      <w:r w:rsidRPr="0099775F">
        <w:rPr>
          <w:szCs w:val="18"/>
        </w:rPr>
        <w:t>De vaste commissie voor Landbouw, Visserij, Voedselzekerheid en Natuur heeft mij op 10 september 2026 schriftelijk (ref.: 2026Z17730/2026D42452) verzocht een reactie te geven op een door de commissie ontvangen brief van H.L. d.d. 1</w:t>
      </w:r>
      <w:r w:rsidR="008E4776">
        <w:rPr>
          <w:szCs w:val="18"/>
        </w:rPr>
        <w:t> </w:t>
      </w:r>
      <w:r w:rsidRPr="0099775F">
        <w:rPr>
          <w:szCs w:val="18"/>
        </w:rPr>
        <w:t xml:space="preserve">september 2026 met als titel “Aanbieding notitie ‘Hoe Nederland met zijn natuur omgaat. Een foto zegt meer dan duizend woorden’”. </w:t>
      </w:r>
    </w:p>
    <w:p w:rsidRPr="0099775F" w:rsidR="00304A79" w:rsidP="008E4776" w:rsidRDefault="00304A79" w14:paraId="4202BD83" w14:textId="77777777">
      <w:pPr>
        <w:rPr>
          <w:szCs w:val="18"/>
        </w:rPr>
      </w:pPr>
    </w:p>
    <w:p w:rsidRPr="0099775F" w:rsidR="00304A79" w:rsidP="008E4776" w:rsidRDefault="00304A79" w14:paraId="7E2D14FD" w14:textId="77777777">
      <w:pPr>
        <w:rPr>
          <w:szCs w:val="18"/>
        </w:rPr>
      </w:pPr>
      <w:r w:rsidRPr="0099775F">
        <w:rPr>
          <w:szCs w:val="18"/>
        </w:rPr>
        <w:t xml:space="preserve">Met deze brief geef ik graag gehoor aan dit verzoek. Omdat de brief is ondertekend door meerdere personen, zal ik hierna refereren aan de ‘schrijvers’ van de brief. </w:t>
      </w:r>
    </w:p>
    <w:p w:rsidRPr="0099775F" w:rsidR="00304A79" w:rsidP="008E4776" w:rsidRDefault="00304A79" w14:paraId="228B3C47" w14:textId="77777777">
      <w:pPr>
        <w:rPr>
          <w:szCs w:val="18"/>
        </w:rPr>
      </w:pPr>
    </w:p>
    <w:p w:rsidRPr="0099775F" w:rsidR="00304A79" w:rsidP="008E4776" w:rsidRDefault="00304A79" w14:paraId="529427C3" w14:textId="36D03FBE">
      <w:pPr>
        <w:rPr>
          <w:szCs w:val="18"/>
        </w:rPr>
      </w:pPr>
      <w:r w:rsidRPr="0099775F">
        <w:rPr>
          <w:szCs w:val="18"/>
        </w:rPr>
        <w:t xml:space="preserve">In de brief wordt </w:t>
      </w:r>
      <w:r w:rsidR="004E0ACB">
        <w:rPr>
          <w:szCs w:val="18"/>
        </w:rPr>
        <w:t>aangegeven</w:t>
      </w:r>
      <w:r w:rsidRPr="0099775F" w:rsidR="004E0ACB">
        <w:rPr>
          <w:szCs w:val="18"/>
        </w:rPr>
        <w:t xml:space="preserve"> </w:t>
      </w:r>
      <w:r w:rsidRPr="0099775F">
        <w:rPr>
          <w:szCs w:val="18"/>
        </w:rPr>
        <w:t xml:space="preserve">dat de achteruitgang van de Nederlandse natuur </w:t>
      </w:r>
      <w:r w:rsidR="004E0ACB">
        <w:rPr>
          <w:szCs w:val="18"/>
        </w:rPr>
        <w:t xml:space="preserve">volgens de schrijvers </w:t>
      </w:r>
      <w:r w:rsidRPr="0099775F">
        <w:rPr>
          <w:szCs w:val="18"/>
        </w:rPr>
        <w:t xml:space="preserve">niet het gevolg is van stikstofdepositie, maar van verkeerde beheermaatregelen. </w:t>
      </w:r>
      <w:r w:rsidR="004E0ACB">
        <w:rPr>
          <w:szCs w:val="18"/>
        </w:rPr>
        <w:t>Op beide punten ga ik graag in.</w:t>
      </w:r>
    </w:p>
    <w:p w:rsidRPr="0099775F" w:rsidR="00304A79" w:rsidP="008E4776" w:rsidRDefault="00304A79" w14:paraId="18C657FB" w14:textId="77777777">
      <w:pPr>
        <w:rPr>
          <w:szCs w:val="18"/>
        </w:rPr>
      </w:pPr>
    </w:p>
    <w:p w:rsidRPr="0099775F" w:rsidR="00304A79" w:rsidP="008E4776" w:rsidRDefault="00304A79" w14:paraId="3648572C" w14:textId="60C050D6">
      <w:pPr>
        <w:shd w:val="clear" w:color="auto" w:fill="FFFFFF" w:themeFill="background1"/>
        <w:rPr>
          <w:szCs w:val="18"/>
        </w:rPr>
      </w:pPr>
      <w:r>
        <w:t xml:space="preserve">Er is brede wetenschappelijke consensus dat stikstof </w:t>
      </w:r>
      <w:r w:rsidR="004E0ACB">
        <w:t xml:space="preserve">een van </w:t>
      </w:r>
      <w:r>
        <w:t>de grootste drukfactor</w:t>
      </w:r>
      <w:r w:rsidR="004E0ACB">
        <w:t>en</w:t>
      </w:r>
      <w:r>
        <w:t xml:space="preserve"> is op ecosystemen, leefgebieden van soorten en habitattypen. </w:t>
      </w:r>
      <w:r w:rsidR="004E0ACB">
        <w:rPr>
          <w:szCs w:val="18"/>
        </w:rPr>
        <w:t>Ik</w:t>
      </w:r>
      <w:r w:rsidRPr="0099775F" w:rsidR="004E0ACB">
        <w:rPr>
          <w:szCs w:val="18"/>
        </w:rPr>
        <w:t xml:space="preserve"> ben het</w:t>
      </w:r>
      <w:r w:rsidR="004E0ACB">
        <w:rPr>
          <w:szCs w:val="18"/>
        </w:rPr>
        <w:t xml:space="preserve"> echter</w:t>
      </w:r>
      <w:r w:rsidRPr="0099775F" w:rsidR="004E0ACB">
        <w:rPr>
          <w:szCs w:val="18"/>
        </w:rPr>
        <w:t xml:space="preserve"> met de schrijvers eens dat de achteruitgang van de Nederlandse natuur niet alleen het gevolg is van stikstof. Naast stikstof lijdt de Nederlandse natuur ook onder andere drukfactoren, zoals versnippering, gewasbeschermingsmiddelen, invasieve exoten</w:t>
      </w:r>
      <w:r w:rsidR="00D07FA3">
        <w:rPr>
          <w:szCs w:val="18"/>
        </w:rPr>
        <w:t xml:space="preserve">, </w:t>
      </w:r>
      <w:r w:rsidRPr="0099775F" w:rsidR="004E0ACB">
        <w:rPr>
          <w:szCs w:val="18"/>
        </w:rPr>
        <w:t>verstoring</w:t>
      </w:r>
      <w:r w:rsidR="00D07FA3">
        <w:rPr>
          <w:szCs w:val="18"/>
        </w:rPr>
        <w:t>, verdroging en afnemende waterkwaliteit</w:t>
      </w:r>
      <w:r w:rsidRPr="0099775F" w:rsidR="004E0ACB">
        <w:rPr>
          <w:szCs w:val="18"/>
        </w:rPr>
        <w:t>.</w:t>
      </w:r>
      <w:r w:rsidR="004E0ACB">
        <w:rPr>
          <w:szCs w:val="18"/>
        </w:rPr>
        <w:t xml:space="preserve"> </w:t>
      </w:r>
      <w:r w:rsidR="004E0ACB">
        <w:t>I</w:t>
      </w:r>
      <w:r>
        <w:t>k</w:t>
      </w:r>
      <w:r w:rsidR="004E0ACB">
        <w:t xml:space="preserve"> wil dan ook</w:t>
      </w:r>
      <w:r>
        <w:t xml:space="preserve"> benadrukken </w:t>
      </w:r>
      <w:r w:rsidRPr="7C215EB6">
        <w:rPr>
          <w:rFonts w:eastAsia="Candara" w:cs="Candara"/>
          <w:color w:val="000000" w:themeColor="text1"/>
        </w:rPr>
        <w:t xml:space="preserve">dat er in het Nederlandse natuurbeleid geen </w:t>
      </w:r>
      <w:r w:rsidRPr="00993680">
        <w:rPr>
          <w:rFonts w:eastAsia="Candara" w:cs="Candara"/>
          <w:color w:val="000000" w:themeColor="text1"/>
        </w:rPr>
        <w:t>eenzijdige</w:t>
      </w:r>
      <w:r w:rsidRPr="7C215EB6">
        <w:rPr>
          <w:rFonts w:eastAsia="Candara" w:cs="Candara"/>
          <w:i/>
          <w:iCs/>
          <w:color w:val="000000" w:themeColor="text1"/>
        </w:rPr>
        <w:t xml:space="preserve"> </w:t>
      </w:r>
      <w:r w:rsidRPr="7C215EB6">
        <w:rPr>
          <w:rFonts w:eastAsia="Candara" w:cs="Candara"/>
          <w:color w:val="000000" w:themeColor="text1"/>
        </w:rPr>
        <w:t>focus ligt op de drukfactor stikstof</w:t>
      </w:r>
      <w:r>
        <w:rPr>
          <w:rFonts w:eastAsia="Candara" w:cs="Candara"/>
          <w:color w:val="000000" w:themeColor="text1"/>
        </w:rPr>
        <w:t>. Alle</w:t>
      </w:r>
      <w:r w:rsidRPr="7C215EB6">
        <w:rPr>
          <w:rFonts w:eastAsia="Candara" w:cs="Candara"/>
          <w:color w:val="000000" w:themeColor="text1"/>
        </w:rPr>
        <w:t xml:space="preserve"> </w:t>
      </w:r>
      <w:r>
        <w:rPr>
          <w:rFonts w:eastAsia="Candara" w:cs="Candara"/>
          <w:color w:val="000000" w:themeColor="text1"/>
        </w:rPr>
        <w:t xml:space="preserve">drukfactoren </w:t>
      </w:r>
      <w:r w:rsidRPr="7C215EB6">
        <w:rPr>
          <w:rFonts w:eastAsia="Candara" w:cs="Candara"/>
          <w:color w:val="000000" w:themeColor="text1"/>
        </w:rPr>
        <w:t xml:space="preserve">die in een gebied relevant zijn, </w:t>
      </w:r>
      <w:r>
        <w:rPr>
          <w:rFonts w:eastAsia="Candara" w:cs="Candara"/>
          <w:color w:val="000000" w:themeColor="text1"/>
        </w:rPr>
        <w:t xml:space="preserve">worden </w:t>
      </w:r>
      <w:r w:rsidRPr="7C215EB6">
        <w:rPr>
          <w:rFonts w:eastAsia="Candara" w:cs="Candara"/>
          <w:color w:val="000000" w:themeColor="text1"/>
        </w:rPr>
        <w:t>aangepakt. </w:t>
      </w:r>
    </w:p>
    <w:p w:rsidRPr="0099775F" w:rsidR="00304A79" w:rsidP="008E4776" w:rsidRDefault="00304A79" w14:paraId="1044F646" w14:textId="77777777">
      <w:pPr>
        <w:shd w:val="clear" w:color="auto" w:fill="FFFFFF" w:themeFill="background1"/>
        <w:rPr>
          <w:szCs w:val="18"/>
        </w:rPr>
      </w:pPr>
    </w:p>
    <w:p w:rsidR="00304A79" w:rsidP="008E4776" w:rsidRDefault="00304A79" w14:paraId="40A89340" w14:textId="32ED6E96">
      <w:pPr>
        <w:shd w:val="clear" w:color="auto" w:fill="FFFFFF" w:themeFill="background1"/>
        <w:rPr>
          <w:rFonts w:eastAsia="Candara" w:cs="Candara"/>
          <w:color w:val="000000" w:themeColor="text1"/>
          <w:szCs w:val="18"/>
        </w:rPr>
      </w:pPr>
      <w:r w:rsidRPr="004E66C9">
        <w:rPr>
          <w:rFonts w:eastAsia="Candara" w:cs="Candara"/>
          <w:color w:val="000000" w:themeColor="text1"/>
        </w:rPr>
        <w:t>In de kamerbrief “</w:t>
      </w:r>
      <w:bookmarkStart w:name="OLE_LINK1" w:id="0"/>
      <w:r w:rsidRPr="004E66C9">
        <w:rPr>
          <w:rFonts w:eastAsia="Candara" w:cs="Candara"/>
          <w:color w:val="000000" w:themeColor="text1"/>
        </w:rPr>
        <w:t>Weer ruimte voor boer, natuur en bouw: maatregelpakket voor landbouw, natuur en stikstof</w:t>
      </w:r>
      <w:bookmarkEnd w:id="0"/>
      <w:r w:rsidRPr="004E66C9">
        <w:rPr>
          <w:rFonts w:eastAsia="Candara" w:cs="Candara"/>
          <w:color w:val="000000" w:themeColor="text1"/>
        </w:rPr>
        <w:t>” </w:t>
      </w:r>
      <w:r>
        <w:rPr>
          <w:rFonts w:eastAsia="Candara" w:cs="Candara"/>
          <w:color w:val="000000" w:themeColor="text1"/>
        </w:rPr>
        <w:t xml:space="preserve">(Kamerstuk </w:t>
      </w:r>
      <w:bookmarkStart w:name="OLE_LINK3" w:id="1"/>
      <w:r>
        <w:rPr>
          <w:rFonts w:eastAsia="Candara" w:cs="Candara"/>
          <w:color w:val="000000" w:themeColor="text1"/>
        </w:rPr>
        <w:t>36 800-XIV, nr. 87</w:t>
      </w:r>
      <w:bookmarkEnd w:id="1"/>
      <w:r>
        <w:rPr>
          <w:rFonts w:eastAsia="Candara" w:cs="Candara"/>
          <w:color w:val="000000" w:themeColor="text1"/>
        </w:rPr>
        <w:t xml:space="preserve">) </w:t>
      </w:r>
      <w:r w:rsidRPr="00166F62">
        <w:rPr>
          <w:rFonts w:eastAsia="Candara" w:cs="Candara"/>
          <w:color w:val="000000" w:themeColor="text1"/>
        </w:rPr>
        <w:t>van 26 juni 2026 wordt de aanpak van het kabinet voor stikstofreductie, natuurherstel en vergunningverlening verder uitgewerkt. Met dit maatregel</w:t>
      </w:r>
      <w:r w:rsidR="001A494A">
        <w:rPr>
          <w:rFonts w:eastAsia="Candara" w:cs="Candara"/>
          <w:color w:val="000000" w:themeColor="text1"/>
        </w:rPr>
        <w:t>en</w:t>
      </w:r>
      <w:r w:rsidRPr="00166F62">
        <w:rPr>
          <w:rFonts w:eastAsia="Candara" w:cs="Candara"/>
          <w:color w:val="000000" w:themeColor="text1"/>
        </w:rPr>
        <w:t xml:space="preserve">pakket laat het kabinet een samenhangende aanpak zien die gericht is op het identificeren van drukfactoren en het wegnemen ervan, de structurele reductie van stikstofemissies, herstel van natuur en het bieden van perspectief aan sectoren als landbouw, bouw en industrie. </w:t>
      </w:r>
    </w:p>
    <w:p w:rsidRPr="0099775F" w:rsidR="00304A79" w:rsidP="008E4776" w:rsidRDefault="00304A79" w14:paraId="1E25E474" w14:textId="77777777">
      <w:pPr>
        <w:shd w:val="clear" w:color="auto" w:fill="FFFFFF" w:themeFill="background1"/>
        <w:rPr>
          <w:rFonts w:eastAsia="Candara" w:cs="Candara"/>
          <w:color w:val="000000" w:themeColor="text1"/>
          <w:szCs w:val="18"/>
        </w:rPr>
      </w:pPr>
    </w:p>
    <w:p w:rsidRPr="0099775F" w:rsidR="00304A79" w:rsidP="008E4776" w:rsidRDefault="004E0ACB" w14:paraId="2EBA06B1" w14:textId="68E8033F">
      <w:r w:rsidRPr="00755099">
        <w:t>Adequaat natuurbeheer draagt in combinatie met andere maatregelen wezenlijk bij aan het realiseren van de natuurdoelen.</w:t>
      </w:r>
      <w:r>
        <w:t xml:space="preserve"> </w:t>
      </w:r>
      <w:r w:rsidR="00304A79">
        <w:t xml:space="preserve">Terreinbeherende organisaties zijn belangrijke uitvoerders van maatregelen voor natuurbeheer en –herstel. Daarnaast spelen agrariërs en (andere) particulieren een cruciale rol in agrarisch natuurbeheer en beheer van particuliere terreinen. In algemene zin geldt dat een gebrek aan beheer of </w:t>
      </w:r>
      <w:r w:rsidRPr="00793337" w:rsidR="00304A79">
        <w:t xml:space="preserve">een </w:t>
      </w:r>
      <w:r w:rsidR="00304A79">
        <w:t xml:space="preserve">verkeerd beheer kan bijdragen aan het verlies van natuurwaarden. Daarbij geldt echter dat als (een gebrek aan) beheer leidt tot verslechtering, dit niet wegneemt dat stikstof ook een (grote) rol speelt bij de verslechtering. </w:t>
      </w:r>
    </w:p>
    <w:p w:rsidRPr="0099775F" w:rsidR="00304A79" w:rsidP="008E4776" w:rsidRDefault="00304A79" w14:paraId="319F71E5" w14:textId="77777777"/>
    <w:p w:rsidRPr="0099775F" w:rsidR="00304A79" w:rsidP="008E4776" w:rsidRDefault="00304A79" w14:paraId="4CE11D81" w14:textId="77777777">
      <w:r>
        <w:t>Ik ga hier niet in op de concrete voorbeelden. Een zorgvuldige en gedetailleerde reactie op de concrete voorbeelden vereist namelijk dat per locatie alle relevante feiten op een rij worden gezet, zodat duidelijk wordt of sprake is van verslechtering en zo ja, wat de redenen daarvoor zijn. De oorzaken die de schrijvers noemen, zijn op zich wel herkenbaar, dus nog los van de vraag of dit daadwerkelijk de oorzaken zijn in de genoemde voorbeelden.</w:t>
      </w:r>
    </w:p>
    <w:p w:rsidR="00304A79" w:rsidP="008E4776" w:rsidRDefault="00304A79" w14:paraId="7335CA5B" w14:textId="77777777"/>
    <w:p w:rsidRPr="0099775F" w:rsidR="00304A79" w:rsidP="008E4776" w:rsidRDefault="00304A79" w14:paraId="71A105DC" w14:textId="77777777">
      <w:r>
        <w:t>In dit verband kan ik wel zeggen dat het natuurbeheer onder druk staat door oplopende kosten. Dit neem ik mee in de herziening van het Natuurpact. Vooruitlopend daarop ben ik ook in gesprek met provincies en terreinbeherende organisaties over een tijdelijke extra financiële impuls.</w:t>
      </w:r>
    </w:p>
    <w:p w:rsidRPr="0099775F" w:rsidR="00304A79" w:rsidP="008E4776" w:rsidRDefault="00304A79" w14:paraId="496AAC0D" w14:textId="77777777">
      <w:pPr>
        <w:rPr>
          <w:szCs w:val="18"/>
        </w:rPr>
      </w:pPr>
    </w:p>
    <w:p w:rsidR="00304A79" w:rsidP="008E4776" w:rsidRDefault="00304A79" w14:paraId="1C57548D" w14:textId="77777777">
      <w:pPr>
        <w:rPr>
          <w:rFonts w:eastAsia="Verdana" w:cs="Verdana"/>
          <w:color w:val="000000" w:themeColor="text1"/>
          <w:szCs w:val="18"/>
        </w:rPr>
      </w:pPr>
      <w:r>
        <w:t xml:space="preserve">Een foto kan in sommige gevallen meer zeggen dan duizend woorden, maar zonder de juiste en volledige context kan een foto ook een onjuist of eenzijdig beeld oproepen. Zonder de volledige context, zoals de lokale stikstofdepositie en waterhuishouding, is lastig te beoordelen wat de oorzaken zijn van de veronderstelde achteruitgang. </w:t>
      </w:r>
      <w:r w:rsidRPr="4C924976">
        <w:rPr>
          <w:rFonts w:eastAsia="Verdana" w:cs="Verdana"/>
          <w:color w:val="000000" w:themeColor="text1"/>
        </w:rPr>
        <w:t xml:space="preserve">Betrouwbare uitspraken over de staat van de natuur </w:t>
      </w:r>
      <w:r w:rsidRPr="0BD76F95">
        <w:rPr>
          <w:rFonts w:eastAsia="Verdana" w:cs="Verdana"/>
          <w:color w:val="000000" w:themeColor="text1"/>
        </w:rPr>
        <w:t xml:space="preserve">en de </w:t>
      </w:r>
      <w:r w:rsidRPr="13EC17AE">
        <w:rPr>
          <w:rFonts w:eastAsia="Verdana" w:cs="Verdana"/>
          <w:color w:val="000000" w:themeColor="text1"/>
        </w:rPr>
        <w:t xml:space="preserve">oorzaken </w:t>
      </w:r>
      <w:r w:rsidRPr="6792EA57">
        <w:rPr>
          <w:rFonts w:eastAsia="Verdana" w:cs="Verdana"/>
          <w:color w:val="000000" w:themeColor="text1"/>
        </w:rPr>
        <w:t xml:space="preserve">van </w:t>
      </w:r>
      <w:r w:rsidRPr="04B6E2E8">
        <w:rPr>
          <w:rFonts w:eastAsia="Verdana" w:cs="Verdana"/>
          <w:color w:val="000000" w:themeColor="text1"/>
        </w:rPr>
        <w:t>verslechtering vereisen</w:t>
      </w:r>
      <w:r w:rsidRPr="4C924976">
        <w:rPr>
          <w:rFonts w:eastAsia="Verdana" w:cs="Verdana"/>
          <w:color w:val="000000" w:themeColor="text1"/>
        </w:rPr>
        <w:t xml:space="preserve"> systematische</w:t>
      </w:r>
      <w:r>
        <w:rPr>
          <w:rFonts w:eastAsia="Verdana" w:cs="Verdana"/>
          <w:color w:val="000000" w:themeColor="text1"/>
        </w:rPr>
        <w:t xml:space="preserve"> </w:t>
      </w:r>
      <w:r w:rsidRPr="4C924976">
        <w:rPr>
          <w:rFonts w:eastAsia="Verdana" w:cs="Verdana"/>
          <w:color w:val="000000" w:themeColor="text1"/>
        </w:rPr>
        <w:t>monitoring volgens wetenschappelijk robuuste methoden</w:t>
      </w:r>
      <w:r w:rsidRPr="4C924976" w:rsidDel="00551E8E">
        <w:rPr>
          <w:rFonts w:eastAsia="Verdana" w:cs="Verdana"/>
          <w:color w:val="000000" w:themeColor="text1"/>
        </w:rPr>
        <w:t xml:space="preserve"> </w:t>
      </w:r>
      <w:r w:rsidRPr="29CD5B71">
        <w:rPr>
          <w:rFonts w:eastAsia="Verdana" w:cs="Verdana"/>
          <w:color w:val="000000" w:themeColor="text1"/>
        </w:rPr>
        <w:t xml:space="preserve">en een </w:t>
      </w:r>
      <w:r w:rsidRPr="50BB727A">
        <w:rPr>
          <w:rFonts w:eastAsia="Verdana" w:cs="Verdana"/>
          <w:color w:val="000000" w:themeColor="text1"/>
        </w:rPr>
        <w:t xml:space="preserve">gedegen </w:t>
      </w:r>
      <w:r w:rsidRPr="05EE39D0">
        <w:rPr>
          <w:rFonts w:eastAsia="Verdana" w:cs="Verdana"/>
          <w:color w:val="000000" w:themeColor="text1"/>
        </w:rPr>
        <w:t>analyse</w:t>
      </w:r>
      <w:r w:rsidRPr="4C924976">
        <w:rPr>
          <w:rFonts w:eastAsia="Verdana" w:cs="Verdana"/>
          <w:color w:val="000000" w:themeColor="text1"/>
        </w:rPr>
        <w:t xml:space="preserve">. </w:t>
      </w:r>
    </w:p>
    <w:p w:rsidRPr="0099775F" w:rsidR="00304A79" w:rsidP="008E4776" w:rsidRDefault="00304A79" w14:paraId="5D53794A" w14:textId="77777777">
      <w:pPr>
        <w:rPr>
          <w:rFonts w:eastAsia="Verdana" w:cs="Verdana"/>
          <w:color w:val="000000" w:themeColor="text1"/>
          <w:szCs w:val="18"/>
        </w:rPr>
      </w:pPr>
    </w:p>
    <w:p w:rsidRPr="0099775F" w:rsidR="00304A79" w:rsidP="008E4776" w:rsidRDefault="00304A79" w14:paraId="66610471" w14:textId="77777777">
      <w:r>
        <w:t xml:space="preserve">Samenvattend: effectief natuurbeleid vraagt om een integrale aanpak die alle drukfactoren meeneemt en ervoor zorgt dat instandhoudings- en herstelmaatregelen op een effectieve wijze worden uitgevoerd. Stikstof blijft echter een grote drukfactor. Stikstofreductie is daarom nog steeds een prioriteit voor effectief natuurbeleid, naast onder andere het bestrijden van verdroging en een adequaat natuurbeheer. Daarom zet ik mij in voor een combinatie van generieke stikstofreducerende maatregelen, gebiedsgerichte systeemherstelmaatregelen en gericht (herstel)beheer. Alleen door dit in samenhang aan te pakken, kunnen we de kwaliteit van de Nederlandse natuur duurzaam herstellen en behouden. </w:t>
      </w:r>
    </w:p>
    <w:p w:rsidR="001536B3" w:rsidP="008E4776" w:rsidRDefault="001536B3" w14:paraId="2C571C18" w14:textId="77777777"/>
    <w:p w:rsidR="000752D6" w:rsidP="008E4776" w:rsidRDefault="000752D6" w14:paraId="5A897613" w14:textId="77777777"/>
    <w:p w:rsidR="000752D6" w:rsidP="008E4776" w:rsidRDefault="000752D6" w14:paraId="6683ACD6" w14:textId="77777777"/>
    <w:p w:rsidRPr="000752D6" w:rsidR="00304A79" w:rsidP="008E4776" w:rsidRDefault="00304A79" w14:paraId="22208314" w14:textId="77777777"/>
    <w:p w:rsidRPr="000752D6" w:rsidR="000752D6" w:rsidP="008E4776" w:rsidRDefault="00CD2CEB" w14:paraId="648A8A32" w14:textId="77777777">
      <w:r w:rsidRPr="00640234">
        <w:t>Jaimi van Essen</w:t>
      </w:r>
    </w:p>
    <w:p w:rsidR="00144B73" w:rsidP="008E4776" w:rsidRDefault="00CD2CEB" w14:paraId="3D556730" w14:textId="312A5CAF">
      <w:r w:rsidRPr="000752D6">
        <w:t>Minister van Landbouw, Visserij, Voedselzekerheid en Natuur</w:t>
      </w:r>
    </w:p>
    <w:p w:rsidRPr="00144B73" w:rsidR="00144B73" w:rsidP="008E4776" w:rsidRDefault="00144B73" w14:paraId="10647ED2" w14:textId="77777777">
      <w:pPr>
        <w:rPr>
          <w:i/>
          <w:iCs/>
        </w:rPr>
      </w:pPr>
    </w:p>
    <w:p w:rsidRPr="00144B73" w:rsidR="008E4776" w:rsidP="008E4776" w:rsidRDefault="008E4776" w14:paraId="30A4D37C" w14:textId="77777777">
      <w:pPr>
        <w:rPr>
          <w:i/>
          <w:iCs/>
        </w:rPr>
      </w:pPr>
    </w:p>
    <w:sectPr w:rsidRPr="00144B73" w:rsidR="008E4776"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097D" w14:textId="77777777" w:rsidR="00CD2CEB" w:rsidRDefault="00CD2CEB">
      <w:r>
        <w:separator/>
      </w:r>
    </w:p>
    <w:p w14:paraId="0D8DD468" w14:textId="77777777" w:rsidR="00CD2CEB" w:rsidRDefault="00CD2CEB"/>
  </w:endnote>
  <w:endnote w:type="continuationSeparator" w:id="0">
    <w:p w14:paraId="30A1E5A7" w14:textId="77777777" w:rsidR="00CD2CEB" w:rsidRDefault="00CD2CEB">
      <w:r>
        <w:continuationSeparator/>
      </w:r>
    </w:p>
    <w:p w14:paraId="4DF40F09" w14:textId="77777777" w:rsidR="00CD2CEB" w:rsidRDefault="00CD2C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17059"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26086" w14:paraId="2D7F4212" w14:textId="77777777" w:rsidTr="00CA6A25">
      <w:trPr>
        <w:trHeight w:hRule="exact" w:val="240"/>
      </w:trPr>
      <w:tc>
        <w:tcPr>
          <w:tcW w:w="7601" w:type="dxa"/>
        </w:tcPr>
        <w:p w14:paraId="55BFED6F" w14:textId="77777777" w:rsidR="00527BD4" w:rsidRDefault="00527BD4" w:rsidP="003F1F6B">
          <w:pPr>
            <w:pStyle w:val="Huisstijl-Rubricering"/>
          </w:pPr>
        </w:p>
      </w:tc>
      <w:tc>
        <w:tcPr>
          <w:tcW w:w="2156" w:type="dxa"/>
        </w:tcPr>
        <w:p w14:paraId="3F0492C4" w14:textId="5FB5AF5C" w:rsidR="00527BD4" w:rsidRPr="00645414" w:rsidRDefault="00CD2CE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33098A">
            <w:t>2</w:t>
          </w:r>
          <w:r w:rsidR="00144B73">
            <w:fldChar w:fldCharType="end"/>
          </w:r>
        </w:p>
      </w:tc>
    </w:tr>
  </w:tbl>
  <w:p w14:paraId="0616705A"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26086" w14:paraId="7AA1E3A3" w14:textId="77777777" w:rsidTr="00CA6A25">
      <w:trPr>
        <w:trHeight w:hRule="exact" w:val="240"/>
      </w:trPr>
      <w:tc>
        <w:tcPr>
          <w:tcW w:w="7601" w:type="dxa"/>
        </w:tcPr>
        <w:p w14:paraId="1A56170B" w14:textId="77777777" w:rsidR="00527BD4" w:rsidRDefault="00527BD4" w:rsidP="008C356D">
          <w:pPr>
            <w:pStyle w:val="Huisstijl-Rubricering"/>
          </w:pPr>
        </w:p>
      </w:tc>
      <w:tc>
        <w:tcPr>
          <w:tcW w:w="2170" w:type="dxa"/>
        </w:tcPr>
        <w:p w14:paraId="73BED297" w14:textId="610E065E" w:rsidR="00527BD4" w:rsidRPr="00ED539E" w:rsidRDefault="00CD2CE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33098A">
            <w:t>2</w:t>
          </w:r>
          <w:r w:rsidR="00E8788E">
            <w:fldChar w:fldCharType="end"/>
          </w:r>
        </w:p>
      </w:tc>
    </w:tr>
  </w:tbl>
  <w:p w14:paraId="2FA6DCED" w14:textId="77777777" w:rsidR="00527BD4" w:rsidRPr="00BC3B53" w:rsidRDefault="00527BD4" w:rsidP="008C356D">
    <w:pPr>
      <w:pStyle w:val="Voettekst"/>
      <w:spacing w:line="240" w:lineRule="auto"/>
      <w:rPr>
        <w:sz w:val="2"/>
        <w:szCs w:val="2"/>
      </w:rPr>
    </w:pPr>
  </w:p>
  <w:p w14:paraId="2F763B8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0BC9D" w14:textId="77777777" w:rsidR="00CD2CEB" w:rsidRDefault="00CD2CEB">
      <w:r>
        <w:separator/>
      </w:r>
    </w:p>
    <w:p w14:paraId="7250D3AF" w14:textId="77777777" w:rsidR="00CD2CEB" w:rsidRDefault="00CD2CEB"/>
  </w:footnote>
  <w:footnote w:type="continuationSeparator" w:id="0">
    <w:p w14:paraId="246ACC0F" w14:textId="77777777" w:rsidR="00CD2CEB" w:rsidRDefault="00CD2CEB">
      <w:r>
        <w:continuationSeparator/>
      </w:r>
    </w:p>
    <w:p w14:paraId="30232EC5" w14:textId="77777777" w:rsidR="00CD2CEB" w:rsidRDefault="00CD2C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26086" w14:paraId="38769B3F" w14:textId="77777777" w:rsidTr="00A50CF6">
      <w:tc>
        <w:tcPr>
          <w:tcW w:w="2156" w:type="dxa"/>
        </w:tcPr>
        <w:p w14:paraId="336B5A5E" w14:textId="77777777" w:rsidR="00527BD4" w:rsidRPr="005819CE" w:rsidRDefault="00CD2CEB" w:rsidP="00A50CF6">
          <w:pPr>
            <w:pStyle w:val="Huisstijl-Adres"/>
            <w:rPr>
              <w:b/>
            </w:rPr>
          </w:pPr>
          <w:r>
            <w:rPr>
              <w:b/>
            </w:rPr>
            <w:t>Directoraat-generaal Natuur en Visserij</w:t>
          </w:r>
          <w:r w:rsidRPr="005819CE">
            <w:rPr>
              <w:b/>
            </w:rPr>
            <w:br/>
          </w:r>
          <w:r>
            <w:t>Afdeling Gebieden</w:t>
          </w:r>
        </w:p>
      </w:tc>
    </w:tr>
    <w:tr w:rsidR="00426086" w14:paraId="48934B5C" w14:textId="77777777" w:rsidTr="00A50CF6">
      <w:trPr>
        <w:trHeight w:hRule="exact" w:val="200"/>
      </w:trPr>
      <w:tc>
        <w:tcPr>
          <w:tcW w:w="2156" w:type="dxa"/>
        </w:tcPr>
        <w:p w14:paraId="392E8439" w14:textId="77777777" w:rsidR="00527BD4" w:rsidRPr="005819CE" w:rsidRDefault="00527BD4" w:rsidP="00A50CF6"/>
      </w:tc>
    </w:tr>
    <w:tr w:rsidR="00426086" w14:paraId="252832A6" w14:textId="77777777" w:rsidTr="00502512">
      <w:trPr>
        <w:trHeight w:hRule="exact" w:val="774"/>
      </w:trPr>
      <w:tc>
        <w:tcPr>
          <w:tcW w:w="2156" w:type="dxa"/>
        </w:tcPr>
        <w:p w14:paraId="55BEDB4B" w14:textId="77777777" w:rsidR="00527BD4" w:rsidRDefault="00CD2CEB" w:rsidP="003A5290">
          <w:pPr>
            <w:pStyle w:val="Huisstijl-Kopje"/>
          </w:pPr>
          <w:r>
            <w:t>Ons kenmerk</w:t>
          </w:r>
        </w:p>
        <w:p w14:paraId="15EFA20B" w14:textId="77777777" w:rsidR="00527BD4" w:rsidRPr="005819CE" w:rsidRDefault="00CD2CEB" w:rsidP="001E6117">
          <w:pPr>
            <w:pStyle w:val="Huisstijl-Kopje"/>
          </w:pPr>
          <w:r>
            <w:rPr>
              <w:b w:val="0"/>
            </w:rPr>
            <w:t>DGNV-G</w:t>
          </w:r>
          <w:r w:rsidRPr="00502512">
            <w:rPr>
              <w:b w:val="0"/>
            </w:rPr>
            <w:t xml:space="preserve"> / </w:t>
          </w:r>
          <w:r>
            <w:rPr>
              <w:b w:val="0"/>
            </w:rPr>
            <w:t>108450847</w:t>
          </w:r>
        </w:p>
      </w:tc>
    </w:tr>
  </w:tbl>
  <w:p w14:paraId="122BDC0E" w14:textId="77777777" w:rsidR="00527BD4" w:rsidRDefault="00527BD4" w:rsidP="008C356D"/>
  <w:p w14:paraId="37A5BF15" w14:textId="77777777" w:rsidR="00527BD4" w:rsidRPr="00740712" w:rsidRDefault="00527BD4" w:rsidP="008C356D"/>
  <w:p w14:paraId="6CA052BB" w14:textId="77777777" w:rsidR="00527BD4" w:rsidRPr="00217880" w:rsidRDefault="00527BD4" w:rsidP="008C356D">
    <w:pPr>
      <w:spacing w:line="0" w:lineRule="atLeast"/>
      <w:rPr>
        <w:sz w:val="2"/>
        <w:szCs w:val="2"/>
      </w:rPr>
    </w:pPr>
  </w:p>
  <w:p w14:paraId="5D92C26C" w14:textId="77777777" w:rsidR="00527BD4" w:rsidRDefault="00527BD4" w:rsidP="004F44C2">
    <w:pPr>
      <w:pStyle w:val="Koptekst"/>
      <w:rPr>
        <w:rFonts w:cs="Verdana-Bold"/>
        <w:b/>
        <w:bCs/>
        <w:smallCaps/>
        <w:szCs w:val="18"/>
      </w:rPr>
    </w:pPr>
  </w:p>
  <w:p w14:paraId="6239980D" w14:textId="77777777" w:rsidR="00527BD4" w:rsidRDefault="00527BD4" w:rsidP="004F44C2"/>
  <w:p w14:paraId="568B1D5D" w14:textId="77777777" w:rsidR="00527BD4" w:rsidRPr="00740712" w:rsidRDefault="00527BD4" w:rsidP="004F44C2"/>
  <w:p w14:paraId="31F24F2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26086" w14:paraId="20B1B468" w14:textId="77777777" w:rsidTr="00751A6A">
      <w:trPr>
        <w:trHeight w:val="2636"/>
      </w:trPr>
      <w:tc>
        <w:tcPr>
          <w:tcW w:w="737" w:type="dxa"/>
        </w:tcPr>
        <w:p w14:paraId="413B102E" w14:textId="77777777" w:rsidR="00527BD4" w:rsidRDefault="00527BD4" w:rsidP="00D0609E">
          <w:pPr>
            <w:framePr w:w="6340" w:h="2750" w:hRule="exact" w:hSpace="180" w:wrap="around" w:vAnchor="page" w:hAnchor="text" w:x="3873" w:y="-140"/>
            <w:spacing w:line="240" w:lineRule="auto"/>
          </w:pPr>
        </w:p>
      </w:tc>
      <w:tc>
        <w:tcPr>
          <w:tcW w:w="5156" w:type="dxa"/>
        </w:tcPr>
        <w:p w14:paraId="11E887E2" w14:textId="77777777" w:rsidR="00527BD4" w:rsidRDefault="00CD2CEB"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64D4065B" wp14:editId="3504B4CA">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C62C24F" w14:textId="77777777" w:rsidR="00527BD4" w:rsidRDefault="00527BD4" w:rsidP="00D0609E">
    <w:pPr>
      <w:framePr w:w="6340" w:h="2750" w:hRule="exact" w:hSpace="180" w:wrap="around" w:vAnchor="page" w:hAnchor="text" w:x="3873" w:y="-140"/>
    </w:pPr>
  </w:p>
  <w:p w14:paraId="53C54A4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26086" w14:paraId="0794FA81" w14:textId="77777777" w:rsidTr="00A50CF6">
      <w:tc>
        <w:tcPr>
          <w:tcW w:w="2160" w:type="dxa"/>
        </w:tcPr>
        <w:p w14:paraId="52C08AF8" w14:textId="4546CE1D" w:rsidR="00527BD4" w:rsidRPr="005819CE" w:rsidRDefault="00CD2CEB" w:rsidP="00A50CF6">
          <w:pPr>
            <w:pStyle w:val="Huisstijl-Adres"/>
            <w:rPr>
              <w:b/>
            </w:rPr>
          </w:pPr>
          <w:r>
            <w:rPr>
              <w:b/>
            </w:rPr>
            <w:t>Directoraat-generaal Natuur en Visserij</w:t>
          </w:r>
          <w:r w:rsidRPr="005819CE">
            <w:rPr>
              <w:b/>
            </w:rPr>
            <w:br/>
          </w:r>
          <w:r>
            <w:t>Afdeling Gebied</w:t>
          </w:r>
          <w:r w:rsidR="00304A79">
            <w:t>sbescherming</w:t>
          </w:r>
        </w:p>
        <w:p w14:paraId="3FA036DE" w14:textId="77777777" w:rsidR="00527BD4" w:rsidRPr="00BE5ED9" w:rsidRDefault="00CD2CEB" w:rsidP="00A50CF6">
          <w:pPr>
            <w:pStyle w:val="Huisstijl-Adres"/>
          </w:pPr>
          <w:r>
            <w:rPr>
              <w:b/>
            </w:rPr>
            <w:t>Bezoekadres</w:t>
          </w:r>
          <w:r>
            <w:rPr>
              <w:b/>
            </w:rPr>
            <w:br/>
          </w:r>
          <w:r>
            <w:t>Bezuidenhoutseweg 73</w:t>
          </w:r>
          <w:r w:rsidRPr="005819CE">
            <w:br/>
          </w:r>
          <w:r>
            <w:t>2594 AC Den Haag</w:t>
          </w:r>
        </w:p>
        <w:p w14:paraId="0065B646" w14:textId="77777777" w:rsidR="00EF495B" w:rsidRDefault="00CD2CEB" w:rsidP="0098788A">
          <w:pPr>
            <w:pStyle w:val="Huisstijl-Adres"/>
          </w:pPr>
          <w:r>
            <w:rPr>
              <w:b/>
            </w:rPr>
            <w:t>Postadres</w:t>
          </w:r>
          <w:r>
            <w:rPr>
              <w:b/>
            </w:rPr>
            <w:br/>
          </w:r>
          <w:r>
            <w:t>Postbus 20401</w:t>
          </w:r>
          <w:r w:rsidRPr="005819CE">
            <w:br/>
            <w:t>2500 E</w:t>
          </w:r>
          <w:r>
            <w:t>K</w:t>
          </w:r>
          <w:r w:rsidRPr="005819CE">
            <w:t xml:space="preserve"> Den Haag</w:t>
          </w:r>
        </w:p>
        <w:p w14:paraId="590E43D1" w14:textId="77777777" w:rsidR="00556BEE" w:rsidRPr="005B3814" w:rsidRDefault="00CD2CEB" w:rsidP="0098788A">
          <w:pPr>
            <w:pStyle w:val="Huisstijl-Adres"/>
          </w:pPr>
          <w:r>
            <w:rPr>
              <w:b/>
            </w:rPr>
            <w:t>Overheidsidentificatienr</w:t>
          </w:r>
          <w:r>
            <w:rPr>
              <w:b/>
            </w:rPr>
            <w:br/>
          </w:r>
          <w:r w:rsidR="00BA129E">
            <w:rPr>
              <w:rFonts w:cs="Agrofont"/>
              <w:iCs/>
            </w:rPr>
            <w:t>00000001858272854000</w:t>
          </w:r>
        </w:p>
        <w:p w14:paraId="445B8F4B" w14:textId="1F79BA02" w:rsidR="00527BD4" w:rsidRPr="008E4776" w:rsidRDefault="00CD2CEB"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426086" w14:paraId="2D7FACE4" w14:textId="77777777" w:rsidTr="00A50CF6">
      <w:trPr>
        <w:trHeight w:hRule="exact" w:val="200"/>
      </w:trPr>
      <w:tc>
        <w:tcPr>
          <w:tcW w:w="2160" w:type="dxa"/>
        </w:tcPr>
        <w:p w14:paraId="795ADA90" w14:textId="77777777" w:rsidR="00527BD4" w:rsidRPr="005819CE" w:rsidRDefault="00527BD4" w:rsidP="00A50CF6"/>
      </w:tc>
    </w:tr>
    <w:tr w:rsidR="00426086" w14:paraId="1DD1EEB1" w14:textId="77777777" w:rsidTr="00A50CF6">
      <w:tc>
        <w:tcPr>
          <w:tcW w:w="2160" w:type="dxa"/>
        </w:tcPr>
        <w:p w14:paraId="161873EF" w14:textId="77777777" w:rsidR="000C0163" w:rsidRPr="005819CE" w:rsidRDefault="00CD2CEB" w:rsidP="000C0163">
          <w:pPr>
            <w:pStyle w:val="Huisstijl-Kopje"/>
          </w:pPr>
          <w:r>
            <w:t>Ons kenmerk</w:t>
          </w:r>
          <w:r w:rsidRPr="005819CE">
            <w:t xml:space="preserve"> </w:t>
          </w:r>
        </w:p>
        <w:p w14:paraId="432447C7" w14:textId="77777777" w:rsidR="000C0163" w:rsidRPr="005819CE" w:rsidRDefault="00CD2CEB" w:rsidP="000C0163">
          <w:pPr>
            <w:pStyle w:val="Huisstijl-Gegeven"/>
          </w:pPr>
          <w:r>
            <w:t>DGNV-G /</w:t>
          </w:r>
          <w:r w:rsidR="00486354">
            <w:t xml:space="preserve"> </w:t>
          </w:r>
          <w:r>
            <w:t>108450847</w:t>
          </w:r>
        </w:p>
        <w:p w14:paraId="61E280B9" w14:textId="77777777" w:rsidR="00527BD4" w:rsidRPr="005819CE" w:rsidRDefault="00CD2CEB" w:rsidP="00A50CF6">
          <w:pPr>
            <w:pStyle w:val="Huisstijl-Kopje"/>
          </w:pPr>
          <w:r>
            <w:t>Uw kenmerk</w:t>
          </w:r>
        </w:p>
        <w:p w14:paraId="49711478" w14:textId="77777777" w:rsidR="00527BD4" w:rsidRPr="005819CE" w:rsidRDefault="00CD2CEB" w:rsidP="00A50CF6">
          <w:pPr>
            <w:pStyle w:val="Huisstijl-Gegeven"/>
          </w:pPr>
          <w:r>
            <w:t>2026Z17730/2026D42452</w:t>
          </w:r>
        </w:p>
        <w:p w14:paraId="1BDA3939" w14:textId="77777777" w:rsidR="00527BD4" w:rsidRPr="005819CE" w:rsidRDefault="00527BD4" w:rsidP="008E4776">
          <w:pPr>
            <w:pStyle w:val="Huisstijl-Kopje"/>
          </w:pPr>
        </w:p>
      </w:tc>
    </w:tr>
  </w:tbl>
  <w:p w14:paraId="19BEAB8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26086" w14:paraId="4F1DE75A" w14:textId="77777777" w:rsidTr="009E2051">
      <w:trPr>
        <w:trHeight w:val="400"/>
      </w:trPr>
      <w:tc>
        <w:tcPr>
          <w:tcW w:w="7520" w:type="dxa"/>
          <w:gridSpan w:val="2"/>
        </w:tcPr>
        <w:p w14:paraId="42C65E56" w14:textId="77777777" w:rsidR="00527BD4" w:rsidRPr="00BC3B53" w:rsidRDefault="00CD2CEB" w:rsidP="00A50CF6">
          <w:pPr>
            <w:pStyle w:val="Huisstijl-Retouradres"/>
          </w:pPr>
          <w:r>
            <w:t>&gt; Retouradres Postbus 20401 2500 EK Den Haag</w:t>
          </w:r>
        </w:p>
      </w:tc>
    </w:tr>
    <w:tr w:rsidR="00426086" w14:paraId="684AED21" w14:textId="77777777" w:rsidTr="009E2051">
      <w:tc>
        <w:tcPr>
          <w:tcW w:w="7520" w:type="dxa"/>
          <w:gridSpan w:val="2"/>
        </w:tcPr>
        <w:p w14:paraId="494146EE" w14:textId="77777777" w:rsidR="00527BD4" w:rsidRPr="00983E8F" w:rsidRDefault="00527BD4" w:rsidP="00A50CF6">
          <w:pPr>
            <w:pStyle w:val="Huisstijl-Rubricering"/>
          </w:pPr>
        </w:p>
      </w:tc>
    </w:tr>
    <w:tr w:rsidR="00426086" w14:paraId="2E74C9BF" w14:textId="77777777" w:rsidTr="009E2051">
      <w:trPr>
        <w:trHeight w:hRule="exact" w:val="2440"/>
      </w:trPr>
      <w:tc>
        <w:tcPr>
          <w:tcW w:w="7520" w:type="dxa"/>
          <w:gridSpan w:val="2"/>
        </w:tcPr>
        <w:p w14:paraId="1D77EE92" w14:textId="77777777" w:rsidR="00527BD4" w:rsidRDefault="00CD2CEB" w:rsidP="00A50CF6">
          <w:pPr>
            <w:pStyle w:val="Huisstijl-NAW"/>
          </w:pPr>
          <w:r>
            <w:t xml:space="preserve">De Voorzitter van de Tweede Kamer  </w:t>
          </w:r>
        </w:p>
        <w:p w14:paraId="1D0819E1" w14:textId="77777777" w:rsidR="00426086" w:rsidRDefault="00CD2CEB">
          <w:pPr>
            <w:pStyle w:val="Huisstijl-NAW"/>
          </w:pPr>
          <w:r>
            <w:t xml:space="preserve">der Staten-Generaal </w:t>
          </w:r>
        </w:p>
        <w:p w14:paraId="5AD5811D" w14:textId="77777777" w:rsidR="00426086" w:rsidRDefault="00CD2CEB">
          <w:pPr>
            <w:pStyle w:val="Huisstijl-NAW"/>
          </w:pPr>
          <w:r>
            <w:t xml:space="preserve">Prinses Irenestraat 6 </w:t>
          </w:r>
        </w:p>
        <w:p w14:paraId="4BC70E1A" w14:textId="77777777" w:rsidR="00426086" w:rsidRDefault="00CD2CEB">
          <w:pPr>
            <w:pStyle w:val="Huisstijl-NAW"/>
          </w:pPr>
          <w:r>
            <w:t xml:space="preserve">2595 BD DEN HAAG </w:t>
          </w:r>
          <w:r w:rsidR="00486354">
            <w:t xml:space="preserve"> </w:t>
          </w:r>
        </w:p>
      </w:tc>
    </w:tr>
    <w:tr w:rsidR="00426086" w14:paraId="49223507" w14:textId="77777777" w:rsidTr="009E2051">
      <w:trPr>
        <w:trHeight w:hRule="exact" w:val="400"/>
      </w:trPr>
      <w:tc>
        <w:tcPr>
          <w:tcW w:w="7520" w:type="dxa"/>
          <w:gridSpan w:val="2"/>
        </w:tcPr>
        <w:p w14:paraId="516C771B"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426086" w14:paraId="1F40C5FF" w14:textId="77777777" w:rsidTr="009E2051">
      <w:trPr>
        <w:trHeight w:val="240"/>
      </w:trPr>
      <w:tc>
        <w:tcPr>
          <w:tcW w:w="900" w:type="dxa"/>
        </w:tcPr>
        <w:p w14:paraId="40592ECD" w14:textId="77777777" w:rsidR="00527BD4" w:rsidRPr="007709EF" w:rsidRDefault="00CD2CEB" w:rsidP="00A50CF6">
          <w:pPr>
            <w:rPr>
              <w:szCs w:val="18"/>
            </w:rPr>
          </w:pPr>
          <w:r>
            <w:rPr>
              <w:szCs w:val="18"/>
            </w:rPr>
            <w:t>Datum</w:t>
          </w:r>
        </w:p>
      </w:tc>
      <w:tc>
        <w:tcPr>
          <w:tcW w:w="6620" w:type="dxa"/>
        </w:tcPr>
        <w:p w14:paraId="38653F79" w14:textId="5AFE1869" w:rsidR="00527BD4" w:rsidRPr="007709EF" w:rsidRDefault="005A764B" w:rsidP="00A50CF6">
          <w:r>
            <w:t>9 oktober 2026</w:t>
          </w:r>
        </w:p>
      </w:tc>
    </w:tr>
    <w:tr w:rsidR="00426086" w14:paraId="0EF94279" w14:textId="77777777" w:rsidTr="009E2051">
      <w:trPr>
        <w:trHeight w:val="240"/>
      </w:trPr>
      <w:tc>
        <w:tcPr>
          <w:tcW w:w="900" w:type="dxa"/>
        </w:tcPr>
        <w:p w14:paraId="12F89497" w14:textId="77777777" w:rsidR="00527BD4" w:rsidRPr="007709EF" w:rsidRDefault="00CD2CEB" w:rsidP="00A50CF6">
          <w:pPr>
            <w:rPr>
              <w:szCs w:val="18"/>
            </w:rPr>
          </w:pPr>
          <w:r>
            <w:rPr>
              <w:szCs w:val="18"/>
            </w:rPr>
            <w:t>Betreft</w:t>
          </w:r>
        </w:p>
      </w:tc>
      <w:tc>
        <w:tcPr>
          <w:tcW w:w="6620" w:type="dxa"/>
        </w:tcPr>
        <w:p w14:paraId="65692D3C" w14:textId="77777777" w:rsidR="00527BD4" w:rsidRPr="007709EF" w:rsidRDefault="00CD2CEB" w:rsidP="00A50CF6">
          <w:r>
            <w:t>Reactie op brief “Aanbieding notitie ‘Hoe Nederland met zijn natuur omgaat. Een foto zegt meer dan duizend woorden’”</w:t>
          </w:r>
        </w:p>
      </w:tc>
    </w:tr>
  </w:tbl>
  <w:p w14:paraId="0B77D01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39AFD3C">
      <w:start w:val="1"/>
      <w:numFmt w:val="bullet"/>
      <w:pStyle w:val="Lijstopsomteken"/>
      <w:lvlText w:val="•"/>
      <w:lvlJc w:val="left"/>
      <w:pPr>
        <w:tabs>
          <w:tab w:val="num" w:pos="227"/>
        </w:tabs>
        <w:ind w:left="227" w:hanging="227"/>
      </w:pPr>
      <w:rPr>
        <w:rFonts w:ascii="Verdana" w:hAnsi="Verdana" w:hint="default"/>
        <w:sz w:val="18"/>
        <w:szCs w:val="18"/>
      </w:rPr>
    </w:lvl>
    <w:lvl w:ilvl="1" w:tplc="8EE205D0" w:tentative="1">
      <w:start w:val="1"/>
      <w:numFmt w:val="bullet"/>
      <w:lvlText w:val="o"/>
      <w:lvlJc w:val="left"/>
      <w:pPr>
        <w:tabs>
          <w:tab w:val="num" w:pos="1440"/>
        </w:tabs>
        <w:ind w:left="1440" w:hanging="360"/>
      </w:pPr>
      <w:rPr>
        <w:rFonts w:ascii="Courier New" w:hAnsi="Courier New" w:cs="Courier New" w:hint="default"/>
      </w:rPr>
    </w:lvl>
    <w:lvl w:ilvl="2" w:tplc="6E8C8670" w:tentative="1">
      <w:start w:val="1"/>
      <w:numFmt w:val="bullet"/>
      <w:lvlText w:val=""/>
      <w:lvlJc w:val="left"/>
      <w:pPr>
        <w:tabs>
          <w:tab w:val="num" w:pos="2160"/>
        </w:tabs>
        <w:ind w:left="2160" w:hanging="360"/>
      </w:pPr>
      <w:rPr>
        <w:rFonts w:ascii="Wingdings" w:hAnsi="Wingdings" w:hint="default"/>
      </w:rPr>
    </w:lvl>
    <w:lvl w:ilvl="3" w:tplc="1346D4B6" w:tentative="1">
      <w:start w:val="1"/>
      <w:numFmt w:val="bullet"/>
      <w:lvlText w:val=""/>
      <w:lvlJc w:val="left"/>
      <w:pPr>
        <w:tabs>
          <w:tab w:val="num" w:pos="2880"/>
        </w:tabs>
        <w:ind w:left="2880" w:hanging="360"/>
      </w:pPr>
      <w:rPr>
        <w:rFonts w:ascii="Symbol" w:hAnsi="Symbol" w:hint="default"/>
      </w:rPr>
    </w:lvl>
    <w:lvl w:ilvl="4" w:tplc="0270F7CC" w:tentative="1">
      <w:start w:val="1"/>
      <w:numFmt w:val="bullet"/>
      <w:lvlText w:val="o"/>
      <w:lvlJc w:val="left"/>
      <w:pPr>
        <w:tabs>
          <w:tab w:val="num" w:pos="3600"/>
        </w:tabs>
        <w:ind w:left="3600" w:hanging="360"/>
      </w:pPr>
      <w:rPr>
        <w:rFonts w:ascii="Courier New" w:hAnsi="Courier New" w:cs="Courier New" w:hint="default"/>
      </w:rPr>
    </w:lvl>
    <w:lvl w:ilvl="5" w:tplc="D42E6C9C" w:tentative="1">
      <w:start w:val="1"/>
      <w:numFmt w:val="bullet"/>
      <w:lvlText w:val=""/>
      <w:lvlJc w:val="left"/>
      <w:pPr>
        <w:tabs>
          <w:tab w:val="num" w:pos="4320"/>
        </w:tabs>
        <w:ind w:left="4320" w:hanging="360"/>
      </w:pPr>
      <w:rPr>
        <w:rFonts w:ascii="Wingdings" w:hAnsi="Wingdings" w:hint="default"/>
      </w:rPr>
    </w:lvl>
    <w:lvl w:ilvl="6" w:tplc="2E445D80" w:tentative="1">
      <w:start w:val="1"/>
      <w:numFmt w:val="bullet"/>
      <w:lvlText w:val=""/>
      <w:lvlJc w:val="left"/>
      <w:pPr>
        <w:tabs>
          <w:tab w:val="num" w:pos="5040"/>
        </w:tabs>
        <w:ind w:left="5040" w:hanging="360"/>
      </w:pPr>
      <w:rPr>
        <w:rFonts w:ascii="Symbol" w:hAnsi="Symbol" w:hint="default"/>
      </w:rPr>
    </w:lvl>
    <w:lvl w:ilvl="7" w:tplc="4C64F12C" w:tentative="1">
      <w:start w:val="1"/>
      <w:numFmt w:val="bullet"/>
      <w:lvlText w:val="o"/>
      <w:lvlJc w:val="left"/>
      <w:pPr>
        <w:tabs>
          <w:tab w:val="num" w:pos="5760"/>
        </w:tabs>
        <w:ind w:left="5760" w:hanging="360"/>
      </w:pPr>
      <w:rPr>
        <w:rFonts w:ascii="Courier New" w:hAnsi="Courier New" w:cs="Courier New" w:hint="default"/>
      </w:rPr>
    </w:lvl>
    <w:lvl w:ilvl="8" w:tplc="E5D6D7F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C6C85A8">
      <w:start w:val="1"/>
      <w:numFmt w:val="bullet"/>
      <w:pStyle w:val="Lijstopsomteken2"/>
      <w:lvlText w:val="–"/>
      <w:lvlJc w:val="left"/>
      <w:pPr>
        <w:tabs>
          <w:tab w:val="num" w:pos="227"/>
        </w:tabs>
        <w:ind w:left="227" w:firstLine="0"/>
      </w:pPr>
      <w:rPr>
        <w:rFonts w:ascii="Verdana" w:hAnsi="Verdana" w:hint="default"/>
      </w:rPr>
    </w:lvl>
    <w:lvl w:ilvl="1" w:tplc="F8FA31B6" w:tentative="1">
      <w:start w:val="1"/>
      <w:numFmt w:val="bullet"/>
      <w:lvlText w:val="o"/>
      <w:lvlJc w:val="left"/>
      <w:pPr>
        <w:tabs>
          <w:tab w:val="num" w:pos="1440"/>
        </w:tabs>
        <w:ind w:left="1440" w:hanging="360"/>
      </w:pPr>
      <w:rPr>
        <w:rFonts w:ascii="Courier New" w:hAnsi="Courier New" w:cs="Courier New" w:hint="default"/>
      </w:rPr>
    </w:lvl>
    <w:lvl w:ilvl="2" w:tplc="582ABFBC" w:tentative="1">
      <w:start w:val="1"/>
      <w:numFmt w:val="bullet"/>
      <w:lvlText w:val=""/>
      <w:lvlJc w:val="left"/>
      <w:pPr>
        <w:tabs>
          <w:tab w:val="num" w:pos="2160"/>
        </w:tabs>
        <w:ind w:left="2160" w:hanging="360"/>
      </w:pPr>
      <w:rPr>
        <w:rFonts w:ascii="Wingdings" w:hAnsi="Wingdings" w:hint="default"/>
      </w:rPr>
    </w:lvl>
    <w:lvl w:ilvl="3" w:tplc="2182CD02" w:tentative="1">
      <w:start w:val="1"/>
      <w:numFmt w:val="bullet"/>
      <w:lvlText w:val=""/>
      <w:lvlJc w:val="left"/>
      <w:pPr>
        <w:tabs>
          <w:tab w:val="num" w:pos="2880"/>
        </w:tabs>
        <w:ind w:left="2880" w:hanging="360"/>
      </w:pPr>
      <w:rPr>
        <w:rFonts w:ascii="Symbol" w:hAnsi="Symbol" w:hint="default"/>
      </w:rPr>
    </w:lvl>
    <w:lvl w:ilvl="4" w:tplc="56F44DF4" w:tentative="1">
      <w:start w:val="1"/>
      <w:numFmt w:val="bullet"/>
      <w:lvlText w:val="o"/>
      <w:lvlJc w:val="left"/>
      <w:pPr>
        <w:tabs>
          <w:tab w:val="num" w:pos="3600"/>
        </w:tabs>
        <w:ind w:left="3600" w:hanging="360"/>
      </w:pPr>
      <w:rPr>
        <w:rFonts w:ascii="Courier New" w:hAnsi="Courier New" w:cs="Courier New" w:hint="default"/>
      </w:rPr>
    </w:lvl>
    <w:lvl w:ilvl="5" w:tplc="E2C2E100" w:tentative="1">
      <w:start w:val="1"/>
      <w:numFmt w:val="bullet"/>
      <w:lvlText w:val=""/>
      <w:lvlJc w:val="left"/>
      <w:pPr>
        <w:tabs>
          <w:tab w:val="num" w:pos="4320"/>
        </w:tabs>
        <w:ind w:left="4320" w:hanging="360"/>
      </w:pPr>
      <w:rPr>
        <w:rFonts w:ascii="Wingdings" w:hAnsi="Wingdings" w:hint="default"/>
      </w:rPr>
    </w:lvl>
    <w:lvl w:ilvl="6" w:tplc="48181EB0" w:tentative="1">
      <w:start w:val="1"/>
      <w:numFmt w:val="bullet"/>
      <w:lvlText w:val=""/>
      <w:lvlJc w:val="left"/>
      <w:pPr>
        <w:tabs>
          <w:tab w:val="num" w:pos="5040"/>
        </w:tabs>
        <w:ind w:left="5040" w:hanging="360"/>
      </w:pPr>
      <w:rPr>
        <w:rFonts w:ascii="Symbol" w:hAnsi="Symbol" w:hint="default"/>
      </w:rPr>
    </w:lvl>
    <w:lvl w:ilvl="7" w:tplc="AB14B822" w:tentative="1">
      <w:start w:val="1"/>
      <w:numFmt w:val="bullet"/>
      <w:lvlText w:val="o"/>
      <w:lvlJc w:val="left"/>
      <w:pPr>
        <w:tabs>
          <w:tab w:val="num" w:pos="5760"/>
        </w:tabs>
        <w:ind w:left="5760" w:hanging="360"/>
      </w:pPr>
      <w:rPr>
        <w:rFonts w:ascii="Courier New" w:hAnsi="Courier New" w:cs="Courier New" w:hint="default"/>
      </w:rPr>
    </w:lvl>
    <w:lvl w:ilvl="8" w:tplc="88521DA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66255868">
    <w:abstractNumId w:val="10"/>
  </w:num>
  <w:num w:numId="2" w16cid:durableId="1919249247">
    <w:abstractNumId w:val="7"/>
  </w:num>
  <w:num w:numId="3" w16cid:durableId="2092850653">
    <w:abstractNumId w:val="6"/>
  </w:num>
  <w:num w:numId="4" w16cid:durableId="330068249">
    <w:abstractNumId w:val="5"/>
  </w:num>
  <w:num w:numId="5" w16cid:durableId="1786149581">
    <w:abstractNumId w:val="4"/>
  </w:num>
  <w:num w:numId="6" w16cid:durableId="1584604443">
    <w:abstractNumId w:val="8"/>
  </w:num>
  <w:num w:numId="7" w16cid:durableId="1132481939">
    <w:abstractNumId w:val="3"/>
  </w:num>
  <w:num w:numId="8" w16cid:durableId="1337920559">
    <w:abstractNumId w:val="2"/>
  </w:num>
  <w:num w:numId="9" w16cid:durableId="1475171752">
    <w:abstractNumId w:val="1"/>
  </w:num>
  <w:num w:numId="10" w16cid:durableId="618419534">
    <w:abstractNumId w:val="0"/>
  </w:num>
  <w:num w:numId="11" w16cid:durableId="1897232146">
    <w:abstractNumId w:val="9"/>
  </w:num>
  <w:num w:numId="12" w16cid:durableId="653684650">
    <w:abstractNumId w:val="11"/>
  </w:num>
  <w:num w:numId="13" w16cid:durableId="1642269414">
    <w:abstractNumId w:val="13"/>
  </w:num>
  <w:num w:numId="14" w16cid:durableId="47657970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2CC5"/>
    <w:rsid w:val="000E7895"/>
    <w:rsid w:val="000F1558"/>
    <w:rsid w:val="000F161D"/>
    <w:rsid w:val="00114A6F"/>
    <w:rsid w:val="00121BF0"/>
    <w:rsid w:val="00123704"/>
    <w:rsid w:val="001270C7"/>
    <w:rsid w:val="00132540"/>
    <w:rsid w:val="00141A6E"/>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494A"/>
    <w:rsid w:val="001A6D93"/>
    <w:rsid w:val="001B36C9"/>
    <w:rsid w:val="001C32EC"/>
    <w:rsid w:val="001C38BD"/>
    <w:rsid w:val="001C4D5A"/>
    <w:rsid w:val="001D612B"/>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04A79"/>
    <w:rsid w:val="00306599"/>
    <w:rsid w:val="00312597"/>
    <w:rsid w:val="00327BA5"/>
    <w:rsid w:val="0033098A"/>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1ADA"/>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226"/>
    <w:rsid w:val="003E3DD5"/>
    <w:rsid w:val="003F07C6"/>
    <w:rsid w:val="003F1F6B"/>
    <w:rsid w:val="003F2647"/>
    <w:rsid w:val="003F3757"/>
    <w:rsid w:val="003F38BD"/>
    <w:rsid w:val="003F44B7"/>
    <w:rsid w:val="004008E9"/>
    <w:rsid w:val="00413D48"/>
    <w:rsid w:val="00426086"/>
    <w:rsid w:val="00441AC2"/>
    <w:rsid w:val="0044249B"/>
    <w:rsid w:val="0045023C"/>
    <w:rsid w:val="00451A5B"/>
    <w:rsid w:val="00452BCD"/>
    <w:rsid w:val="00452CEA"/>
    <w:rsid w:val="00465B52"/>
    <w:rsid w:val="0046708E"/>
    <w:rsid w:val="004675A3"/>
    <w:rsid w:val="00472A65"/>
    <w:rsid w:val="00474463"/>
    <w:rsid w:val="00474B75"/>
    <w:rsid w:val="00481085"/>
    <w:rsid w:val="00483984"/>
    <w:rsid w:val="00483F0B"/>
    <w:rsid w:val="00486354"/>
    <w:rsid w:val="0049344D"/>
    <w:rsid w:val="00494237"/>
    <w:rsid w:val="00496319"/>
    <w:rsid w:val="00497279"/>
    <w:rsid w:val="004A670A"/>
    <w:rsid w:val="004B5465"/>
    <w:rsid w:val="004B70F0"/>
    <w:rsid w:val="004D505E"/>
    <w:rsid w:val="004D72CA"/>
    <w:rsid w:val="004E0ACB"/>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07F7"/>
    <w:rsid w:val="005619AB"/>
    <w:rsid w:val="005654C3"/>
    <w:rsid w:val="00573041"/>
    <w:rsid w:val="00575B80"/>
    <w:rsid w:val="0057620F"/>
    <w:rsid w:val="005819CE"/>
    <w:rsid w:val="0058298D"/>
    <w:rsid w:val="00584BAC"/>
    <w:rsid w:val="00593C2B"/>
    <w:rsid w:val="00595231"/>
    <w:rsid w:val="00596166"/>
    <w:rsid w:val="005967A9"/>
    <w:rsid w:val="00597F64"/>
    <w:rsid w:val="005A207F"/>
    <w:rsid w:val="005A2F35"/>
    <w:rsid w:val="005A764B"/>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1B68"/>
    <w:rsid w:val="007C23B5"/>
    <w:rsid w:val="007C406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2728"/>
    <w:rsid w:val="00883137"/>
    <w:rsid w:val="008A1F5D"/>
    <w:rsid w:val="008A28F5"/>
    <w:rsid w:val="008A689C"/>
    <w:rsid w:val="008B1198"/>
    <w:rsid w:val="008B3471"/>
    <w:rsid w:val="008B3929"/>
    <w:rsid w:val="008B4125"/>
    <w:rsid w:val="008B4CB3"/>
    <w:rsid w:val="008B567B"/>
    <w:rsid w:val="008B7B24"/>
    <w:rsid w:val="008C29E3"/>
    <w:rsid w:val="008C356D"/>
    <w:rsid w:val="008E0B3F"/>
    <w:rsid w:val="008E4776"/>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5154"/>
    <w:rsid w:val="0098788A"/>
    <w:rsid w:val="00993680"/>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C9C"/>
    <w:rsid w:val="00A21E76"/>
    <w:rsid w:val="00A22F0E"/>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584E"/>
    <w:rsid w:val="00C97C80"/>
    <w:rsid w:val="00CA47D3"/>
    <w:rsid w:val="00CA6533"/>
    <w:rsid w:val="00CA6A25"/>
    <w:rsid w:val="00CA6A3F"/>
    <w:rsid w:val="00CA7C99"/>
    <w:rsid w:val="00CC6290"/>
    <w:rsid w:val="00CC7BA8"/>
    <w:rsid w:val="00CD233D"/>
    <w:rsid w:val="00CD2CEB"/>
    <w:rsid w:val="00CD2F35"/>
    <w:rsid w:val="00CD362D"/>
    <w:rsid w:val="00CE101D"/>
    <w:rsid w:val="00CE1814"/>
    <w:rsid w:val="00CE1C84"/>
    <w:rsid w:val="00CE5055"/>
    <w:rsid w:val="00CF053F"/>
    <w:rsid w:val="00CF1A17"/>
    <w:rsid w:val="00D0375A"/>
    <w:rsid w:val="00D0609E"/>
    <w:rsid w:val="00D078E1"/>
    <w:rsid w:val="00D07FA3"/>
    <w:rsid w:val="00D100E9"/>
    <w:rsid w:val="00D17AF8"/>
    <w:rsid w:val="00D21E4B"/>
    <w:rsid w:val="00D23522"/>
    <w:rsid w:val="00D264D6"/>
    <w:rsid w:val="00D32FAC"/>
    <w:rsid w:val="00D33BF0"/>
    <w:rsid w:val="00D33DE0"/>
    <w:rsid w:val="00D36447"/>
    <w:rsid w:val="00D516BE"/>
    <w:rsid w:val="00D5423B"/>
    <w:rsid w:val="00D54F4E"/>
    <w:rsid w:val="00D56D96"/>
    <w:rsid w:val="00D571EE"/>
    <w:rsid w:val="00D604B3"/>
    <w:rsid w:val="00D60BA4"/>
    <w:rsid w:val="00D62419"/>
    <w:rsid w:val="00D74CBD"/>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EF6275"/>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2CA2"/>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93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Revisie">
    <w:name w:val="Revision"/>
    <w:hidden/>
    <w:uiPriority w:val="99"/>
    <w:semiHidden/>
    <w:rsid w:val="004E0ACB"/>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715</ap:Words>
  <ap:Characters>3935</ap:Characters>
  <ap:DocSecurity>0</ap:DocSecurity>
  <ap:Lines>32</ap:Lines>
  <ap:Paragraphs>9</ap:Paragraphs>
  <ap:ScaleCrop>false</ap:ScaleCrop>
  <ap:LinksUpToDate>false</ap:LinksUpToDate>
  <ap:CharactersWithSpaces>4641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2026-10-09T13:41:00.0000000Z</dcterms:created>
  <dcterms:modified xsi:type="dcterms:W3CDTF">2026-10-09T13:41:00.0000000Z</dcterms:modified>
  <dc:description>------------------------</dc:description>
  <dc:subject/>
  <keywords/>
  <version/>
  <category/>
</coreProperties>
</file>