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2026Z21566</w:t>
        <w:br/>
      </w:r>
      <w:proofErr w:type="spellEnd"/>
    </w:p>
    <w:p>
      <w:pPr>
        <w:pStyle w:val="Normal"/>
        <w:rPr>
          <w:b w:val="1"/>
          <w:bCs w:val="1"/>
        </w:rPr>
      </w:pPr>
      <w:r w:rsidR="250AE766">
        <w:rPr>
          <w:b w:val="0"/>
          <w:bCs w:val="0"/>
        </w:rPr>
        <w:t>(ingezonden 8 oktober 2026)</w:t>
        <w:br/>
      </w:r>
    </w:p>
    <w:p>
      <w:r>
        <w:t xml:space="preserve">Vragen van het lid Keijzer (Keijzer) aan de minister van Justitie en Veiligheid over het bericht ‘OM gaat geschorste Palestijnse student die duim opstak bij Hamas video niet vervolgen’</w:t>
      </w:r>
      <w:r>
        <w:br/>
      </w:r>
    </w:p>
    <w:p>
      <w:r>
        <w:t xml:space="preserve"> </w:t>
      </w:r>
      <w:r>
        <w:br/>
      </w:r>
    </w:p>
    <w:p>
      <w:pPr>
        <w:pStyle w:val="ListParagraph"/>
        <w:numPr>
          <w:ilvl w:val="0"/>
          <w:numId w:val="100521710"/>
        </w:numPr>
        <w:ind w:left="360"/>
      </w:pPr>
      <w:r>
        <w:t xml:space="preserve">Bent u bekend met het bericht ‘OM gaat geschorste Palestijnse student die duim opstak bij Hamas video niet vervolgen’? 1)</w:t>
      </w:r>
      <w:r>
        <w:br/>
      </w:r>
    </w:p>
    <w:p>
      <w:pPr>
        <w:pStyle w:val="ListParagraph"/>
        <w:numPr>
          <w:ilvl w:val="0"/>
          <w:numId w:val="100521710"/>
        </w:numPr>
        <w:ind w:left="360"/>
      </w:pPr>
      <w:r>
        <w:t xml:space="preserve">Kunt u toelichten op basis van welke informatie, feiten en omstandigheden het Openbaar Ministerie heeft besloten dat er geen sprake is van strafbare feiten?</w:t>
      </w:r>
      <w:r>
        <w:br/>
      </w:r>
    </w:p>
    <w:p>
      <w:pPr>
        <w:pStyle w:val="ListParagraph"/>
        <w:numPr>
          <w:ilvl w:val="0"/>
          <w:numId w:val="100521710"/>
        </w:numPr>
        <w:ind w:left="360"/>
      </w:pPr>
      <w:r>
        <w:t xml:space="preserve">Kunt u toelichten op welke wijze het Openbaar Ministerie tot de conclusie is gekomen dat deze Palestijnse student niet betrokken was bij de aanslagen op 7 oktober 2023?</w:t>
      </w:r>
      <w:r>
        <w:br/>
      </w:r>
    </w:p>
    <w:p>
      <w:pPr>
        <w:pStyle w:val="ListParagraph"/>
        <w:numPr>
          <w:ilvl w:val="0"/>
          <w:numId w:val="100521710"/>
        </w:numPr>
        <w:ind w:left="360"/>
      </w:pPr>
      <w:r>
        <w:t xml:space="preserve">Kunt u als minister van Justitie en Veiligheid garanderen dat deze persoon geen gevaar is voor de Nederlandse nationale veiligheid? Zo ja, waar baseert u dit op? Zo nee, welke maatregelen worden genomen?</w:t>
      </w:r>
      <w:r>
        <w:br/>
      </w:r>
    </w:p>
    <w:p>
      <w:pPr>
        <w:pStyle w:val="ListParagraph"/>
        <w:numPr>
          <w:ilvl w:val="0"/>
          <w:numId w:val="100521710"/>
        </w:numPr>
        <w:ind w:left="360"/>
      </w:pPr>
      <w:r>
        <w:t xml:space="preserve">Bent u bekend met de brief van IJAR Maastricht aan de Universiteit Maastricht waarin ernstige zorgen worden geuit over de veiligheid van Joodse en Israëlische studenten?</w:t>
      </w:r>
      <w:r>
        <w:br/>
      </w:r>
    </w:p>
    <w:p>
      <w:pPr>
        <w:pStyle w:val="ListParagraph"/>
        <w:numPr>
          <w:ilvl w:val="0"/>
          <w:numId w:val="100521710"/>
        </w:numPr>
        <w:ind w:left="360"/>
      </w:pPr>
      <w:r>
        <w:t xml:space="preserve">Hoe beoordeelt u het signaal dat deze studenten geven dat de video door veel Joodse en Israëlische studenten wordt opgevat als een steunbetuiging aan Hamas en tot gevoelens van angst en onveiligheid leidt?</w:t>
      </w:r>
      <w:r>
        <w:br/>
      </w:r>
    </w:p>
    <w:p>
      <w:pPr>
        <w:pStyle w:val="ListParagraph"/>
        <w:numPr>
          <w:ilvl w:val="0"/>
          <w:numId w:val="100521710"/>
        </w:numPr>
        <w:ind w:left="360"/>
      </w:pPr>
      <w:r>
        <w:t xml:space="preserve">Wat zou u tegen deze studenten willen zeggen over het feit dat wij mensen uit Gaza halen die hun vrijheid onder druk zetten?</w:t>
      </w:r>
      <w:r>
        <w:br/>
      </w:r>
    </w:p>
    <w:p>
      <w:pPr>
        <w:pStyle w:val="ListParagraph"/>
        <w:numPr>
          <w:ilvl w:val="0"/>
          <w:numId w:val="100521710"/>
        </w:numPr>
        <w:ind w:left="360"/>
      </w:pPr>
      <w:r>
        <w:t xml:space="preserve">Waarom zouden wij iemand die hier te gast is in Nederland laten blijven wanneer zijn optredens leiden tot deze maatschappelijke onrust, polarisatie en gevoelens van onveiligheid?</w:t>
      </w:r>
      <w:r>
        <w:br/>
      </w:r>
    </w:p>
    <w:p>
      <w:pPr>
        <w:pStyle w:val="ListParagraph"/>
        <w:numPr>
          <w:ilvl w:val="0"/>
          <w:numId w:val="100521710"/>
        </w:numPr>
        <w:ind w:left="360"/>
      </w:pPr>
      <w:r>
        <w:t xml:space="preserve">Waar ligt voor u de grens om te zeggen dat personen zoals deze niet in Nederland welkom zijn?</w:t>
      </w:r>
      <w:r>
        <w:br/>
      </w:r>
    </w:p>
    <w:p>
      <w:pPr>
        <w:pStyle w:val="ListParagraph"/>
        <w:numPr>
          <w:ilvl w:val="0"/>
          <w:numId w:val="100521710"/>
        </w:numPr>
        <w:ind w:left="360"/>
      </w:pPr>
      <w:r>
        <w:t xml:space="preserve">Bent u bekend ermee bekend dat deze Palestijnse student beelden op het internet verspreid van zeer ernstige terroristische misdaden?</w:t>
      </w:r>
      <w:r>
        <w:br/>
      </w:r>
    </w:p>
    <w:p>
      <w:pPr>
        <w:pStyle w:val="ListParagraph"/>
        <w:numPr>
          <w:ilvl w:val="0"/>
          <w:numId w:val="100521710"/>
        </w:numPr>
        <w:ind w:left="360"/>
      </w:pPr>
      <w:r>
        <w:t xml:space="preserve">Bent u ermee bekend dat al eerder door de Raad van State gesteld is dat onder omstandigheden het verheerlijken van terroristisch geweld nu al strafbaar is? Zo ja, waarom valt deze situatie daar dan niet onder?</w:t>
      </w:r>
      <w:r>
        <w:br/>
      </w:r>
    </w:p>
    <w:p>
      <w:pPr>
        <w:pStyle w:val="ListParagraph"/>
        <w:numPr>
          <w:ilvl w:val="0"/>
          <w:numId w:val="100521710"/>
        </w:numPr>
        <w:ind w:left="360"/>
      </w:pPr>
      <w:r>
        <w:t xml:space="preserve">Bent u van mening dat het verspreiden van beelden van terroristische misdrijven verenigbaar is met de waarden van de Nederlandse samenleving? Kunt u dit toelichten?</w:t>
      </w:r>
      <w:r>
        <w:br/>
      </w:r>
    </w:p>
    <w:p>
      <w:pPr>
        <w:pStyle w:val="ListParagraph"/>
        <w:numPr>
          <w:ilvl w:val="0"/>
          <w:numId w:val="100521710"/>
        </w:numPr>
        <w:ind w:left="360"/>
      </w:pPr>
      <w:r>
        <w:t xml:space="preserve">Bent u bereid om samen met de minister van Asiel en Migratie de mogelijkheden te bekijken hoe de verblijfsstatus van deze Palestijnse student kan worden ingetrokken? Zo nee, waarom niet?</w:t>
      </w:r>
      <w:r>
        <w:br/>
      </w:r>
    </w:p>
    <w:p>
      <w:pPr>
        <w:pStyle w:val="ListParagraph"/>
        <w:numPr>
          <w:ilvl w:val="0"/>
          <w:numId w:val="100521710"/>
        </w:numPr>
        <w:ind w:left="360"/>
      </w:pPr>
      <w:r>
        <w:t xml:space="preserve">Kunt u deze vragen met spoed en afzonderlijk van elkaar beantwoorden?</w:t>
      </w:r>
      <w:r>
        <w:br/>
      </w:r>
    </w:p>
    <w:p>
      <w:r>
        <w:t xml:space="preserve"> </w:t>
      </w:r>
      <w:r>
        <w:br/>
      </w:r>
    </w:p>
    <w:p>
      <w:r>
        <w:t xml:space="preserve">1) GeenStijl, 2 oktober 2026, 'OM gaat geschorste Palestijnse student die duim opstak bij Hamas video niet vervolgen' (www.geenstijl.nl/5192289/om-gaat-palestijnse-student-die-duim-opstak-bij-hamas-video-niet-vervolgen).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