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2026Z21551</w:t>
        <w:br/>
      </w:r>
      <w:proofErr w:type="spellEnd"/>
    </w:p>
    <w:p>
      <w:pPr>
        <w:pStyle w:val="Normal"/>
        <w:rPr>
          <w:b w:val="1"/>
          <w:bCs w:val="1"/>
        </w:rPr>
      </w:pPr>
      <w:r w:rsidR="250AE766">
        <w:rPr>
          <w:b w:val="0"/>
          <w:bCs w:val="0"/>
        </w:rPr>
        <w:t>(ingezonden 8 oktober 2026)</w:t>
        <w:br/>
      </w:r>
    </w:p>
    <w:p>
      <w:r>
        <w:t xml:space="preserve">Vragen van de leden Nanninga (JA21), Stoffer (SGP), Martin Bosma (PVV), Keijzer (Keijzer) en Claassen (Groep Markuszower) aan de minister van Onderwijs, Cultuur en Wetenschap over de Israëlberichtgeving van NOS op 3</w:t>
      </w:r>
      <w:r>
        <w:br/>
      </w:r>
    </w:p>
    <w:p>
      <w:pPr>
        <w:pStyle w:val="ListParagraph"/>
        <w:numPr>
          <w:ilvl w:val="0"/>
          <w:numId w:val="100521600"/>
        </w:numPr>
        <w:ind w:left="360"/>
      </w:pPr>
      <w:r>
        <w:t xml:space="preserve">Bent u bekend met het artikel ‘NOS weer onder vuur vanwege Israël-berichtgeving: “Complete nonsens en een antisemitische complottheorie” en de analyse op de website Wat leren we onze kinderen? over de video ‘Het lijnenspel van Israël’? [1] [2]</w:t>
      </w:r>
      <w:r>
        <w:br/>
      </w:r>
    </w:p>
    <w:p>
      <w:pPr>
        <w:pStyle w:val="ListParagraph"/>
        <w:numPr>
          <w:ilvl w:val="0"/>
          <w:numId w:val="100521600"/>
        </w:numPr>
        <w:ind w:left="360"/>
      </w:pPr>
      <w:r>
        <w:t xml:space="preserve">De Code Journalistiek Handelen is de gezamenlijke ethische gedragscode waar de NOS en andere landelijke publieke omroepen zich aan moeten houden. Bent u het ermee eens dat overduidelijke overtredingen van deze Code dus niet door de minister zijn af te doen als ‘redactionele keuzes/vrijheid’? Welke consequenties verbindt u eraan als door de Ombudsman vastgesteld wordt dat de NOS de Code niet naleeft?</w:t>
      </w:r>
      <w:r>
        <w:br/>
      </w:r>
    </w:p>
    <w:p>
      <w:pPr>
        <w:pStyle w:val="ListParagraph"/>
        <w:numPr>
          <w:ilvl w:val="0"/>
          <w:numId w:val="100521600"/>
        </w:numPr>
        <w:ind w:left="360"/>
      </w:pPr>
      <w:r>
        <w:t xml:space="preserve">Hoe beoordeelt u de kritiek van de gerenommeerde historicus Benny Morris die stelt dat de video een antisemitische complottheorie verspreidt door te stellen dat Israël streeft naar een rijk van de Nijl tot aan de Eufraat? Bent u bereid om bij de NOS te vragen op welke bronnen de bewering berust en deze onderbouwing met de Kamer te delen? </w:t>
      </w:r>
      <w:r>
        <w:br/>
      </w:r>
    </w:p>
    <w:p>
      <w:pPr>
        <w:pStyle w:val="ListParagraph"/>
        <w:numPr>
          <w:ilvl w:val="0"/>
          <w:numId w:val="100521600"/>
        </w:numPr>
        <w:ind w:left="360"/>
      </w:pPr>
      <w:r>
        <w:t xml:space="preserve">Bent u ook van mening dat het niet de taak van de NOS is om zich in te laten met speculaties en insinuaties, laat staan het voeden van complottheorieën? Vindt u dat een sfeer van speculatie past bij het karakter van een uitlegvideo?</w:t>
      </w:r>
      <w:r>
        <w:br/>
      </w:r>
    </w:p>
    <w:p>
      <w:pPr>
        <w:pStyle w:val="ListParagraph"/>
        <w:numPr>
          <w:ilvl w:val="0"/>
          <w:numId w:val="100521600"/>
        </w:numPr>
        <w:ind w:left="360"/>
      </w:pPr>
      <w:r>
        <w:t xml:space="preserve">Hoe beoordeelt u de kritiek dat de NOS bepaalde fragmenten waarin Netanyahu spreekt over samenleven met Palestijnen heeft weggelaten, waardoor zijn uitspraken volgens de analyse nu een andere betekenis krijgen? En hoe verhoudt dit zich tot het verbod op misleidende montage zoals opgenomen in de Code Journalistiek Handelen?</w:t>
      </w:r>
      <w:r>
        <w:br/>
      </w:r>
    </w:p>
    <w:p>
      <w:pPr>
        <w:pStyle w:val="ListParagraph"/>
        <w:numPr>
          <w:ilvl w:val="0"/>
          <w:numId w:val="100521600"/>
        </w:numPr>
        <w:ind w:left="360"/>
      </w:pPr>
      <w:r>
        <w:t xml:space="preserve">Hoe beoordeelt u de kritiek dat de NOS met name extreme Israëlische stemmen laat zien en horen en tegelijkertijd Israëlische veiligheidsargumenten onvoldoende aan bod laat komen? Deelt u dat deze selectiviteit het beeld kan doen ontstaan dat Israël bij voorbaat de schuldige is?</w:t>
      </w:r>
      <w:r>
        <w:br/>
      </w:r>
    </w:p>
    <w:p>
      <w:pPr>
        <w:pStyle w:val="ListParagraph"/>
        <w:numPr>
          <w:ilvl w:val="0"/>
          <w:numId w:val="100521600"/>
        </w:numPr>
        <w:ind w:left="360"/>
      </w:pPr>
      <w:r>
        <w:t xml:space="preserve">Hoe beoordeelt u de bevinding van de onderzoekers dat in berichtgevingen rondom het conflict de onwaarheden en selectieve weglatingen bijna altijd in het nadeel van Israël uitvallen? Wanneer is volgens u sprake van systematische vooringenomen berichtgeving?</w:t>
      </w:r>
      <w:r>
        <w:br/>
      </w:r>
    </w:p>
    <w:p>
      <w:pPr>
        <w:pStyle w:val="ListParagraph"/>
        <w:numPr>
          <w:ilvl w:val="0"/>
          <w:numId w:val="100521600"/>
        </w:numPr>
        <w:ind w:left="360"/>
      </w:pPr>
      <w:r>
        <w:t xml:space="preserve">Deelt u de conclusie dat sprake is van met twee maten meten wanneer Israëlische verklaringen kritisch worden bevraagd, maar beschuldigingen aan Israël zonder enige controle worden overgenomen? Hoe kan u voorkomen dat de NOS met twee maten blijft meten?</w:t>
      </w:r>
      <w:r>
        <w:br/>
      </w:r>
    </w:p>
    <w:p>
      <w:pPr>
        <w:pStyle w:val="ListParagraph"/>
        <w:numPr>
          <w:ilvl w:val="0"/>
          <w:numId w:val="100521600"/>
        </w:numPr>
        <w:ind w:left="360"/>
      </w:pPr>
      <w:r>
        <w:t xml:space="preserve">Wat vindt u ervan dat de terroristische aanslagen van 7 oktober 2023 een zo marginale plek krijgen in deze video van de NOS?</w:t>
      </w:r>
      <w:r>
        <w:br/>
      </w:r>
    </w:p>
    <w:p>
      <w:pPr>
        <w:pStyle w:val="ListParagraph"/>
        <w:numPr>
          <w:ilvl w:val="0"/>
          <w:numId w:val="100521600"/>
        </w:numPr>
        <w:ind w:left="360"/>
      </w:pPr>
      <w:r>
        <w:t xml:space="preserve">Kunt u nagaan of deze video via Schooltv of andere lesmethodes wordt aangeboden, en zo ja, of en hoe eventuele correcties ook deze scholen en leerlingen bereiken en voldoende aandacht krijgen?</w:t>
      </w:r>
      <w:r>
        <w:br/>
      </w:r>
    </w:p>
    <w:p>
      <w:pPr>
        <w:pStyle w:val="ListParagraph"/>
        <w:numPr>
          <w:ilvl w:val="0"/>
          <w:numId w:val="100521600"/>
        </w:numPr>
        <w:ind w:left="360"/>
      </w:pPr>
      <w:r>
        <w:t xml:space="preserve">Bent u bereid de NOS te vragen om publiekelijk en inhoudelijk op deze kritiek te reageren en daarmee de vastgestelde fouten te herstellen, zoals voorgeschreven in de Code Journalistiek Handelen, en hierover de Kamer te informeren? Zo nee, waarom niet?</w:t>
      </w:r>
      <w:r>
        <w:br/>
      </w:r>
    </w:p>
    <w:p>
      <w:pPr>
        <w:pStyle w:val="ListParagraph"/>
        <w:numPr>
          <w:ilvl w:val="0"/>
          <w:numId w:val="100521600"/>
        </w:numPr>
        <w:ind w:left="360"/>
      </w:pPr>
      <w:r>
        <w:t xml:space="preserve">Bent u van mening dat dergelijke fouten leiden tot minder draagvlak voor en vertrouwen in de NOS in de samenleving? Zo nee, waarom niet?</w:t>
      </w:r>
      <w:r>
        <w:br/>
      </w:r>
    </w:p>
    <w:p>
      <w:pPr>
        <w:pStyle w:val="ListParagraph"/>
        <w:numPr>
          <w:ilvl w:val="0"/>
          <w:numId w:val="100521600"/>
        </w:numPr>
        <w:ind w:left="360"/>
      </w:pPr>
      <w:r>
        <w:t xml:space="preserve">Kunt u deze vragen vóór het mediadebat op 16 november aanstaande beantwoorden, zodat de antwoorden bij dit debat kunnen worden betrokken?</w:t>
      </w:r>
      <w:r>
        <w:br/>
      </w:r>
    </w:p>
    <w:p>
      <w:r>
        <w:t xml:space="preserve">[1] De Telegraaf, 2 oktober 2026, NOS weer onder vuur vanwege Israël-berichtgeving: ’Complete nonsens en een antisemitische complottheorie’ (www.telegraaf.nl/entertainment/media/nos-weer-onder-vuur-vanwege-israel-berichtgeving-complete-nonsens-en-een-antisemitische-complottheorie/162381594.html)</w:t>
      </w:r>
      <w:r>
        <w:br/>
      </w:r>
    </w:p>
    <w:p>
      <w:r>
        <w:t xml:space="preserve">[2] Wat leren we onze kinderen, 28 september 2026, NOS op 3 verspreidt antisemitische complottheorie (watlerenweonzekinderen.nl/nos-op-3-verspreidt-antisemitische-complottheorie/)</w:t>
      </w:r>
      <w:r>
        <w:br/>
      </w:r>
    </w:p>
    <w:p>
      <w:r>
        <w:t xml:space="preserve"> </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