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30AD" w:rsidRDefault="005E3982" w14:paraId="5B5E4501" w14:textId="77777777">
      <w:pPr>
        <w:pStyle w:val="StandaardAanhef"/>
      </w:pPr>
      <w:r>
        <w:t>Geachte voorzitter,</w:t>
      </w:r>
    </w:p>
    <w:p w:rsidR="00D030AD" w:rsidRDefault="00533E89" w14:paraId="4A8A2415" w14:textId="77777777">
      <w:r>
        <w:t>De implementatie van de faciliteit voor herstel en veerkracht (</w:t>
      </w:r>
      <w:r w:rsidRPr="00533E89">
        <w:rPr>
          <w:i/>
          <w:iCs/>
        </w:rPr>
        <w:t xml:space="preserve">Recovery </w:t>
      </w:r>
      <w:proofErr w:type="spellStart"/>
      <w:r w:rsidRPr="00533E89">
        <w:rPr>
          <w:i/>
          <w:iCs/>
        </w:rPr>
        <w:t>and</w:t>
      </w:r>
      <w:proofErr w:type="spellEnd"/>
      <w:r w:rsidRPr="00533E89">
        <w:rPr>
          <w:i/>
          <w:iCs/>
        </w:rPr>
        <w:t xml:space="preserve"> </w:t>
      </w:r>
      <w:proofErr w:type="spellStart"/>
      <w:r w:rsidRPr="00533E89">
        <w:rPr>
          <w:i/>
          <w:iCs/>
        </w:rPr>
        <w:t>Resilience</w:t>
      </w:r>
      <w:proofErr w:type="spellEnd"/>
      <w:r w:rsidRPr="00533E89">
        <w:rPr>
          <w:i/>
          <w:iCs/>
        </w:rPr>
        <w:t xml:space="preserve"> Facility</w:t>
      </w:r>
      <w:r>
        <w:t xml:space="preserve">, RRF) geeft aanleiding tot verzoeken tot uitbetaling van middelen uit de RRF. </w:t>
      </w:r>
      <w:r w:rsidR="00665EE3">
        <w:t>Op</w:t>
      </w:r>
      <w:r w:rsidRPr="00533E89">
        <w:t xml:space="preserve"> 17 september 2021 schreef het toenmalige kabinet dat uw Kamer periodiek,</w:t>
      </w:r>
      <w:r w:rsidR="00665EE3">
        <w:t xml:space="preserve"> </w:t>
      </w:r>
      <w:r w:rsidRPr="00533E89">
        <w:t>eens per kwartaal, een overzicht zal ontvangen van de definitieve beoordeling van ingediende betaalverzoeken door de Europese Commissie.</w:t>
      </w:r>
      <w:r>
        <w:rPr>
          <w:rStyle w:val="Voetnootmarkering"/>
        </w:rPr>
        <w:footnoteReference w:id="1"/>
      </w:r>
      <w:r>
        <w:t xml:space="preserve"> </w:t>
      </w:r>
    </w:p>
    <w:p w:rsidR="00533E89" w:rsidRDefault="00533E89" w14:paraId="309728F9" w14:textId="77777777"/>
    <w:p w:rsidR="00533E89" w:rsidRDefault="00D638F7" w14:paraId="320BAF26" w14:textId="77777777">
      <w:r>
        <w:t xml:space="preserve">Door middel van deze brief ontvangt u een overzicht van de </w:t>
      </w:r>
      <w:proofErr w:type="gramStart"/>
      <w:r>
        <w:t>RRF ontvangsten</w:t>
      </w:r>
      <w:proofErr w:type="gramEnd"/>
      <w:r>
        <w:t xml:space="preserve"> van lidstaten</w:t>
      </w:r>
      <w:r w:rsidR="00533E89">
        <w:t>. Tabel 1 in de bijlage geeft een overzicht van de subsidies die tot en met het derde kwartaal van 2026 zijn uitbetaald. Tabel 2 geeft een vergelijkbaar overzicht van het leningendeel van de RRF. De relevante documentatie voor de betaalverzoeken is te raadplegen op de RRF-website van de Europese Commissie</w:t>
      </w:r>
      <w:r w:rsidR="00533E89">
        <w:rPr>
          <w:rStyle w:val="Voetnootmarkering"/>
        </w:rPr>
        <w:footnoteReference w:id="2"/>
      </w:r>
      <w:r w:rsidR="00533E89">
        <w:t xml:space="preserve"> en het Comitologieregister</w:t>
      </w:r>
      <w:r w:rsidR="00533E89">
        <w:rPr>
          <w:rStyle w:val="Voetnootmarkering"/>
        </w:rPr>
        <w:footnoteReference w:id="3"/>
      </w:r>
      <w:r w:rsidR="006663A2">
        <w:t xml:space="preserve">. De RRF komt op 31 december 2026 ten einde, waarna er geen uitbetalingen meer kunnen plaatsvinden. De Kamer zal daarom nog één overzicht ontvangen na het vierde kwartaal van 2026. </w:t>
      </w:r>
    </w:p>
    <w:p w:rsidR="00D030AD" w:rsidRDefault="005E3982" w14:paraId="054B24B8" w14:textId="77777777">
      <w:pPr>
        <w:pStyle w:val="StandaardSlotzin"/>
      </w:pPr>
      <w:r>
        <w:t>Hoogachtend,</w:t>
      </w:r>
    </w:p>
    <w:p w:rsidR="00D030AD" w:rsidRDefault="00D030AD" w14:paraId="2ECC472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D030AD" w14:paraId="6400DB5E" w14:textId="77777777">
        <w:tc>
          <w:tcPr>
            <w:tcW w:w="3592" w:type="dxa"/>
          </w:tcPr>
          <w:p w:rsidR="00D030AD" w:rsidRDefault="005E3982" w14:paraId="6DD1EE91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D030AD" w:rsidRDefault="00D030AD" w14:paraId="29BA1D40" w14:textId="77777777"/>
        </w:tc>
      </w:tr>
      <w:tr w:rsidR="00D030AD" w14:paraId="7A50A2E9" w14:textId="77777777">
        <w:tc>
          <w:tcPr>
            <w:tcW w:w="3592" w:type="dxa"/>
          </w:tcPr>
          <w:p w:rsidR="00D030AD" w:rsidRDefault="00D030AD" w14:paraId="0FEC8B0E" w14:textId="77777777"/>
        </w:tc>
        <w:tc>
          <w:tcPr>
            <w:tcW w:w="3892" w:type="dxa"/>
          </w:tcPr>
          <w:p w:rsidR="00D030AD" w:rsidRDefault="00D030AD" w14:paraId="009F4CC4" w14:textId="77777777"/>
        </w:tc>
      </w:tr>
    </w:tbl>
    <w:p w:rsidR="00D030AD" w:rsidRDefault="00D030AD" w14:paraId="0286CF31" w14:textId="77777777">
      <w:pPr>
        <w:pStyle w:val="Verdana7"/>
      </w:pPr>
    </w:p>
    <w:sectPr w:rsidR="00D030AD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5E432" w14:textId="77777777" w:rsidR="005E3982" w:rsidRDefault="005E3982">
      <w:pPr>
        <w:spacing w:line="240" w:lineRule="auto"/>
      </w:pPr>
      <w:r>
        <w:separator/>
      </w:r>
    </w:p>
  </w:endnote>
  <w:endnote w:type="continuationSeparator" w:id="0">
    <w:p w14:paraId="251E2CE2" w14:textId="77777777" w:rsidR="005E3982" w:rsidRDefault="005E39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98BB4" w14:textId="77777777" w:rsidR="005E3982" w:rsidRDefault="005E3982">
      <w:pPr>
        <w:pStyle w:val="Voetnoottekst"/>
      </w:pPr>
    </w:p>
  </w:footnote>
  <w:footnote w:type="continuationSeparator" w:id="0">
    <w:p w14:paraId="49A3E40C" w14:textId="77777777" w:rsidR="005E3982" w:rsidRDefault="005E3982">
      <w:pPr>
        <w:pStyle w:val="Voetnoottekst"/>
      </w:pPr>
    </w:p>
  </w:footnote>
  <w:footnote w:id="1">
    <w:p w14:paraId="4619FC6F" w14:textId="77777777" w:rsidR="00533E89" w:rsidRPr="00D638F7" w:rsidRDefault="00533E89">
      <w:pPr>
        <w:pStyle w:val="Voetnoottekst"/>
        <w:rPr>
          <w:sz w:val="16"/>
          <w:szCs w:val="16"/>
        </w:rPr>
      </w:pPr>
      <w:r w:rsidRPr="00D638F7">
        <w:rPr>
          <w:rStyle w:val="Voetnootmarkering"/>
          <w:sz w:val="16"/>
          <w:szCs w:val="16"/>
        </w:rPr>
        <w:footnoteRef/>
      </w:r>
      <w:r w:rsidRPr="00D638F7">
        <w:rPr>
          <w:sz w:val="16"/>
          <w:szCs w:val="16"/>
        </w:rPr>
        <w:t xml:space="preserve"> Kamerstuk 21 501-07, nr. 1781</w:t>
      </w:r>
    </w:p>
  </w:footnote>
  <w:footnote w:id="2">
    <w:p w14:paraId="6DF61353" w14:textId="77777777" w:rsidR="00533E89" w:rsidRPr="00D638F7" w:rsidRDefault="00533E89">
      <w:pPr>
        <w:pStyle w:val="Voetnoottekst"/>
        <w:rPr>
          <w:sz w:val="16"/>
          <w:szCs w:val="16"/>
        </w:rPr>
      </w:pPr>
      <w:r w:rsidRPr="00D638F7">
        <w:rPr>
          <w:rStyle w:val="Voetnootmarkering"/>
          <w:sz w:val="16"/>
          <w:szCs w:val="16"/>
        </w:rPr>
        <w:footnoteRef/>
      </w:r>
      <w:r w:rsidRPr="00D638F7">
        <w:rPr>
          <w:sz w:val="16"/>
          <w:szCs w:val="16"/>
        </w:rPr>
        <w:t xml:space="preserve"> </w:t>
      </w:r>
      <w:hyperlink r:id="rId1" w:history="1">
        <w:r w:rsidRPr="00D638F7">
          <w:rPr>
            <w:rStyle w:val="Hyperlink"/>
            <w:sz w:val="16"/>
            <w:szCs w:val="16"/>
          </w:rPr>
          <w:t>https://ec.europa.eu/economy_finance/recovery-and-resilience-scoreboard/index.html</w:t>
        </w:r>
      </w:hyperlink>
      <w:r w:rsidRPr="00D638F7">
        <w:rPr>
          <w:sz w:val="16"/>
          <w:szCs w:val="16"/>
        </w:rPr>
        <w:t xml:space="preserve"> </w:t>
      </w:r>
    </w:p>
  </w:footnote>
  <w:footnote w:id="3">
    <w:p w14:paraId="145051AA" w14:textId="77777777" w:rsidR="00533E89" w:rsidRPr="00D638F7" w:rsidRDefault="00533E89">
      <w:pPr>
        <w:pStyle w:val="Voetnoottekst"/>
        <w:rPr>
          <w:sz w:val="16"/>
          <w:szCs w:val="16"/>
        </w:rPr>
      </w:pPr>
      <w:r w:rsidRPr="00D638F7">
        <w:rPr>
          <w:rStyle w:val="Voetnootmarkering"/>
          <w:sz w:val="16"/>
          <w:szCs w:val="16"/>
        </w:rPr>
        <w:footnoteRef/>
      </w:r>
      <w:r w:rsidRPr="00D638F7">
        <w:rPr>
          <w:sz w:val="16"/>
          <w:szCs w:val="16"/>
        </w:rPr>
        <w:t xml:space="preserve"> </w:t>
      </w:r>
      <w:hyperlink r:id="rId2" w:history="1">
        <w:r w:rsidRPr="00D638F7">
          <w:rPr>
            <w:rStyle w:val="Hyperlink"/>
            <w:sz w:val="16"/>
            <w:szCs w:val="16"/>
          </w:rPr>
          <w:t>https://ec.europa.eu/transparency/comitology-register/screen/committees/C102400/consult?lang=nl</w:t>
        </w:r>
      </w:hyperlink>
      <w:r w:rsidRPr="00D638F7">
        <w:rPr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5E134" w14:textId="77777777" w:rsidR="00D030AD" w:rsidRDefault="005E3982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53FA6A6" wp14:editId="553FA6A7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67C281" w14:textId="77777777" w:rsidR="00D030AD" w:rsidRDefault="005E3982">
                          <w:pPr>
                            <w:pStyle w:val="StandaardReferentiegegevensKop"/>
                          </w:pPr>
                          <w:r>
                            <w:t>Directie Buitenlandse Financiële Betrekkingen</w:t>
                          </w:r>
                        </w:p>
                        <w:p w14:paraId="379DA2DC" w14:textId="77777777" w:rsidR="00D030AD" w:rsidRDefault="00D030AD">
                          <w:pPr>
                            <w:pStyle w:val="WitregelW1"/>
                          </w:pPr>
                        </w:p>
                        <w:p w14:paraId="357D9D27" w14:textId="77777777" w:rsidR="00D030AD" w:rsidRDefault="005E398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2F02A2BB" w14:textId="77777777" w:rsidR="00B17F19" w:rsidRDefault="00222B1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2026-0000399557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53FA6A6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5067C281" w14:textId="77777777" w:rsidR="00D030AD" w:rsidRDefault="005E3982">
                    <w:pPr>
                      <w:pStyle w:val="StandaardReferentiegegevensKop"/>
                    </w:pPr>
                    <w:r>
                      <w:t>Directie Buitenlandse Financiële Betrekkingen</w:t>
                    </w:r>
                  </w:p>
                  <w:p w14:paraId="379DA2DC" w14:textId="77777777" w:rsidR="00D030AD" w:rsidRDefault="00D030AD">
                    <w:pPr>
                      <w:pStyle w:val="WitregelW1"/>
                    </w:pPr>
                  </w:p>
                  <w:p w14:paraId="357D9D27" w14:textId="77777777" w:rsidR="00D030AD" w:rsidRDefault="005E398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2F02A2BB" w14:textId="77777777" w:rsidR="00B17F19" w:rsidRDefault="00222B1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2026-0000399557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53FA6A8" wp14:editId="553FA6A9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269D6DF" w14:textId="77777777" w:rsidR="00B17F19" w:rsidRDefault="00222B1C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A8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269D6DF" w14:textId="77777777" w:rsidR="00B17F19" w:rsidRDefault="00222B1C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53FA6AA" wp14:editId="553FA6A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7C35C7" w14:textId="77777777" w:rsidR="00B17F19" w:rsidRDefault="00222B1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AA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487C35C7" w14:textId="77777777" w:rsidR="00B17F19" w:rsidRDefault="00222B1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E3988" w14:textId="77777777" w:rsidR="00D030AD" w:rsidRDefault="005E3982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53FA6AC" wp14:editId="553FA6AD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D29944" w14:textId="77777777" w:rsidR="00D030AD" w:rsidRDefault="005E398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AC166B" wp14:editId="19E4D553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53FA6A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74D29944" w14:textId="77777777" w:rsidR="00D030AD" w:rsidRDefault="005E3982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9AC166B" wp14:editId="19E4D553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53FA6AE" wp14:editId="553FA6A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F78A77" w14:textId="77777777" w:rsidR="005E3982" w:rsidRDefault="005E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AE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3BF78A77" w14:textId="77777777" w:rsidR="005E3982" w:rsidRDefault="005E398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553FA6B0" wp14:editId="553FA6B1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24EB77" w14:textId="77777777" w:rsidR="00D030AD" w:rsidRDefault="005E3982">
                          <w:pPr>
                            <w:pStyle w:val="StandaardReferentiegegevensKop"/>
                          </w:pPr>
                          <w:r>
                            <w:t>Directie Buitenlandse Financiële Betrekkingen</w:t>
                          </w:r>
                        </w:p>
                        <w:p w14:paraId="1C6A0634" w14:textId="77777777" w:rsidR="00D030AD" w:rsidRDefault="00D030AD">
                          <w:pPr>
                            <w:pStyle w:val="WitregelW1"/>
                          </w:pPr>
                        </w:p>
                        <w:p w14:paraId="2A7CC7CB" w14:textId="77777777" w:rsidR="00D030AD" w:rsidRDefault="005E3982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1009747E" w14:textId="77777777" w:rsidR="00D030AD" w:rsidRDefault="005E3982">
                          <w:pPr>
                            <w:pStyle w:val="StandaardReferentiegegevens"/>
                          </w:pPr>
                          <w:r>
                            <w:t>2511 CW  Den Haag</w:t>
                          </w:r>
                        </w:p>
                        <w:p w14:paraId="55C6ACA9" w14:textId="77777777" w:rsidR="00D030AD" w:rsidRDefault="005E3982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41DAB3A6" w14:textId="77777777" w:rsidR="00D030AD" w:rsidRDefault="005E3982">
                          <w:pPr>
                            <w:pStyle w:val="StandaardReferentiegegevens"/>
                          </w:pPr>
                          <w:r>
                            <w:t>2500 EE  Den Haag</w:t>
                          </w:r>
                        </w:p>
                        <w:p w14:paraId="7E2AC27D" w14:textId="77777777" w:rsidR="00D030AD" w:rsidRDefault="005E3982">
                          <w:pPr>
                            <w:pStyle w:val="StandaardReferentiegegevens"/>
                          </w:pPr>
                          <w:proofErr w:type="gramStart"/>
                          <w:r>
                            <w:t>www.minfin.nl</w:t>
                          </w:r>
                          <w:proofErr w:type="gramEnd"/>
                        </w:p>
                        <w:p w14:paraId="497437C9" w14:textId="77777777" w:rsidR="00D030AD" w:rsidRDefault="00D030AD">
                          <w:pPr>
                            <w:pStyle w:val="WitregelW2"/>
                          </w:pPr>
                        </w:p>
                        <w:p w14:paraId="0A8CF5F6" w14:textId="77777777" w:rsidR="00D030AD" w:rsidRDefault="005E3982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5CC48CF9" w14:textId="77777777" w:rsidR="00B17F19" w:rsidRDefault="00222B1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2026-0000399557</w:t>
                          </w:r>
                          <w:r>
                            <w:fldChar w:fldCharType="end"/>
                          </w:r>
                        </w:p>
                        <w:p w14:paraId="7B61058B" w14:textId="77777777" w:rsidR="00D030AD" w:rsidRDefault="00D030AD">
                          <w:pPr>
                            <w:pStyle w:val="WitregelW1"/>
                          </w:pPr>
                        </w:p>
                        <w:p w14:paraId="541EA493" w14:textId="77777777" w:rsidR="00D030AD" w:rsidRDefault="005E3982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369C77A4" w14:textId="77777777" w:rsidR="00B17F19" w:rsidRDefault="00222B1C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BA6990F" w14:textId="77777777" w:rsidR="00D030AD" w:rsidRDefault="00D030AD">
                          <w:pPr>
                            <w:pStyle w:val="WitregelW1"/>
                          </w:pPr>
                        </w:p>
                        <w:p w14:paraId="314A9D0E" w14:textId="77777777" w:rsidR="00D030AD" w:rsidRDefault="005E3982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1677FC4D" w14:textId="77777777" w:rsidR="00D030AD" w:rsidRDefault="005E3982">
                          <w:pPr>
                            <w:pStyle w:val="StandaardReferentiegegevens"/>
                          </w:pPr>
                          <w:r>
                            <w:t>1. Stand van de subsidies en leningen uit de RRF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0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4D24EB77" w14:textId="77777777" w:rsidR="00D030AD" w:rsidRDefault="005E3982">
                    <w:pPr>
                      <w:pStyle w:val="StandaardReferentiegegevensKop"/>
                    </w:pPr>
                    <w:r>
                      <w:t>Directie Buitenlandse Financiële Betrekkingen</w:t>
                    </w:r>
                  </w:p>
                  <w:p w14:paraId="1C6A0634" w14:textId="77777777" w:rsidR="00D030AD" w:rsidRDefault="00D030AD">
                    <w:pPr>
                      <w:pStyle w:val="WitregelW1"/>
                    </w:pPr>
                  </w:p>
                  <w:p w14:paraId="2A7CC7CB" w14:textId="77777777" w:rsidR="00D030AD" w:rsidRDefault="005E3982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1009747E" w14:textId="77777777" w:rsidR="00D030AD" w:rsidRDefault="005E3982">
                    <w:pPr>
                      <w:pStyle w:val="StandaardReferentiegegevens"/>
                    </w:pPr>
                    <w:r>
                      <w:t>2511 CW  Den Haag</w:t>
                    </w:r>
                  </w:p>
                  <w:p w14:paraId="55C6ACA9" w14:textId="77777777" w:rsidR="00D030AD" w:rsidRDefault="005E3982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41DAB3A6" w14:textId="77777777" w:rsidR="00D030AD" w:rsidRDefault="005E3982">
                    <w:pPr>
                      <w:pStyle w:val="StandaardReferentiegegevens"/>
                    </w:pPr>
                    <w:r>
                      <w:t>2500 EE  Den Haag</w:t>
                    </w:r>
                  </w:p>
                  <w:p w14:paraId="7E2AC27D" w14:textId="77777777" w:rsidR="00D030AD" w:rsidRDefault="005E3982">
                    <w:pPr>
                      <w:pStyle w:val="StandaardReferentiegegevens"/>
                    </w:pPr>
                    <w:proofErr w:type="gramStart"/>
                    <w:r>
                      <w:t>www.minfin.nl</w:t>
                    </w:r>
                    <w:proofErr w:type="gramEnd"/>
                  </w:p>
                  <w:p w14:paraId="497437C9" w14:textId="77777777" w:rsidR="00D030AD" w:rsidRDefault="00D030AD">
                    <w:pPr>
                      <w:pStyle w:val="WitregelW2"/>
                    </w:pPr>
                  </w:p>
                  <w:p w14:paraId="0A8CF5F6" w14:textId="77777777" w:rsidR="00D030AD" w:rsidRDefault="005E3982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5CC48CF9" w14:textId="77777777" w:rsidR="00B17F19" w:rsidRDefault="00222B1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2026-0000399557</w:t>
                    </w:r>
                    <w:r>
                      <w:fldChar w:fldCharType="end"/>
                    </w:r>
                  </w:p>
                  <w:p w14:paraId="7B61058B" w14:textId="77777777" w:rsidR="00D030AD" w:rsidRDefault="00D030AD">
                    <w:pPr>
                      <w:pStyle w:val="WitregelW1"/>
                    </w:pPr>
                  </w:p>
                  <w:p w14:paraId="541EA493" w14:textId="77777777" w:rsidR="00D030AD" w:rsidRDefault="005E3982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369C77A4" w14:textId="77777777" w:rsidR="00B17F19" w:rsidRDefault="00222B1C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BA6990F" w14:textId="77777777" w:rsidR="00D030AD" w:rsidRDefault="00D030AD">
                    <w:pPr>
                      <w:pStyle w:val="WitregelW1"/>
                    </w:pPr>
                  </w:p>
                  <w:p w14:paraId="314A9D0E" w14:textId="77777777" w:rsidR="00D030AD" w:rsidRDefault="005E3982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1677FC4D" w14:textId="77777777" w:rsidR="00D030AD" w:rsidRDefault="005E3982">
                    <w:pPr>
                      <w:pStyle w:val="StandaardReferentiegegevens"/>
                    </w:pPr>
                    <w:r>
                      <w:t>1. Stand van de subsidies en leningen uit de RRF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53FA6B2" wp14:editId="553FA6B3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D3A6469" w14:textId="77777777" w:rsidR="00D030AD" w:rsidRDefault="005E3982">
                          <w:pPr>
                            <w:pStyle w:val="StandaardReferentiegegevens"/>
                          </w:pPr>
                          <w:r>
                            <w:t xml:space="preserve">&gt; Retouradres Postbus 20201 2500 EE 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2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D3A6469" w14:textId="77777777" w:rsidR="00D030AD" w:rsidRDefault="005E3982">
                    <w:pPr>
                      <w:pStyle w:val="StandaardReferentiegegevens"/>
                    </w:pPr>
                    <w:r>
                      <w:t xml:space="preserve">&gt; Retouradres Postbus 20201 2500 EE  Den Haag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553FA6B4" wp14:editId="553FA6B5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E98B09" w14:textId="77777777" w:rsidR="00B17F19" w:rsidRDefault="00222B1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198789F3" w14:textId="77777777" w:rsidR="00222B1C" w:rsidRDefault="00D638F7">
                          <w:r>
                            <w:fldChar w:fldCharType="begin"/>
                          </w:r>
                          <w:r w:rsidR="00222B1C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222B1C">
                            <w:t>Voorzitter van de Tweede Kamer der Staten-Generaal</w:t>
                          </w:r>
                        </w:p>
                        <w:p w14:paraId="7FC3F329" w14:textId="77777777" w:rsidR="00222B1C" w:rsidRDefault="00222B1C">
                          <w:r>
                            <w:t>Postbus 20018</w:t>
                          </w:r>
                        </w:p>
                        <w:p w14:paraId="1B545B77" w14:textId="77777777" w:rsidR="00222B1C" w:rsidRDefault="00222B1C">
                          <w:r>
                            <w:t>2500 EA  DEN HAAG</w:t>
                          </w:r>
                        </w:p>
                        <w:p w14:paraId="0E45A98B" w14:textId="77777777" w:rsidR="00222B1C" w:rsidRDefault="00222B1C"/>
                        <w:p w14:paraId="2185EDA6" w14:textId="77777777" w:rsidR="00003B3C" w:rsidRDefault="00D638F7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4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0BE98B09" w14:textId="77777777" w:rsidR="00B17F19" w:rsidRDefault="00222B1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198789F3" w14:textId="77777777" w:rsidR="00222B1C" w:rsidRDefault="00D638F7">
                    <w:r>
                      <w:fldChar w:fldCharType="begin"/>
                    </w:r>
                    <w:r w:rsidR="00222B1C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222B1C">
                      <w:t>Voorzitter van de Tweede Kamer der Staten-Generaal</w:t>
                    </w:r>
                  </w:p>
                  <w:p w14:paraId="7FC3F329" w14:textId="77777777" w:rsidR="00222B1C" w:rsidRDefault="00222B1C">
                    <w:r>
                      <w:t>Postbus 20018</w:t>
                    </w:r>
                  </w:p>
                  <w:p w14:paraId="1B545B77" w14:textId="77777777" w:rsidR="00222B1C" w:rsidRDefault="00222B1C">
                    <w:r>
                      <w:t>2500 EA  DEN HAAG</w:t>
                    </w:r>
                  </w:p>
                  <w:p w14:paraId="0E45A98B" w14:textId="77777777" w:rsidR="00222B1C" w:rsidRDefault="00222B1C"/>
                  <w:p w14:paraId="2185EDA6" w14:textId="77777777" w:rsidR="00003B3C" w:rsidRDefault="00D638F7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553FA6B6" wp14:editId="553FA6B7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302A66" w14:textId="77777777" w:rsidR="00B17F19" w:rsidRDefault="00222B1C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6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13302A66" w14:textId="77777777" w:rsidR="00B17F19" w:rsidRDefault="00222B1C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53FA6B8" wp14:editId="553FA6B9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D030AD" w14:paraId="1F893DF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04A874F" w14:textId="77777777" w:rsidR="00D030AD" w:rsidRDefault="00D030AD"/>
                            </w:tc>
                            <w:tc>
                              <w:tcPr>
                                <w:tcW w:w="5400" w:type="dxa"/>
                              </w:tcPr>
                              <w:p w14:paraId="16358DAF" w14:textId="77777777" w:rsidR="00D030AD" w:rsidRDefault="00D030AD"/>
                            </w:tc>
                          </w:tr>
                          <w:tr w:rsidR="00D030AD" w14:paraId="2E64128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F1A8923" w14:textId="77777777" w:rsidR="00D030AD" w:rsidRDefault="005E398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80BF933" w14:textId="009D64EB" w:rsidR="00D030AD" w:rsidRDefault="00222B1C">
                                <w:r>
                                  <w:t>7 oktober 2026</w:t>
                                </w:r>
                              </w:p>
                            </w:tc>
                          </w:tr>
                          <w:tr w:rsidR="00D030AD" w14:paraId="2EBEC0C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027F905" w14:textId="77777777" w:rsidR="00D030AD" w:rsidRDefault="005E398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8891A32" w14:textId="77777777" w:rsidR="00B17F19" w:rsidRDefault="00222B1C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Overzicht uitbetalingen derde kwartaal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D030AD" w14:paraId="42E06CA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6F6C9F1" w14:textId="77777777" w:rsidR="00D030AD" w:rsidRDefault="00D030AD"/>
                            </w:tc>
                            <w:tc>
                              <w:tcPr>
                                <w:tcW w:w="4738" w:type="dxa"/>
                              </w:tcPr>
                              <w:p w14:paraId="24AE041C" w14:textId="77777777" w:rsidR="00D030AD" w:rsidRDefault="00D030AD"/>
                            </w:tc>
                          </w:tr>
                        </w:tbl>
                        <w:p w14:paraId="36B62621" w14:textId="77777777" w:rsidR="005E3982" w:rsidRDefault="005E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8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400"/>
                    </w:tblGrid>
                    <w:tr w:rsidR="00D030AD" w14:paraId="1F893DF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04A874F" w14:textId="77777777" w:rsidR="00D030AD" w:rsidRDefault="00D030AD"/>
                      </w:tc>
                      <w:tc>
                        <w:tcPr>
                          <w:tcW w:w="5400" w:type="dxa"/>
                        </w:tcPr>
                        <w:p w14:paraId="16358DAF" w14:textId="77777777" w:rsidR="00D030AD" w:rsidRDefault="00D030AD"/>
                      </w:tc>
                    </w:tr>
                    <w:tr w:rsidR="00D030AD" w14:paraId="2E64128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F1A8923" w14:textId="77777777" w:rsidR="00D030AD" w:rsidRDefault="005E3982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80BF933" w14:textId="009D64EB" w:rsidR="00D030AD" w:rsidRDefault="00222B1C">
                          <w:r>
                            <w:t>7 oktober 2026</w:t>
                          </w:r>
                        </w:p>
                      </w:tc>
                    </w:tr>
                    <w:tr w:rsidR="00D030AD" w14:paraId="2EBEC0C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027F905" w14:textId="77777777" w:rsidR="00D030AD" w:rsidRDefault="005E3982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8891A32" w14:textId="77777777" w:rsidR="00B17F19" w:rsidRDefault="00222B1C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>Overzicht uitbetalingen derde kwartaal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D030AD" w14:paraId="42E06CA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6F6C9F1" w14:textId="77777777" w:rsidR="00D030AD" w:rsidRDefault="00D030AD"/>
                      </w:tc>
                      <w:tc>
                        <w:tcPr>
                          <w:tcW w:w="4738" w:type="dxa"/>
                        </w:tcPr>
                        <w:p w14:paraId="24AE041C" w14:textId="77777777" w:rsidR="00D030AD" w:rsidRDefault="00D030AD"/>
                      </w:tc>
                    </w:tr>
                  </w:tbl>
                  <w:p w14:paraId="36B62621" w14:textId="77777777" w:rsidR="005E3982" w:rsidRDefault="005E398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553FA6BA" wp14:editId="553FA6B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C223F58" w14:textId="77777777" w:rsidR="00B17F19" w:rsidRDefault="00222B1C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A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5C223F58" w14:textId="77777777" w:rsidR="00B17F19" w:rsidRDefault="00222B1C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53FA6BC" wp14:editId="553FA6BD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2F3DEB" w14:textId="77777777" w:rsidR="005E3982" w:rsidRDefault="005E398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53FA6BC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32F3DEB" w14:textId="77777777" w:rsidR="005E3982" w:rsidRDefault="005E3982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E0E42B"/>
    <w:multiLevelType w:val="multilevel"/>
    <w:tmpl w:val="9760A331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5324D27"/>
    <w:multiLevelType w:val="multilevel"/>
    <w:tmpl w:val="1793CC01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A8D7DED2"/>
    <w:multiLevelType w:val="multilevel"/>
    <w:tmpl w:val="AB5B7155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D0244272"/>
    <w:multiLevelType w:val="multilevel"/>
    <w:tmpl w:val="138B1C45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749DE5"/>
    <w:multiLevelType w:val="multilevel"/>
    <w:tmpl w:val="6DBD612C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9F3DE95"/>
    <w:multiLevelType w:val="multilevel"/>
    <w:tmpl w:val="577284F1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482233894">
    <w:abstractNumId w:val="3"/>
  </w:num>
  <w:num w:numId="2" w16cid:durableId="1332023589">
    <w:abstractNumId w:val="0"/>
  </w:num>
  <w:num w:numId="3" w16cid:durableId="781388726">
    <w:abstractNumId w:val="5"/>
  </w:num>
  <w:num w:numId="4" w16cid:durableId="1707413086">
    <w:abstractNumId w:val="2"/>
  </w:num>
  <w:num w:numId="5" w16cid:durableId="1146161998">
    <w:abstractNumId w:val="4"/>
  </w:num>
  <w:num w:numId="6" w16cid:durableId="111831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0AD"/>
    <w:rsid w:val="00003B3C"/>
    <w:rsid w:val="000A2173"/>
    <w:rsid w:val="00222B1C"/>
    <w:rsid w:val="003262F8"/>
    <w:rsid w:val="00533E89"/>
    <w:rsid w:val="005E3982"/>
    <w:rsid w:val="00665EE3"/>
    <w:rsid w:val="006663A2"/>
    <w:rsid w:val="006802D7"/>
    <w:rsid w:val="0081697C"/>
    <w:rsid w:val="00B17F19"/>
    <w:rsid w:val="00BC02A8"/>
    <w:rsid w:val="00D030AD"/>
    <w:rsid w:val="00D6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BFD11"/>
  <w15:docId w15:val="{842E9366-C5D9-46DA-971B-E29C5B919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33E89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3E89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3262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62F8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262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62F8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c.europa.eu/transparency/comitology-register/screen/committees/C102400/consult?lang=nl" TargetMode="External"/><Relationship Id="rId1" Type="http://schemas.openxmlformats.org/officeDocument/2006/relationships/hyperlink" Target="https://ec.europa.eu/economy_finance/recovery-and-resilience-scoreboard/index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165</ap:Words>
  <ap:Characters>913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Overzicht uitbetalingen derde kwartaal 2026</vt:lpstr>
    </vt:vector>
  </ap:TitlesOfParts>
  <ap:LinksUpToDate>false</ap:LinksUpToDate>
  <ap:CharactersWithSpaces>1076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2026-10-07T16:03:00.0000000Z</dcterms:created>
  <dcterms:modified xsi:type="dcterms:W3CDTF">2026-10-07T16:03:00.0000000Z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Overzicht uitbetalingen derde kwartaal 2026</vt:lpwstr>
  </property>
  <property fmtid="{D5CDD505-2E9C-101B-9397-08002B2CF9AE}" pid="5" name="Publicatiedatum">
    <vt:lpwstr/>
  </property>
  <property fmtid="{D5CDD505-2E9C-101B-9397-08002B2CF9AE}" pid="6" name="Verantwoordelijke organisatie">
    <vt:lpwstr>Directie Buitenlandse Financiële Betrekkingen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2026-0000399557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Overzicht uitbetalingen derde kwartaal 2026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2026-10-02T12:25:46Z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3cb274eb-2a44-429c-8ddf-6fe29c9cdf65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