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6066BE" w14:paraId="66F20206" w14:textId="77777777"/>
    <w:p w:rsidR="006066BE" w14:paraId="6D449763" w14:textId="77777777"/>
    <w:p w:rsidR="006066BE" w14:paraId="7B70B0CA" w14:textId="77777777"/>
    <w:p w:rsidR="006066BE" w14:paraId="2D3B3117" w14:textId="77777777"/>
    <w:p w:rsidRPr="00577E7D" w:rsidR="009A303D" w:rsidP="009A303D" w14:paraId="52D714FF" w14:textId="77777777">
      <w:bookmarkStart w:name="_Hlk242282594" w:id="0"/>
      <w:r>
        <w:t xml:space="preserve">Hierbij stuur ik u de antwoorden </w:t>
      </w:r>
      <w:r w:rsidR="008A2EF2">
        <w:t xml:space="preserve">op de vragen van het </w:t>
      </w:r>
      <w:r w:rsidR="00122602">
        <w:t xml:space="preserve">lid </w:t>
      </w:r>
      <w:r w:rsidR="008A2EF2">
        <w:t xml:space="preserve">El </w:t>
      </w:r>
      <w:r w:rsidR="008A2EF2">
        <w:t>Boujdaini</w:t>
      </w:r>
      <w:r w:rsidR="008A2EF2">
        <w:t xml:space="preserve"> (D66) over de invloed van storingen en onderhoud op de beschikbaarheid van </w:t>
      </w:r>
      <w:r w:rsidR="008A2EF2">
        <w:t>DigiD</w:t>
      </w:r>
      <w:r w:rsidR="008A2EF2">
        <w:t>.</w:t>
      </w:r>
      <w:bookmarkEnd w:id="0"/>
      <w:r w:rsidR="008A2EF2">
        <w:t xml:space="preserve"> </w:t>
      </w:r>
      <w:r>
        <w:t xml:space="preserve">Deze vragen werden op </w:t>
      </w:r>
      <w:r w:rsidR="008A2EF2">
        <w:t>17 september 2026</w:t>
      </w:r>
      <w:r>
        <w:t xml:space="preserve"> ingezonden met het kenmerk </w:t>
      </w:r>
      <w:r w:rsidRPr="008A2EF2" w:rsidR="008A2EF2">
        <w:t>2026Z19034</w:t>
      </w:r>
      <w:r w:rsidR="008A2EF2">
        <w:t>.</w:t>
      </w:r>
    </w:p>
    <w:p w:rsidRPr="00577E7D" w:rsidR="006066BE" w:rsidP="009A303D" w14:paraId="204D6C15" w14:textId="77777777"/>
    <w:p w:rsidRPr="00577E7D" w:rsidR="006066BE" w14:paraId="55381541" w14:textId="77777777">
      <w:r>
        <w:br/>
      </w:r>
      <w:r w:rsidR="3137DC9B">
        <w:t>De staatssecretaris van Binnenlandse Zaken en Koninkrijksrelaties,</w:t>
      </w:r>
    </w:p>
    <w:p w:rsidRPr="00577E7D" w:rsidR="009A303D" w14:paraId="63943E38" w14:textId="77777777"/>
    <w:p w:rsidRPr="00577E7D" w:rsidR="009A303D" w14:paraId="4923E1DB" w14:textId="77777777"/>
    <w:p w:rsidRPr="00577E7D" w:rsidR="009A303D" w14:paraId="009C5D8A" w14:textId="77777777"/>
    <w:p w:rsidRPr="00577E7D" w:rsidR="009A303D" w14:paraId="09BD157B" w14:textId="77777777"/>
    <w:p w:rsidRPr="00577E7D" w:rsidR="009A303D" w14:paraId="35EDD8D1" w14:textId="77777777"/>
    <w:p w:rsidRPr="00577E7D" w:rsidR="009A303D" w14:paraId="00A393B2" w14:textId="77777777">
      <w:r>
        <w:t>Eric van der Burg</w:t>
      </w:r>
    </w:p>
    <w:p w:rsidRPr="00577E7D" w:rsidR="009A303D" w14:paraId="1E65D3A8" w14:textId="77777777"/>
    <w:p w:rsidRPr="00577E7D" w:rsidR="00472165" w14:paraId="43758C27" w14:textId="77777777"/>
    <w:p w:rsidRPr="00577E7D" w:rsidR="00472165" w14:paraId="0F8E9B63" w14:textId="77777777"/>
    <w:p w:rsidRPr="00577E7D" w:rsidR="00472165" w14:paraId="6CEBCD46" w14:textId="77777777"/>
    <w:p w:rsidRPr="00577E7D" w:rsidR="00472165" w14:paraId="2D2EEBFE" w14:textId="77777777"/>
    <w:p w:rsidRPr="00577E7D" w:rsidR="00472165" w14:paraId="7C2048F6" w14:textId="77777777"/>
    <w:p w:rsidRPr="00577E7D" w:rsidR="00472165" w14:paraId="7D9BEF76" w14:textId="77777777"/>
    <w:p w:rsidRPr="00577E7D" w:rsidR="00472165" w14:paraId="623E89DC" w14:textId="77777777"/>
    <w:p w:rsidRPr="00577E7D" w:rsidR="00472165" w14:paraId="143BB0D7" w14:textId="77777777"/>
    <w:p w:rsidRPr="00577E7D" w:rsidR="00472165" w14:paraId="50FBDB81" w14:textId="77777777"/>
    <w:p w:rsidRPr="00577E7D" w:rsidR="00472165" w14:paraId="6920D4EE" w14:textId="77777777"/>
    <w:p w:rsidRPr="00577E7D" w:rsidR="00472165" w14:paraId="2B958BF9" w14:textId="77777777"/>
    <w:p w:rsidRPr="00577E7D" w:rsidR="00472165" w14:paraId="23279D4F" w14:textId="77777777"/>
    <w:p w:rsidRPr="00577E7D" w:rsidR="00472165" w14:paraId="41CAAEF9" w14:textId="77777777"/>
    <w:p w:rsidRPr="00577E7D" w:rsidR="00472165" w14:paraId="17A7670B" w14:textId="77777777"/>
    <w:p w:rsidRPr="00577E7D" w:rsidR="00AC514B" w14:paraId="0C28C9A5" w14:textId="77777777"/>
    <w:p w:rsidRPr="00577E7D" w:rsidR="00AC514B" w14:paraId="13CC7EB5" w14:textId="77777777"/>
    <w:p w:rsidRPr="00577E7D" w:rsidR="00472165" w14:paraId="2725AF56" w14:textId="77777777"/>
    <w:p w:rsidRPr="00577E7D" w:rsidR="00472165" w14:paraId="6BC437F4" w14:textId="77777777"/>
    <w:p w:rsidRPr="00577E7D" w:rsidR="00472165" w14:paraId="61A370F1" w14:textId="77777777"/>
    <w:p w:rsidRPr="00577E7D" w:rsidR="00472165" w14:paraId="5630BD91" w14:textId="77777777"/>
    <w:p w:rsidRPr="00577E7D" w:rsidR="00472165" w14:paraId="26E552B9" w14:textId="77777777"/>
    <w:p w:rsidRPr="00577E7D" w:rsidR="00472165" w14:paraId="46A33E07" w14:textId="77777777"/>
    <w:p w:rsidR="008A2EF2" w:rsidP="008A2EF2" w14:paraId="7F8F5C92" w14:textId="77777777">
      <w:pPr>
        <w:spacing w:line="240" w:lineRule="auto"/>
      </w:pPr>
      <w:r w:rsidRPr="008B4C76">
        <w:t xml:space="preserve">Vragen van het lid El </w:t>
      </w:r>
      <w:r w:rsidRPr="008B4C76">
        <w:t>Boujdaini</w:t>
      </w:r>
      <w:r w:rsidRPr="008B4C76">
        <w:t xml:space="preserve"> (D66) aan de staatssecretaris van Binnenlandse Zaken en Koninkrijkrelaties</w:t>
      </w:r>
      <w:r>
        <w:t xml:space="preserve"> </w:t>
      </w:r>
      <w:r w:rsidRPr="008B4C76">
        <w:t xml:space="preserve">over de invloed van storingen en onderhoud op de beschikbaarheid van </w:t>
      </w:r>
      <w:r w:rsidRPr="008B4C76">
        <w:t>DigiD</w:t>
      </w:r>
      <w:r>
        <w:t xml:space="preserve"> </w:t>
      </w:r>
      <w:r w:rsidRPr="008B4C76">
        <w:t>(ingezonden 17 september 2026)</w:t>
      </w:r>
      <w:r>
        <w:t>.</w:t>
      </w:r>
    </w:p>
    <w:p w:rsidR="008A2EF2" w:rsidP="008A2EF2" w14:paraId="39DF3890" w14:textId="77777777">
      <w:pPr>
        <w:spacing w:line="240" w:lineRule="auto"/>
      </w:pPr>
    </w:p>
    <w:p w:rsidRPr="008A2EF2" w:rsidR="008A2EF2" w:rsidP="008A2EF2" w14:paraId="4389B8F7" w14:textId="77777777">
      <w:pPr>
        <w:spacing w:line="240" w:lineRule="auto"/>
        <w:rPr>
          <w:b/>
          <w:bCs/>
        </w:rPr>
      </w:pPr>
      <w:r>
        <w:rPr>
          <w:b/>
          <w:bCs/>
        </w:rPr>
        <w:t>Vraag 1</w:t>
      </w:r>
    </w:p>
    <w:p w:rsidRPr="008A2EF2" w:rsidR="008A2EF2" w:rsidP="008A2EF2" w14:paraId="1589AE9B" w14:textId="77777777">
      <w:pPr>
        <w:spacing w:line="240" w:lineRule="auto"/>
      </w:pPr>
      <w:r w:rsidRPr="008A2EF2">
        <w:t xml:space="preserve">Bent u bekend met de overzichten van Logius met actuele en met afgeronde storingen en onderhoud aan </w:t>
      </w:r>
      <w:r w:rsidRPr="008A2EF2">
        <w:t>DigiD</w:t>
      </w:r>
      <w:r w:rsidRPr="008A2EF2">
        <w:t>?</w:t>
      </w:r>
      <w:r>
        <w:rPr>
          <w:rStyle w:val="FootnoteReference"/>
        </w:rPr>
        <w:footnoteReference w:id="2"/>
      </w:r>
      <w:r>
        <w:rPr>
          <w:rStyle w:val="FootnoteReference"/>
        </w:rPr>
        <w:footnoteReference w:id="3"/>
      </w:r>
      <w:r w:rsidRPr="008A2EF2">
        <w:t xml:space="preserve"> </w:t>
      </w:r>
    </w:p>
    <w:p w:rsidR="008A2EF2" w:rsidP="008A2EF2" w14:paraId="5DFC1FBD" w14:textId="77777777">
      <w:pPr>
        <w:spacing w:line="240" w:lineRule="auto"/>
        <w:rPr>
          <w:b/>
          <w:bCs/>
        </w:rPr>
      </w:pPr>
    </w:p>
    <w:p w:rsidRPr="008A2EF2" w:rsidR="008A2EF2" w:rsidP="008A2EF2" w14:paraId="2C5A6EAD" w14:textId="77777777">
      <w:pPr>
        <w:spacing w:line="240" w:lineRule="auto"/>
        <w:rPr>
          <w:b/>
          <w:bCs/>
        </w:rPr>
      </w:pPr>
      <w:r>
        <w:rPr>
          <w:b/>
          <w:bCs/>
        </w:rPr>
        <w:t>Antwoord vraag 1</w:t>
      </w:r>
    </w:p>
    <w:p w:rsidR="008A2EF2" w:rsidP="008A2EF2" w14:paraId="2454B499" w14:textId="77777777">
      <w:pPr>
        <w:spacing w:line="240" w:lineRule="auto"/>
      </w:pPr>
      <w:r>
        <w:t>Ja.</w:t>
      </w:r>
    </w:p>
    <w:p w:rsidR="008A2EF2" w:rsidP="008A2EF2" w14:paraId="60A10B93" w14:textId="77777777">
      <w:pPr>
        <w:spacing w:line="240" w:lineRule="auto"/>
      </w:pPr>
    </w:p>
    <w:p w:rsidRPr="008A2EF2" w:rsidR="008A2EF2" w:rsidP="008A2EF2" w14:paraId="1D45F6DF" w14:textId="77777777">
      <w:pPr>
        <w:spacing w:line="240" w:lineRule="auto"/>
        <w:rPr>
          <w:b/>
          <w:bCs/>
        </w:rPr>
      </w:pPr>
      <w:r>
        <w:rPr>
          <w:b/>
          <w:bCs/>
        </w:rPr>
        <w:t>Vraag 2</w:t>
      </w:r>
    </w:p>
    <w:p w:rsidR="008A2EF2" w:rsidP="008A2EF2" w14:paraId="201C9524" w14:textId="77777777">
      <w:pPr>
        <w:spacing w:line="240" w:lineRule="auto"/>
      </w:pPr>
      <w:r w:rsidRPr="008A2EF2">
        <w:t xml:space="preserve">Hoe vaak en hoe lang was </w:t>
      </w:r>
      <w:r w:rsidRPr="008A2EF2">
        <w:t>DigiD</w:t>
      </w:r>
      <w:r w:rsidRPr="008A2EF2">
        <w:t xml:space="preserve"> in de jaren 2024, 2025 en 2026 tot nu toe niet of   beperkt beschikbaar, uitgesplitst naar storingen en gepland onderhoud?</w:t>
      </w:r>
    </w:p>
    <w:p w:rsidR="008A2EF2" w:rsidP="008A2EF2" w14:paraId="03924E8A" w14:textId="77777777">
      <w:pPr>
        <w:spacing w:line="240" w:lineRule="auto"/>
      </w:pPr>
    </w:p>
    <w:p w:rsidRPr="008A2EF2" w:rsidR="008A2EF2" w:rsidP="008A2EF2" w14:paraId="1EDBAA0D" w14:textId="77777777">
      <w:pPr>
        <w:spacing w:line="240" w:lineRule="auto"/>
        <w:rPr>
          <w:b/>
          <w:bCs/>
        </w:rPr>
      </w:pPr>
      <w:r>
        <w:rPr>
          <w:b/>
          <w:bCs/>
        </w:rPr>
        <w:t>Antwoord vraag 2</w:t>
      </w:r>
    </w:p>
    <w:p w:rsidR="008A2EF2" w:rsidP="008A2EF2" w14:paraId="6C1764C0" w14:textId="77777777">
      <w:pPr>
        <w:spacing w:line="240" w:lineRule="auto"/>
      </w:pPr>
      <w:r>
        <w:t xml:space="preserve">De beschikbaarheid van </w:t>
      </w:r>
      <w:r>
        <w:t>DigiD</w:t>
      </w:r>
      <w:r>
        <w:t xml:space="preserve"> wordt gemeten in een percentage op basis van 24/7 beschikbaarheid. </w:t>
      </w:r>
      <w:r w:rsidR="00341198">
        <w:t xml:space="preserve">Onderhoudsvensters </w:t>
      </w:r>
      <w:r>
        <w:t>worden hierbij niet meegenomen.</w:t>
      </w:r>
      <w:r w:rsidR="00341198">
        <w:t xml:space="preserve"> </w:t>
      </w:r>
      <w:r>
        <w:t xml:space="preserve">Voor </w:t>
      </w:r>
      <w:r>
        <w:t>DigiD</w:t>
      </w:r>
      <w:r>
        <w:t xml:space="preserve"> is een beschikbaarheidsnorm van 99,5% bepaald. In 2024 was de gemiddelde beschikbaarheid 99,93%, in 2025 99,65% en in 2026 (tot augustus) 99,57%.</w:t>
      </w:r>
    </w:p>
    <w:p w:rsidR="008A2EF2" w:rsidP="008A2EF2" w14:paraId="58810426" w14:textId="77777777">
      <w:pPr>
        <w:spacing w:line="240" w:lineRule="auto"/>
      </w:pPr>
    </w:p>
    <w:p w:rsidR="00341198" w:rsidP="008A2EF2" w14:paraId="6888FCF2" w14:textId="77777777">
      <w:pPr>
        <w:spacing w:line="240" w:lineRule="auto"/>
      </w:pPr>
      <w:r>
        <w:t xml:space="preserve">De </w:t>
      </w:r>
      <w:r w:rsidR="00051D1E">
        <w:t xml:space="preserve">duur </w:t>
      </w:r>
      <w:r>
        <w:t xml:space="preserve">van storingen kan erg verschillen. </w:t>
      </w:r>
      <w:r>
        <w:t xml:space="preserve">Veel </w:t>
      </w:r>
      <w:r>
        <w:t xml:space="preserve">verstoringen zijn </w:t>
      </w:r>
    </w:p>
    <w:p w:rsidR="00341198" w:rsidP="008A2EF2" w14:paraId="6A5CB344" w14:textId="77777777">
      <w:pPr>
        <w:spacing w:line="240" w:lineRule="auto"/>
      </w:pPr>
      <w:r>
        <w:t>binnen</w:t>
      </w:r>
      <w:r>
        <w:t xml:space="preserve"> vier klokuren opgelost. DDoS aanvallen kunnen langer duren. Verstoringen kunnen worden veroorzaakt door diverse redenen, denk bijvoorbeeld aan een technische bug, een DDoS-aanval of een storing bij een andere voorziening of register. Als er een storing plaatsvindt, betekent </w:t>
      </w:r>
      <w:r w:rsidR="009E35E7">
        <w:t xml:space="preserve">dat </w:t>
      </w:r>
      <w:r>
        <w:t xml:space="preserve">niet </w:t>
      </w:r>
      <w:r>
        <w:t xml:space="preserve">meteen </w:t>
      </w:r>
      <w:r>
        <w:t xml:space="preserve">dat </w:t>
      </w:r>
      <w:r>
        <w:t xml:space="preserve">niemand meer kan inloggen. </w:t>
      </w:r>
      <w:r>
        <w:t>De impact en oorzaak van de storingen kan erg verschillen afhankelijk van wat de storing veroorzaakt</w:t>
      </w:r>
      <w:r w:rsidR="00826B70">
        <w:t xml:space="preserve">. </w:t>
      </w:r>
      <w:r>
        <w:t xml:space="preserve">Het kan bijvoorbeeld voorkomen dat </w:t>
      </w:r>
      <w:r w:rsidR="007C0021">
        <w:t xml:space="preserve">mensen </w:t>
      </w:r>
      <w:r w:rsidR="00826B70">
        <w:t>door een storing</w:t>
      </w:r>
      <w:r>
        <w:t xml:space="preserve"> tijdelijk niet </w:t>
      </w:r>
      <w:r w:rsidR="007C0021">
        <w:t>kunnen</w:t>
      </w:r>
      <w:r>
        <w:t xml:space="preserve"> inloggen met sm</w:t>
      </w:r>
      <w:r w:rsidR="00826B70">
        <w:t xml:space="preserve">s, </w:t>
      </w:r>
      <w:r>
        <w:t xml:space="preserve">maar dat </w:t>
      </w:r>
      <w:r w:rsidR="007C0021">
        <w:t>mensen</w:t>
      </w:r>
      <w:r>
        <w:t xml:space="preserve"> nog wel </w:t>
      </w:r>
      <w:r w:rsidR="007C0021">
        <w:t>kunnen</w:t>
      </w:r>
      <w:r>
        <w:t xml:space="preserve"> inloggen met de </w:t>
      </w:r>
      <w:r>
        <w:t>DigiD</w:t>
      </w:r>
      <w:r>
        <w:t xml:space="preserve"> app.</w:t>
      </w:r>
      <w:r w:rsidR="00826B70">
        <w:t xml:space="preserve"> </w:t>
      </w:r>
    </w:p>
    <w:p w:rsidR="008A2EF2" w:rsidP="008A2EF2" w14:paraId="0156325D" w14:textId="77777777">
      <w:pPr>
        <w:spacing w:line="240" w:lineRule="auto"/>
      </w:pPr>
    </w:p>
    <w:p w:rsidR="008A2EF2" w:rsidP="008A2EF2" w14:paraId="62D6DA85" w14:textId="77777777">
      <w:pPr>
        <w:spacing w:line="240" w:lineRule="auto"/>
      </w:pPr>
      <w:r>
        <w:t xml:space="preserve">Zie voor toelichting op </w:t>
      </w:r>
      <w:r w:rsidR="00341198">
        <w:t>de onderhoudsvensters</w:t>
      </w:r>
      <w:r>
        <w:t>, het antwoord op vraag 5</w:t>
      </w:r>
      <w:r w:rsidR="003A2735">
        <w:t xml:space="preserve"> en 6.</w:t>
      </w:r>
    </w:p>
    <w:p w:rsidR="008A2EF2" w:rsidP="008A2EF2" w14:paraId="678A1E1F" w14:textId="77777777">
      <w:pPr>
        <w:spacing w:line="240" w:lineRule="auto"/>
      </w:pPr>
    </w:p>
    <w:p w:rsidR="008A2EF2" w:rsidP="008A2EF2" w14:paraId="38B26F97" w14:textId="77777777">
      <w:pPr>
        <w:spacing w:line="240" w:lineRule="auto"/>
        <w:rPr>
          <w:b/>
          <w:bCs/>
        </w:rPr>
      </w:pPr>
      <w:r>
        <w:rPr>
          <w:b/>
          <w:bCs/>
        </w:rPr>
        <w:t>Vraag 3</w:t>
      </w:r>
    </w:p>
    <w:p w:rsidRPr="008A2EF2" w:rsidR="008A2EF2" w:rsidP="008A2EF2" w14:paraId="306FD603" w14:textId="77777777">
      <w:pPr>
        <w:spacing w:line="240" w:lineRule="auto"/>
      </w:pPr>
      <w:r w:rsidRPr="008A2EF2">
        <w:t xml:space="preserve">Welke beschikbaarheidsnorm geldt op dit moment voor </w:t>
      </w:r>
      <w:r w:rsidRPr="008A2EF2">
        <w:t>DigiD</w:t>
      </w:r>
      <w:r w:rsidRPr="008A2EF2">
        <w:t>, en wanneer is die voor het laatst herzien?</w:t>
      </w:r>
    </w:p>
    <w:p w:rsidR="008A2EF2" w:rsidP="008A2EF2" w14:paraId="4D7208FB" w14:textId="77777777">
      <w:pPr>
        <w:spacing w:line="240" w:lineRule="auto"/>
      </w:pPr>
    </w:p>
    <w:p w:rsidRPr="008A2EF2" w:rsidR="008A2EF2" w:rsidP="008A2EF2" w14:paraId="2ACF617F" w14:textId="77777777">
      <w:pPr>
        <w:spacing w:line="240" w:lineRule="auto"/>
        <w:rPr>
          <w:b/>
          <w:bCs/>
        </w:rPr>
      </w:pPr>
      <w:r>
        <w:rPr>
          <w:b/>
          <w:bCs/>
        </w:rPr>
        <w:t>Antwoord vraag 3</w:t>
      </w:r>
    </w:p>
    <w:p w:rsidRPr="007B713A" w:rsidR="008A2EF2" w:rsidP="008A2EF2" w14:paraId="70DC1695" w14:textId="77777777">
      <w:pPr>
        <w:spacing w:line="240" w:lineRule="auto"/>
        <w:rPr>
          <w:b/>
          <w:bCs/>
        </w:rPr>
      </w:pPr>
      <w:r>
        <w:t xml:space="preserve">Op dit moment geldt een beschikbaarheidsnorm van 99,5%. Hierover wordt jaarlijks gerapporteerd in het Jaarverslag van het ministerie van Binnenlandse Zaken en Koninkrijksrelaties. Deze beschikbaarheidsnorm geldt sinds 2012 voor </w:t>
      </w:r>
      <w:r>
        <w:t>DigiD</w:t>
      </w:r>
      <w:r>
        <w:t>.</w:t>
      </w:r>
    </w:p>
    <w:p w:rsidR="001E7489" w:rsidP="008A2EF2" w14:paraId="465B3CFA" w14:textId="77777777">
      <w:pPr>
        <w:spacing w:line="240" w:lineRule="auto"/>
        <w:rPr>
          <w:b/>
          <w:bCs/>
        </w:rPr>
      </w:pPr>
    </w:p>
    <w:p w:rsidRPr="008A2EF2" w:rsidR="008A2EF2" w:rsidP="008A2EF2" w14:paraId="353F1D8F" w14:textId="77777777">
      <w:pPr>
        <w:spacing w:line="240" w:lineRule="auto"/>
        <w:rPr>
          <w:b/>
          <w:bCs/>
        </w:rPr>
      </w:pPr>
      <w:r>
        <w:rPr>
          <w:b/>
          <w:bCs/>
        </w:rPr>
        <w:t>Vraag 4</w:t>
      </w:r>
    </w:p>
    <w:p w:rsidRPr="008A2EF2" w:rsidR="008A2EF2" w:rsidP="008A2EF2" w14:paraId="515DCF84" w14:textId="77777777">
      <w:pPr>
        <w:spacing w:line="240" w:lineRule="auto"/>
      </w:pPr>
      <w:r w:rsidRPr="008A2EF2">
        <w:t xml:space="preserve">Waarom telt geplande </w:t>
      </w:r>
      <w:r w:rsidRPr="008A2EF2">
        <w:t>onbeschikbaarheid</w:t>
      </w:r>
      <w:r w:rsidRPr="008A2EF2">
        <w:t xml:space="preserve"> binnen het onderhoudsvenster niet mee bij de beschikbaarheid van </w:t>
      </w:r>
      <w:r w:rsidRPr="008A2EF2">
        <w:t>DigiD</w:t>
      </w:r>
      <w:r w:rsidRPr="008A2EF2">
        <w:t xml:space="preserve"> die Logius rapporteert?</w:t>
      </w:r>
    </w:p>
    <w:p w:rsidR="008A2EF2" w:rsidP="008A2EF2" w14:paraId="16EEC942" w14:textId="77777777">
      <w:pPr>
        <w:spacing w:line="240" w:lineRule="auto"/>
        <w:rPr>
          <w:b/>
          <w:bCs/>
        </w:rPr>
      </w:pPr>
    </w:p>
    <w:p w:rsidR="001E7489" w14:paraId="61AB9555" w14:textId="77777777">
      <w:pPr>
        <w:spacing w:line="240" w:lineRule="auto"/>
        <w:rPr>
          <w:b/>
          <w:bCs/>
        </w:rPr>
      </w:pPr>
      <w:r>
        <w:rPr>
          <w:b/>
          <w:bCs/>
        </w:rPr>
        <w:br w:type="page"/>
      </w:r>
    </w:p>
    <w:p w:rsidRPr="008A2EF2" w:rsidR="008A2EF2" w:rsidP="008A2EF2" w14:paraId="0E8CCC1A" w14:textId="77777777">
      <w:pPr>
        <w:spacing w:line="240" w:lineRule="auto"/>
        <w:rPr>
          <w:b/>
          <w:bCs/>
        </w:rPr>
      </w:pPr>
      <w:r>
        <w:rPr>
          <w:b/>
          <w:bCs/>
        </w:rPr>
        <w:t>Antwoord vraag 4</w:t>
      </w:r>
    </w:p>
    <w:p w:rsidR="008A2EF2" w:rsidP="008A2EF2" w14:paraId="4A7EBC57" w14:textId="77777777">
      <w:pPr>
        <w:spacing w:line="240" w:lineRule="auto"/>
      </w:pPr>
      <w:r>
        <w:t xml:space="preserve">In de Serviceniveau-overeenkomst </w:t>
      </w:r>
      <w:r>
        <w:t>DigiD</w:t>
      </w:r>
      <w:r>
        <w:t xml:space="preserve"> (SNO) die wordt gesloten met dienstverleners wordt een beschikbaarheidsvenster van 24 uur per dag, zeven dagen per week gepresenteerd, minus het geplande onderhoudsvenster. </w:t>
      </w:r>
      <w:r w:rsidR="003A2735">
        <w:t xml:space="preserve">De beschikbaarheidsnorm van 99,5% is gebaseerd op dit beschikbaarheidsvenster. </w:t>
      </w:r>
      <w:r>
        <w:t>Het geplande onderhoud binnen het afgesproken venster wordt niet gezien als prestatieverlies.</w:t>
      </w:r>
    </w:p>
    <w:p w:rsidRPr="008B4C76" w:rsidR="008A2EF2" w:rsidP="008A2EF2" w14:paraId="7B0C269A" w14:textId="77777777">
      <w:pPr>
        <w:spacing w:line="240" w:lineRule="auto"/>
      </w:pPr>
    </w:p>
    <w:p w:rsidR="008A2EF2" w:rsidP="008A2EF2" w14:paraId="1C31C959" w14:textId="77777777">
      <w:pPr>
        <w:spacing w:line="240" w:lineRule="auto"/>
        <w:rPr>
          <w:b/>
          <w:bCs/>
        </w:rPr>
      </w:pPr>
      <w:r>
        <w:rPr>
          <w:b/>
          <w:bCs/>
        </w:rPr>
        <w:t>Vraag 5</w:t>
      </w:r>
    </w:p>
    <w:p w:rsidR="008A2EF2" w:rsidP="008A2EF2" w14:paraId="3D062849" w14:textId="77777777">
      <w:pPr>
        <w:spacing w:line="240" w:lineRule="auto"/>
      </w:pPr>
      <w:r w:rsidRPr="008A2EF2">
        <w:t>Welk beeld geeft het gerapporteerde percentage dan van de beschikbaarheid zoals mensen die zelf ervaren?</w:t>
      </w:r>
    </w:p>
    <w:p w:rsidR="00EB7FA4" w:rsidP="00EB7FA4" w14:paraId="304440E7" w14:textId="77777777">
      <w:pPr>
        <w:spacing w:line="240" w:lineRule="auto"/>
        <w:rPr>
          <w:b/>
          <w:bCs/>
        </w:rPr>
      </w:pPr>
    </w:p>
    <w:p w:rsidRPr="008A2EF2" w:rsidR="00EB7FA4" w:rsidP="00EB7FA4" w14:paraId="457AA33A" w14:textId="77777777">
      <w:pPr>
        <w:spacing w:line="240" w:lineRule="auto"/>
        <w:rPr>
          <w:b/>
          <w:bCs/>
        </w:rPr>
      </w:pPr>
      <w:r>
        <w:rPr>
          <w:b/>
          <w:bCs/>
        </w:rPr>
        <w:t>Vraag 6</w:t>
      </w:r>
    </w:p>
    <w:p w:rsidR="00EB7FA4" w:rsidP="00EB7FA4" w14:paraId="0CD4C296" w14:textId="77777777">
      <w:pPr>
        <w:spacing w:line="240" w:lineRule="auto"/>
      </w:pPr>
      <w:r w:rsidRPr="008A2EF2">
        <w:t xml:space="preserve">Hoeveel uur per jaar is </w:t>
      </w:r>
      <w:r w:rsidRPr="008A2EF2">
        <w:t>DigiD</w:t>
      </w:r>
      <w:r w:rsidRPr="008A2EF2">
        <w:t xml:space="preserve"> gepland </w:t>
      </w:r>
      <w:r w:rsidRPr="008A2EF2">
        <w:t>onbeschikbaar</w:t>
      </w:r>
      <w:r w:rsidRPr="008A2EF2">
        <w:t>, en binnen welke tijdvensters vindt dat onderhoud plaats?</w:t>
      </w:r>
    </w:p>
    <w:p w:rsidR="008A2EF2" w:rsidP="008A2EF2" w14:paraId="5939B827" w14:textId="77777777">
      <w:pPr>
        <w:spacing w:line="240" w:lineRule="auto"/>
      </w:pPr>
    </w:p>
    <w:p w:rsidRPr="008A2EF2" w:rsidR="008A2EF2" w:rsidP="008A2EF2" w14:paraId="165A8AD6" w14:textId="77777777">
      <w:pPr>
        <w:spacing w:line="240" w:lineRule="auto"/>
        <w:rPr>
          <w:b/>
          <w:bCs/>
        </w:rPr>
      </w:pPr>
      <w:r>
        <w:rPr>
          <w:b/>
          <w:bCs/>
        </w:rPr>
        <w:t>Antwoord vraag 5</w:t>
      </w:r>
      <w:r w:rsidR="00EB7FA4">
        <w:rPr>
          <w:b/>
          <w:bCs/>
        </w:rPr>
        <w:t xml:space="preserve"> en 6</w:t>
      </w:r>
    </w:p>
    <w:p w:rsidR="008A2EF2" w:rsidP="008A2EF2" w14:paraId="2A8CDEFA" w14:textId="77777777">
      <w:pPr>
        <w:spacing w:line="240" w:lineRule="auto"/>
      </w:pPr>
      <w:r>
        <w:t>Mensen</w:t>
      </w:r>
      <w:r>
        <w:t xml:space="preserve"> </w:t>
      </w:r>
      <w:r w:rsidR="00122602">
        <w:t xml:space="preserve">kunnen </w:t>
      </w:r>
      <w:r>
        <w:t xml:space="preserve">de </w:t>
      </w:r>
      <w:r w:rsidR="001526C9">
        <w:t>(on)</w:t>
      </w:r>
      <w:r>
        <w:t>beschikbaarheid</w:t>
      </w:r>
      <w:r w:rsidR="001526C9">
        <w:t xml:space="preserve"> van </w:t>
      </w:r>
      <w:r w:rsidR="001526C9">
        <w:t>DigiD</w:t>
      </w:r>
      <w:r>
        <w:t xml:space="preserve"> </w:t>
      </w:r>
      <w:r w:rsidR="001526C9">
        <w:t xml:space="preserve">verschillend </w:t>
      </w:r>
      <w:r>
        <w:t>ervaren</w:t>
      </w:r>
      <w:r w:rsidR="001C564B">
        <w:t xml:space="preserve">, omdat onderhoudsvensters niet in </w:t>
      </w:r>
      <w:r w:rsidR="001C564B">
        <w:t>het beschikbaarheidsnorm</w:t>
      </w:r>
      <w:r w:rsidR="001C564B">
        <w:t xml:space="preserve"> worden meegerekend.</w:t>
      </w:r>
      <w:r>
        <w:t xml:space="preserve"> </w:t>
      </w:r>
      <w:r w:rsidR="001526C9">
        <w:t>O</w:t>
      </w:r>
      <w:r w:rsidR="00657F89">
        <w:t xml:space="preserve">nderhoudsvensters </w:t>
      </w:r>
      <w:r w:rsidR="001526C9">
        <w:t xml:space="preserve">worden </w:t>
      </w:r>
      <w:r>
        <w:t>op de momenten gepland waarop het minste verkeer is met dienstverleners, namelijk iedere tweede maandag van de maand tussen 00:00-06:00</w:t>
      </w:r>
      <w:r w:rsidR="001526C9">
        <w:t xml:space="preserve"> (onderhoud aan de applicatie) </w:t>
      </w:r>
      <w:r>
        <w:t xml:space="preserve">en iedere tweede woensdag van de maand </w:t>
      </w:r>
      <w:r w:rsidR="001526C9">
        <w:t>tussen 00:00-06:00 uur (</w:t>
      </w:r>
      <w:r>
        <w:t>infrastructureel onderhoud</w:t>
      </w:r>
      <w:r w:rsidR="001526C9">
        <w:t>)</w:t>
      </w:r>
      <w:r>
        <w:t>. Daarnaast hebben dienstverleners ook eigen onderhoudsvenster</w:t>
      </w:r>
      <w:r w:rsidR="001526C9">
        <w:t>s</w:t>
      </w:r>
      <w:r>
        <w:t xml:space="preserve">. Niet alle </w:t>
      </w:r>
      <w:r w:rsidR="00341198">
        <w:t xml:space="preserve">onderhoudsvensters </w:t>
      </w:r>
      <w:r>
        <w:t xml:space="preserve">leiden tot volledige </w:t>
      </w:r>
      <w:r>
        <w:t>onbeschikbaarheid</w:t>
      </w:r>
      <w:r>
        <w:t xml:space="preserve"> van </w:t>
      </w:r>
      <w:r>
        <w:t>DigiD</w:t>
      </w:r>
      <w:r>
        <w:t xml:space="preserve">. Afhankelijk van het type onderhoud kunnen delen van </w:t>
      </w:r>
      <w:r>
        <w:t>DigiD</w:t>
      </w:r>
      <w:r>
        <w:t xml:space="preserve"> (</w:t>
      </w:r>
      <w:r>
        <w:t>kortdurig</w:t>
      </w:r>
      <w:r>
        <w:t xml:space="preserve">) niet beschikbaar zijn. In deze vensters kan onderhoud worden gepleegd, maar deze tijd wordt vaak niet </w:t>
      </w:r>
      <w:r w:rsidRPr="00623245">
        <w:t xml:space="preserve">volledig </w:t>
      </w:r>
      <w:r>
        <w:t>volgemaakt. De helft van de tijd wordt gereserveerd als ‘</w:t>
      </w:r>
      <w:r>
        <w:t>rollback</w:t>
      </w:r>
      <w:r>
        <w:t>’ tijd</w:t>
      </w:r>
      <w:r>
        <w:rPr>
          <w:rStyle w:val="FootnoteReference"/>
        </w:rPr>
        <w:footnoteReference w:id="4"/>
      </w:r>
      <w:r>
        <w:t xml:space="preserve">, mocht er iets misgaan tijdens het onderhoud. </w:t>
      </w:r>
      <w:r>
        <w:t>DigiD</w:t>
      </w:r>
      <w:r>
        <w:t xml:space="preserve"> wordt vaak voor de</w:t>
      </w:r>
      <w:r w:rsidR="00865F59">
        <w:t xml:space="preserve"> start van de</w:t>
      </w:r>
      <w:r>
        <w:t xml:space="preserve"> ‘</w:t>
      </w:r>
      <w:r>
        <w:t>rollback</w:t>
      </w:r>
      <w:r>
        <w:t>’ tijd al vrijgegeven.</w:t>
      </w:r>
    </w:p>
    <w:p w:rsidRPr="007B713A" w:rsidR="008A2EF2" w:rsidP="008A2EF2" w14:paraId="7952EF3D" w14:textId="77777777">
      <w:pPr>
        <w:spacing w:line="240" w:lineRule="auto"/>
      </w:pPr>
    </w:p>
    <w:p w:rsidRPr="008A2EF2" w:rsidR="008A2EF2" w:rsidP="008A2EF2" w14:paraId="7DB0EFDE" w14:textId="77777777">
      <w:pPr>
        <w:spacing w:line="240" w:lineRule="auto"/>
        <w:rPr>
          <w:b/>
          <w:bCs/>
        </w:rPr>
      </w:pPr>
      <w:r>
        <w:rPr>
          <w:b/>
          <w:bCs/>
        </w:rPr>
        <w:t>Vraag 7</w:t>
      </w:r>
    </w:p>
    <w:p w:rsidRPr="008A2EF2" w:rsidR="008A2EF2" w:rsidP="008A2EF2" w14:paraId="07EF0978" w14:textId="77777777">
      <w:pPr>
        <w:spacing w:line="240" w:lineRule="auto"/>
      </w:pPr>
      <w:r w:rsidRPr="008A2EF2">
        <w:t xml:space="preserve">In hoeverre is dat onderhoudsvenster nog passend nu </w:t>
      </w:r>
      <w:r w:rsidRPr="008A2EF2">
        <w:t>DigiD</w:t>
      </w:r>
      <w:r w:rsidRPr="008A2EF2">
        <w:t xml:space="preserve"> steeds vaker de toegang vormt tot medische gegevens, waarvoor mensen ook 's nachts inloggen?</w:t>
      </w:r>
    </w:p>
    <w:p w:rsidR="008A2EF2" w:rsidP="008A2EF2" w14:paraId="784AF0C5" w14:textId="77777777">
      <w:pPr>
        <w:spacing w:line="240" w:lineRule="auto"/>
      </w:pPr>
    </w:p>
    <w:p w:rsidRPr="008A2EF2" w:rsidR="008A2EF2" w:rsidP="008A2EF2" w14:paraId="6E03ADE6" w14:textId="77777777">
      <w:pPr>
        <w:spacing w:line="240" w:lineRule="auto"/>
        <w:rPr>
          <w:b/>
          <w:bCs/>
        </w:rPr>
      </w:pPr>
      <w:r>
        <w:rPr>
          <w:b/>
          <w:bCs/>
        </w:rPr>
        <w:t>Antwoord vraag 7</w:t>
      </w:r>
    </w:p>
    <w:p w:rsidR="00657F89" w:rsidP="008A2EF2" w14:paraId="1E3345F8" w14:textId="77777777">
      <w:pPr>
        <w:spacing w:line="240" w:lineRule="auto"/>
      </w:pPr>
      <w:r>
        <w:t>DigiD</w:t>
      </w:r>
      <w:r>
        <w:t xml:space="preserve"> is </w:t>
      </w:r>
      <w:r>
        <w:t xml:space="preserve">ontwikkeld </w:t>
      </w:r>
      <w:r>
        <w:t xml:space="preserve">voor </w:t>
      </w:r>
      <w:r w:rsidR="009E35E7">
        <w:t>mensen</w:t>
      </w:r>
      <w:r>
        <w:t xml:space="preserve"> die </w:t>
      </w:r>
      <w:r>
        <w:t>willen inloggen om publieke dienstverlening af te nemen</w:t>
      </w:r>
      <w:r>
        <w:t>.</w:t>
      </w:r>
      <w:r w:rsidR="003A2735">
        <w:t xml:space="preserve"> Het is </w:t>
      </w:r>
      <w:r w:rsidR="00E53E76">
        <w:t xml:space="preserve">natuurlijk </w:t>
      </w:r>
      <w:r w:rsidR="003A2735">
        <w:t xml:space="preserve">vervelend wanneer </w:t>
      </w:r>
      <w:r w:rsidR="003A2735">
        <w:t>DigiD</w:t>
      </w:r>
      <w:r w:rsidR="003A2735">
        <w:t xml:space="preserve"> het niet doet </w:t>
      </w:r>
      <w:r>
        <w:t xml:space="preserve">door een storing of onderhoud. </w:t>
      </w:r>
      <w:r w:rsidR="00EB555C">
        <w:t xml:space="preserve">Het onderhoud is echter van essentieel belang om de continuïteit, veiligheid en gebruiksvriendelijkheid van </w:t>
      </w:r>
      <w:r w:rsidR="00EB555C">
        <w:t>DigiD</w:t>
      </w:r>
      <w:r w:rsidR="00EB555C">
        <w:t xml:space="preserve"> te waarborgen</w:t>
      </w:r>
      <w:r w:rsidR="00865F59">
        <w:t xml:space="preserve"> en te verbeteren</w:t>
      </w:r>
      <w:r w:rsidR="00EB555C">
        <w:t>. Om ervoor te zorgen dat mensen hier zo min mogelijk last van hebben, worden de onderhoudsvensters gepland op de</w:t>
      </w:r>
      <w:r>
        <w:t xml:space="preserve"> momenten </w:t>
      </w:r>
      <w:r w:rsidR="00EB555C">
        <w:t xml:space="preserve">wanneer </w:t>
      </w:r>
      <w:r>
        <w:t>het minste verkeer met de dienstverleners</w:t>
      </w:r>
      <w:r w:rsidR="00865F59">
        <w:t xml:space="preserve"> plaatsvindt</w:t>
      </w:r>
      <w:r>
        <w:t xml:space="preserve"> en wordt de impact van onderhoud zoveel mogelijk geminimaliseerd. </w:t>
      </w:r>
    </w:p>
    <w:p w:rsidR="005E78F3" w:rsidP="008A2EF2" w14:paraId="301006D9" w14:textId="77777777">
      <w:pPr>
        <w:spacing w:line="240" w:lineRule="auto"/>
      </w:pPr>
    </w:p>
    <w:p w:rsidR="008A2EF2" w:rsidP="008A2EF2" w14:paraId="71E37ECE" w14:textId="77777777">
      <w:pPr>
        <w:spacing w:line="240" w:lineRule="auto"/>
      </w:pPr>
      <w:r>
        <w:t xml:space="preserve">Het klopt dat </w:t>
      </w:r>
      <w:r>
        <w:t>DigiD</w:t>
      </w:r>
      <w:r>
        <w:t xml:space="preserve"> breder in de zorgsector zal worden ingezet, namelijk als mogelijk inlogmiddel voor zorgmedewerkers onder de Wet DIAZ. De Wet DIAZ regelt de wettelijke grondslag voor het nieuwe inlogstelsel in de zorg</w:t>
      </w:r>
      <w:r w:rsidR="00122602">
        <w:t xml:space="preserve"> (</w:t>
      </w:r>
      <w:r w:rsidR="00122602">
        <w:t>Dezi</w:t>
      </w:r>
      <w:r w:rsidR="00122602">
        <w:t>)</w:t>
      </w:r>
      <w:r>
        <w:t xml:space="preserve">. Voor zorgmedewerkers is toegang tot medische gegevens noodzakelijk wanneer ze werkzaamheden uitvoeren. Voor deze toegang kunnen zorgmedewerkers ook </w:t>
      </w:r>
      <w:r>
        <w:t>DigiD</w:t>
      </w:r>
      <w:r>
        <w:t xml:space="preserve"> gebruiken. </w:t>
      </w:r>
      <w:r>
        <w:t>Dezi</w:t>
      </w:r>
      <w:r>
        <w:t xml:space="preserve"> is ingericht volgens een </w:t>
      </w:r>
      <w:r>
        <w:t>multi</w:t>
      </w:r>
      <w:r>
        <w:t xml:space="preserve">-middelenstrategie, wat </w:t>
      </w:r>
      <w:r>
        <w:t xml:space="preserve">betekent dat zorgmedewerkers ook met andere </w:t>
      </w:r>
      <w:r>
        <w:t>Wdo</w:t>
      </w:r>
      <w:r>
        <w:t xml:space="preserve"> erkende inlogmiddelen kunnen inloggen. Hierdoor is er bij uitval van het ene inlogmiddel een back-up beschikbaar. </w:t>
      </w:r>
    </w:p>
    <w:p w:rsidR="005E78F3" w:rsidP="008A2EF2" w14:paraId="3F84AC15" w14:textId="77777777">
      <w:pPr>
        <w:spacing w:line="240" w:lineRule="auto"/>
        <w:rPr>
          <w:b/>
          <w:bCs/>
        </w:rPr>
      </w:pPr>
    </w:p>
    <w:p w:rsidR="008A2EF2" w:rsidP="008A2EF2" w14:paraId="5FCA7639" w14:textId="77777777">
      <w:pPr>
        <w:spacing w:line="240" w:lineRule="auto"/>
        <w:rPr>
          <w:b/>
          <w:bCs/>
        </w:rPr>
      </w:pPr>
      <w:r>
        <w:rPr>
          <w:b/>
          <w:bCs/>
        </w:rPr>
        <w:t>Vraag 8</w:t>
      </w:r>
    </w:p>
    <w:p w:rsidR="008A2EF2" w:rsidP="008A2EF2" w14:paraId="75264551" w14:textId="77777777">
      <w:pPr>
        <w:spacing w:line="240" w:lineRule="auto"/>
      </w:pPr>
      <w:r w:rsidRPr="008A2EF2">
        <w:t xml:space="preserve">Bent u bereid de beschikbaarheidsnorm en het onderhoudsvenster van </w:t>
      </w:r>
      <w:r w:rsidRPr="008A2EF2">
        <w:t>DigiD</w:t>
      </w:r>
      <w:r w:rsidRPr="008A2EF2">
        <w:t xml:space="preserve"> tegen het licht te houden, juist vanwege dat medische gebruik?</w:t>
      </w:r>
    </w:p>
    <w:p w:rsidR="008A2EF2" w:rsidP="008A2EF2" w14:paraId="583E21BF" w14:textId="77777777">
      <w:pPr>
        <w:spacing w:line="240" w:lineRule="auto"/>
      </w:pPr>
    </w:p>
    <w:p w:rsidRPr="008A2EF2" w:rsidR="008A2EF2" w:rsidP="008A2EF2" w14:paraId="62A176D3" w14:textId="77777777">
      <w:pPr>
        <w:spacing w:line="240" w:lineRule="auto"/>
        <w:rPr>
          <w:b/>
          <w:bCs/>
        </w:rPr>
      </w:pPr>
      <w:r>
        <w:rPr>
          <w:b/>
          <w:bCs/>
        </w:rPr>
        <w:t>Antwoord vraag 8</w:t>
      </w:r>
    </w:p>
    <w:p w:rsidR="008A2EF2" w:rsidP="008A2EF2" w14:paraId="67585FB5" w14:textId="77777777">
      <w:pPr>
        <w:spacing w:line="240" w:lineRule="auto"/>
      </w:pPr>
      <w:r>
        <w:t>Op dit moment zie ik hier geen aanleiding toe. Mocht deze er wel zijn, dan ben ik bereid hierover in gesprek</w:t>
      </w:r>
      <w:r>
        <w:t xml:space="preserve"> te treden met de minister van Langdurige Zorg, Jeugd en Sport.</w:t>
      </w:r>
    </w:p>
    <w:p w:rsidRPr="008B4C76" w:rsidR="008A2EF2" w:rsidP="008A2EF2" w14:paraId="445C818A" w14:textId="77777777">
      <w:pPr>
        <w:spacing w:line="240" w:lineRule="auto"/>
      </w:pPr>
    </w:p>
    <w:p w:rsidR="008A2EF2" w:rsidP="008A2EF2" w14:paraId="2BE25C5B" w14:textId="77777777">
      <w:pPr>
        <w:spacing w:line="240" w:lineRule="auto"/>
        <w:rPr>
          <w:b/>
          <w:bCs/>
        </w:rPr>
      </w:pPr>
      <w:r>
        <w:rPr>
          <w:b/>
          <w:bCs/>
        </w:rPr>
        <w:t xml:space="preserve">Vraag </w:t>
      </w:r>
      <w:r w:rsidRPr="004D7796">
        <w:rPr>
          <w:b/>
          <w:bCs/>
        </w:rPr>
        <w:t>9</w:t>
      </w:r>
    </w:p>
    <w:p w:rsidR="008A2EF2" w:rsidP="008A2EF2" w14:paraId="25FDE501" w14:textId="77777777">
      <w:pPr>
        <w:spacing w:line="240" w:lineRule="auto"/>
      </w:pPr>
      <w:r w:rsidRPr="008A2EF2">
        <w:t xml:space="preserve">Wat verklaart de frequentie en de duur van het onderhoud aan </w:t>
      </w:r>
      <w:r w:rsidRPr="008A2EF2">
        <w:t>DigiD</w:t>
      </w:r>
      <w:r w:rsidRPr="008A2EF2">
        <w:t>, en wat is er nodig om beide terug te brengen?</w:t>
      </w:r>
    </w:p>
    <w:p w:rsidR="008A2EF2" w:rsidP="008A2EF2" w14:paraId="184717F4" w14:textId="77777777">
      <w:pPr>
        <w:spacing w:line="240" w:lineRule="auto"/>
      </w:pPr>
    </w:p>
    <w:p w:rsidR="008A2EF2" w:rsidP="008A2EF2" w14:paraId="7A6EB524" w14:textId="77777777">
      <w:pPr>
        <w:spacing w:line="240" w:lineRule="auto"/>
        <w:rPr>
          <w:b/>
          <w:bCs/>
        </w:rPr>
      </w:pPr>
      <w:r>
        <w:rPr>
          <w:b/>
          <w:bCs/>
        </w:rPr>
        <w:t>Antwoord vraag 9</w:t>
      </w:r>
    </w:p>
    <w:p w:rsidR="008A2EF2" w:rsidP="008A2EF2" w14:paraId="04282D8D" w14:textId="77777777">
      <w:pPr>
        <w:spacing w:line="240" w:lineRule="auto"/>
      </w:pPr>
      <w:r>
        <w:t xml:space="preserve">Binnen </w:t>
      </w:r>
      <w:r w:rsidR="00E53E76">
        <w:t xml:space="preserve">de </w:t>
      </w:r>
      <w:r>
        <w:t>onderhoudsvensters worden updates, technisch onderhoud van de infrastructuur, bug-</w:t>
      </w:r>
      <w:r>
        <w:t>fixes</w:t>
      </w:r>
      <w:r>
        <w:t xml:space="preserve"> en extra functionaliteiten gerealiseerd. Dit onderhoud is essentieel om de continuïteit, veiligheid en gebruiksvriendelijkheid van </w:t>
      </w:r>
      <w:r>
        <w:t>DigiD</w:t>
      </w:r>
      <w:r>
        <w:t xml:space="preserve"> te waarborgen en te verbeteren. Waar mogelijk worden wijzigingen buiten de onderhoudsvensters en zonder impact doorgevoerd. Zie voor verdere toelichting de beantwoording van vraag 5</w:t>
      </w:r>
      <w:r w:rsidR="003A2735">
        <w:t xml:space="preserve"> en 6</w:t>
      </w:r>
      <w:r>
        <w:t>.</w:t>
      </w:r>
    </w:p>
    <w:p w:rsidRPr="008B4C76" w:rsidR="008A2EF2" w:rsidP="008A2EF2" w14:paraId="14683D49" w14:textId="77777777">
      <w:pPr>
        <w:spacing w:line="240" w:lineRule="auto"/>
      </w:pPr>
    </w:p>
    <w:p w:rsidR="008A2EF2" w:rsidP="008A2EF2" w14:paraId="7E03E2CC" w14:textId="77777777">
      <w:pPr>
        <w:spacing w:line="240" w:lineRule="auto"/>
        <w:rPr>
          <w:b/>
          <w:bCs/>
        </w:rPr>
      </w:pPr>
      <w:r>
        <w:rPr>
          <w:b/>
          <w:bCs/>
        </w:rPr>
        <w:t xml:space="preserve">Vraag </w:t>
      </w:r>
      <w:r w:rsidRPr="004D7796">
        <w:rPr>
          <w:b/>
          <w:bCs/>
        </w:rPr>
        <w:t xml:space="preserve">10 </w:t>
      </w:r>
    </w:p>
    <w:p w:rsidRPr="008A2EF2" w:rsidR="008A2EF2" w:rsidP="008A2EF2" w14:paraId="76209EAC" w14:textId="77777777">
      <w:pPr>
        <w:spacing w:line="240" w:lineRule="auto"/>
      </w:pPr>
      <w:r w:rsidRPr="008A2EF2">
        <w:t xml:space="preserve">Hoe beoordeelt u de weerbaarheid van </w:t>
      </w:r>
      <w:r w:rsidRPr="008A2EF2">
        <w:t>DigiD</w:t>
      </w:r>
      <w:r w:rsidRPr="008A2EF2">
        <w:t xml:space="preserve"> tegen DDoS-aanvallen, nu Logius meerdere storingen in augustus 2026 toeschreef aan terugkerende aanvallen?</w:t>
      </w:r>
    </w:p>
    <w:p w:rsidR="008A2EF2" w:rsidP="008A2EF2" w14:paraId="5C742258" w14:textId="77777777">
      <w:pPr>
        <w:spacing w:line="240" w:lineRule="auto"/>
      </w:pPr>
    </w:p>
    <w:p w:rsidRPr="008A2EF2" w:rsidR="008A2EF2" w:rsidP="008A2EF2" w14:paraId="6E567F87" w14:textId="77777777">
      <w:pPr>
        <w:spacing w:line="240" w:lineRule="auto"/>
        <w:rPr>
          <w:b/>
          <w:bCs/>
        </w:rPr>
      </w:pPr>
      <w:r>
        <w:rPr>
          <w:b/>
          <w:bCs/>
        </w:rPr>
        <w:t>Antwoord vraag 10</w:t>
      </w:r>
    </w:p>
    <w:p w:rsidR="008A2EF2" w:rsidP="008A2EF2" w14:paraId="07675E06" w14:textId="77777777">
      <w:pPr>
        <w:spacing w:line="240" w:lineRule="auto"/>
      </w:pPr>
      <w:r w:rsidRPr="00804B54">
        <w:t>DigiD</w:t>
      </w:r>
      <w:r w:rsidRPr="00804B54">
        <w:t xml:space="preserve"> heeft dagelijks te maken met DDoS-aanvallen</w:t>
      </w:r>
      <w:r>
        <w:t xml:space="preserve"> van verschillende omvang.</w:t>
      </w:r>
      <w:r w:rsidRPr="00804B54">
        <w:t xml:space="preserve"> Een</w:t>
      </w:r>
      <w:r>
        <w:t xml:space="preserve"> groot</w:t>
      </w:r>
      <w:r w:rsidRPr="00804B54">
        <w:t xml:space="preserve"> deel van deze aanvallen wordt gemitigeerd en</w:t>
      </w:r>
      <w:r>
        <w:t xml:space="preserve"> leidt daardoor niet in een terugval van de beschikbaarheid van </w:t>
      </w:r>
      <w:r>
        <w:t>DigiD</w:t>
      </w:r>
      <w:r w:rsidRPr="00804B54">
        <w:t xml:space="preserve">. Het klopt echter dat er dit jaar meer DDoS-aanvallen zijn geweest die impact hebben gehad en dat deze aanvallen ook gecompliceerder </w:t>
      </w:r>
      <w:r>
        <w:t xml:space="preserve">en doelgerichter worden. Ik ben aan het onderzoeken hoe </w:t>
      </w:r>
      <w:r>
        <w:t>DigiD</w:t>
      </w:r>
      <w:r>
        <w:t xml:space="preserve"> in de toekomst nog beter bestand kan zijn tegen deze gerichtere DDoS-aanvallen.</w:t>
      </w:r>
    </w:p>
    <w:p w:rsidRPr="008B4C76" w:rsidR="008A2EF2" w:rsidP="008A2EF2" w14:paraId="238EC8F3" w14:textId="77777777">
      <w:pPr>
        <w:spacing w:line="240" w:lineRule="auto"/>
      </w:pPr>
    </w:p>
    <w:p w:rsidR="008A2EF2" w:rsidP="008A2EF2" w14:paraId="37BFD1AB" w14:textId="77777777">
      <w:pPr>
        <w:spacing w:line="240" w:lineRule="auto"/>
        <w:rPr>
          <w:b/>
          <w:bCs/>
        </w:rPr>
      </w:pPr>
      <w:r>
        <w:rPr>
          <w:b/>
          <w:bCs/>
        </w:rPr>
        <w:t>Vraag 11</w:t>
      </w:r>
    </w:p>
    <w:p w:rsidR="008A2EF2" w:rsidP="008A2EF2" w14:paraId="54DB5A39" w14:textId="77777777">
      <w:pPr>
        <w:spacing w:line="240" w:lineRule="auto"/>
      </w:pPr>
      <w:r w:rsidRPr="008A2EF2">
        <w:t>Waarom bewaart Logius meldingen over storingen en onderhoud maar één maand in het openbare archief, en bent u bereid deze gegevens langer en als open data beschikbaar te stellen?</w:t>
      </w:r>
    </w:p>
    <w:p w:rsidR="008A2EF2" w:rsidP="008A2EF2" w14:paraId="7E211305" w14:textId="77777777">
      <w:pPr>
        <w:spacing w:line="240" w:lineRule="auto"/>
      </w:pPr>
    </w:p>
    <w:p w:rsidRPr="008A2EF2" w:rsidR="008A2EF2" w:rsidP="008A2EF2" w14:paraId="55E3B09C" w14:textId="77777777">
      <w:pPr>
        <w:spacing w:line="240" w:lineRule="auto"/>
        <w:rPr>
          <w:b/>
          <w:bCs/>
        </w:rPr>
      </w:pPr>
      <w:r>
        <w:rPr>
          <w:b/>
          <w:bCs/>
        </w:rPr>
        <w:t>Antwoord vraag 11</w:t>
      </w:r>
    </w:p>
    <w:p w:rsidR="008A2EF2" w:rsidP="008A2EF2" w14:paraId="1AFB2C03" w14:textId="77777777">
      <w:pPr>
        <w:spacing w:line="240" w:lineRule="auto"/>
      </w:pPr>
      <w:r>
        <w:t>D</w:t>
      </w:r>
      <w:r>
        <w:t xml:space="preserve">e informatie in het openbare archief </w:t>
      </w:r>
      <w:r>
        <w:t>gaat</w:t>
      </w:r>
      <w:r>
        <w:t xml:space="preserve"> één maand terug. In het </w:t>
      </w:r>
      <w:r>
        <w:t>webarchief</w:t>
      </w:r>
      <w:r>
        <w:rPr>
          <w:rStyle w:val="FootnoteReference"/>
        </w:rPr>
        <w:footnoteReference w:id="5"/>
      </w:r>
      <w:r>
        <w:t xml:space="preserve"> zijn storingen tot 2020 zichtbaar. </w:t>
      </w:r>
    </w:p>
    <w:p w:rsidR="00814211" w:rsidP="008A2EF2" w14:paraId="30D432AD" w14:textId="77777777">
      <w:pPr>
        <w:spacing w:line="240" w:lineRule="auto"/>
        <w:rPr>
          <w:b/>
          <w:bCs/>
        </w:rPr>
      </w:pPr>
    </w:p>
    <w:p w:rsidR="008A2EF2" w:rsidP="008A2EF2" w14:paraId="57A8EA8B" w14:textId="77777777">
      <w:pPr>
        <w:spacing w:line="240" w:lineRule="auto"/>
        <w:rPr>
          <w:b/>
          <w:bCs/>
        </w:rPr>
      </w:pPr>
      <w:r>
        <w:rPr>
          <w:b/>
          <w:bCs/>
        </w:rPr>
        <w:t xml:space="preserve">Vraag </w:t>
      </w:r>
      <w:r w:rsidRPr="004D7796">
        <w:rPr>
          <w:b/>
          <w:bCs/>
        </w:rPr>
        <w:t>12</w:t>
      </w:r>
    </w:p>
    <w:p w:rsidR="008A2EF2" w:rsidP="008A2EF2" w14:paraId="063AAC38" w14:textId="77777777">
      <w:pPr>
        <w:spacing w:line="240" w:lineRule="auto"/>
      </w:pPr>
      <w:r w:rsidRPr="008A2EF2">
        <w:t xml:space="preserve">Welke rol kan de Nederlandse Digitale Dienst, en in het bijzonder haar doorbraakfunctie voor prioritaire projecten, spelen bij het verbeteren van de beschikbaarheid van </w:t>
      </w:r>
      <w:r w:rsidRPr="008A2EF2">
        <w:t>DigiD</w:t>
      </w:r>
      <w:r w:rsidRPr="008A2EF2">
        <w:t>?</w:t>
      </w:r>
    </w:p>
    <w:p w:rsidR="008A2EF2" w:rsidP="008A2EF2" w14:paraId="13ED8C08" w14:textId="77777777">
      <w:pPr>
        <w:spacing w:line="240" w:lineRule="auto"/>
      </w:pPr>
    </w:p>
    <w:p w:rsidR="005E78F3" w:rsidP="008A2EF2" w14:paraId="1B21BE6A" w14:textId="77777777">
      <w:pPr>
        <w:spacing w:line="240" w:lineRule="auto"/>
        <w:rPr>
          <w:b/>
          <w:bCs/>
        </w:rPr>
      </w:pPr>
    </w:p>
    <w:p w:rsidR="005E78F3" w:rsidP="008A2EF2" w14:paraId="7892A220" w14:textId="77777777">
      <w:pPr>
        <w:spacing w:line="240" w:lineRule="auto"/>
        <w:rPr>
          <w:b/>
          <w:bCs/>
        </w:rPr>
      </w:pPr>
    </w:p>
    <w:p w:rsidR="00434C19" w14:paraId="2C62999E" w14:textId="77777777">
      <w:pPr>
        <w:spacing w:line="240" w:lineRule="auto"/>
      </w:pPr>
      <w:r>
        <w:rPr>
          <w:b/>
          <w:bCs/>
        </w:rPr>
        <w:t>Antwoord vraag 12</w:t>
      </w:r>
    </w:p>
    <w:p w:rsidR="00434C19" w14:paraId="5DABFCC4" w14:textId="77777777">
      <w:pPr>
        <w:spacing w:line="240" w:lineRule="auto"/>
      </w:pPr>
      <w:r w:rsidRPr="00E80D87">
        <w:t>De Nederlandse Digitale Dienst (NLDD) is vlak voor de zomer van start gegaan met een drietal doorbraaktrajecten, zoals vermeld in de startnotitie die op 21 september 2026 met uw Kamer is gedeel</w:t>
      </w:r>
      <w:r w:rsidRPr="00CF3BF9">
        <w:t>d</w:t>
      </w:r>
      <w:r>
        <w:rPr>
          <w:rStyle w:val="FootnoteReference"/>
        </w:rPr>
        <w:footnoteReference w:id="6"/>
      </w:r>
      <w:r w:rsidRPr="00CF3BF9">
        <w:t>.</w:t>
      </w:r>
      <w:r w:rsidRPr="00E80D87">
        <w:t xml:space="preserve"> Uiteraard zal het hier niet bij blijven en zal de NLDD nieuwe doorbraaktrajecten initiëren. Gezien de compacte inrichting van de NLDD zullen daarbij onvermijdelijk keuzes moeten worden gemaakt.</w:t>
      </w:r>
    </w:p>
    <w:p w:rsidRPr="00CF3BF9" w:rsidR="008A2EF2" w:rsidP="008A2EF2" w14:paraId="2A0CD827" w14:textId="77777777">
      <w:pPr>
        <w:spacing w:line="240" w:lineRule="auto"/>
      </w:pPr>
    </w:p>
    <w:p w:rsidRPr="00CF3BF9" w:rsidR="008A2EF2" w:rsidP="008A2EF2" w14:paraId="49CD07B1" w14:textId="77777777">
      <w:pPr>
        <w:spacing w:line="240" w:lineRule="auto"/>
      </w:pPr>
      <w:r w:rsidRPr="00CF3BF9">
        <w:t xml:space="preserve">Op dit moment is een rol voor de NLDD niet voorzien bij </w:t>
      </w:r>
      <w:r w:rsidRPr="00CF3BF9">
        <w:t>DigiD</w:t>
      </w:r>
      <w:r w:rsidRPr="00CF3BF9">
        <w:t xml:space="preserve">. Wel richt een van de huidige doorbraaktrajecten zich op de soevereine </w:t>
      </w:r>
      <w:r w:rsidRPr="00CF3BF9">
        <w:t>overheidscloud</w:t>
      </w:r>
      <w:r w:rsidRPr="00CF3BF9">
        <w:t xml:space="preserve">. In dat kader zal de NLDD in 2027 beproeven hoe kritieke Nederlandse overheidsinfrastructuur, zoals bijvoorbeeld </w:t>
      </w:r>
      <w:r w:rsidRPr="00CF3BF9">
        <w:t>DigiD</w:t>
      </w:r>
      <w:r w:rsidRPr="00CF3BF9">
        <w:t>,</w:t>
      </w:r>
      <w:r>
        <w:t xml:space="preserve"> in de toekomst</w:t>
      </w:r>
      <w:r w:rsidRPr="00CF3BF9">
        <w:t xml:space="preserve"> kan landen op de soevereine </w:t>
      </w:r>
      <w:r w:rsidRPr="00CF3BF9">
        <w:t>overheidscloud</w:t>
      </w:r>
      <w:r w:rsidRPr="00CF3BF9">
        <w:t>.</w:t>
      </w:r>
    </w:p>
    <w:p w:rsidRPr="008B4C76" w:rsidR="008A2EF2" w:rsidP="008A2EF2" w14:paraId="59ACDBA1" w14:textId="77777777">
      <w:pPr>
        <w:spacing w:line="240" w:lineRule="auto"/>
      </w:pPr>
    </w:p>
    <w:p w:rsidRPr="008B4C76" w:rsidR="008A2EF2" w:rsidP="008A2EF2" w14:paraId="57729085" w14:textId="77777777">
      <w:pPr>
        <w:spacing w:line="240" w:lineRule="auto"/>
      </w:pPr>
    </w:p>
    <w:p w:rsidR="00472165" w:rsidP="008A2EF2" w14:paraId="611F20C5" w14:textId="77777777">
      <w:pPr>
        <w:spacing w:line="240" w:lineRule="auto"/>
      </w:pPr>
    </w:p>
    <w:sectPr>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BE" w14:paraId="2E190404"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12C8" w14:paraId="4AE7FBB4" w14:textId="77777777">
      <w:pPr>
        <w:spacing w:line="240" w:lineRule="auto"/>
      </w:pPr>
      <w:r>
        <w:separator/>
      </w:r>
    </w:p>
  </w:footnote>
  <w:footnote w:type="continuationSeparator" w:id="1">
    <w:p w:rsidR="002A12C8" w14:paraId="39753893" w14:textId="77777777">
      <w:pPr>
        <w:spacing w:line="240" w:lineRule="auto"/>
      </w:pPr>
      <w:r>
        <w:continuationSeparator/>
      </w:r>
    </w:p>
  </w:footnote>
  <w:footnote w:id="2">
    <w:p w:rsidR="008A2EF2" w:rsidRPr="008A2EF2" w:rsidP="008A2EF2" w14:paraId="1BD99C57" w14:textId="77777777">
      <w:pPr>
        <w:pStyle w:val="FootnoteText"/>
        <w:rPr>
          <w:rFonts w:ascii="Verdana" w:hAnsi="Verdana"/>
          <w:sz w:val="16"/>
          <w:szCs w:val="16"/>
          <w:lang w:val="fr-FR"/>
        </w:rPr>
      </w:pPr>
      <w:r w:rsidRPr="008A2EF2">
        <w:rPr>
          <w:rStyle w:val="FootnoteReference"/>
          <w:sz w:val="18"/>
          <w:szCs w:val="18"/>
        </w:rPr>
        <w:footnoteRef/>
      </w:r>
      <w:r w:rsidRPr="008A2EF2">
        <w:rPr>
          <w:sz w:val="18"/>
          <w:szCs w:val="18"/>
          <w:lang w:val="fr-FR"/>
        </w:rPr>
        <w:t xml:space="preserve"> </w:t>
      </w:r>
      <w:r w:rsidRPr="008A2EF2">
        <w:rPr>
          <w:rFonts w:ascii="Verdana" w:hAnsi="Verdana"/>
          <w:sz w:val="16"/>
          <w:szCs w:val="16"/>
          <w:lang w:val="fr-FR"/>
        </w:rPr>
        <w:t>Logius (</w:t>
      </w:r>
      <w:hyperlink r:id="rId1" w:history="1">
        <w:r w:rsidRPr="008A2EF2">
          <w:rPr>
            <w:rStyle w:val="Hyperlink"/>
            <w:rFonts w:ascii="Verdana" w:hAnsi="Verdana"/>
            <w:sz w:val="16"/>
            <w:szCs w:val="16"/>
            <w:lang w:val="fr-FR"/>
          </w:rPr>
          <w:t>https://www.logius.nl/storingen-en-onderhoud</w:t>
        </w:r>
      </w:hyperlink>
      <w:r w:rsidRPr="008A2EF2">
        <w:rPr>
          <w:rFonts w:ascii="Verdana" w:hAnsi="Verdana"/>
          <w:sz w:val="16"/>
          <w:szCs w:val="16"/>
          <w:lang w:val="fr-FR"/>
        </w:rPr>
        <w:t>).</w:t>
      </w:r>
    </w:p>
  </w:footnote>
  <w:footnote w:id="3">
    <w:p w:rsidR="008A2EF2" w:rsidRPr="002B27E5" w:rsidP="008A2EF2" w14:paraId="064F7EE4" w14:textId="77777777">
      <w:pPr>
        <w:spacing w:line="240" w:lineRule="auto"/>
        <w:rPr>
          <w:sz w:val="16"/>
          <w:szCs w:val="16"/>
        </w:rPr>
      </w:pPr>
      <w:r w:rsidRPr="008A2EF2">
        <w:rPr>
          <w:rStyle w:val="FootnoteReference"/>
          <w:sz w:val="16"/>
          <w:szCs w:val="16"/>
        </w:rPr>
        <w:footnoteRef/>
      </w:r>
      <w:r w:rsidRPr="002B27E5">
        <w:rPr>
          <w:sz w:val="16"/>
          <w:szCs w:val="16"/>
        </w:rPr>
        <w:t xml:space="preserve"> Logius (</w:t>
      </w:r>
      <w:hyperlink r:id="rId2" w:history="1">
        <w:r w:rsidRPr="002B27E5" w:rsidR="002B27E5">
          <w:rPr>
            <w:rStyle w:val="Hyperlink"/>
            <w:sz w:val="16"/>
            <w:szCs w:val="16"/>
          </w:rPr>
          <w:t>Logius | Archief storing en onderhoud</w:t>
        </w:r>
      </w:hyperlink>
      <w:r w:rsidRPr="002B27E5" w:rsidR="002B27E5">
        <w:rPr>
          <w:sz w:val="16"/>
          <w:szCs w:val="16"/>
        </w:rPr>
        <w:t>)</w:t>
      </w:r>
      <w:r w:rsidR="002B27E5">
        <w:rPr>
          <w:sz w:val="16"/>
          <w:szCs w:val="16"/>
        </w:rPr>
        <w:t>.</w:t>
      </w:r>
    </w:p>
    <w:p w:rsidR="008A2EF2" w:rsidRPr="002B27E5" w14:paraId="32C396AB" w14:textId="77777777">
      <w:pPr>
        <w:pStyle w:val="FootnoteText"/>
      </w:pPr>
    </w:p>
  </w:footnote>
  <w:footnote w:id="4">
    <w:p w:rsidR="00814211" w:rsidRPr="002250BD" w14:paraId="1477ED8C" w14:textId="77777777">
      <w:pPr>
        <w:pStyle w:val="FootnoteText"/>
        <w:rPr>
          <w:rFonts w:ascii="Verdana" w:hAnsi="Verdana"/>
        </w:rPr>
      </w:pPr>
      <w:r w:rsidRPr="002250BD">
        <w:rPr>
          <w:rStyle w:val="FootnoteReference"/>
          <w:rFonts w:ascii="Verdana" w:hAnsi="Verdana"/>
          <w:sz w:val="16"/>
          <w:szCs w:val="16"/>
        </w:rPr>
        <w:footnoteRef/>
      </w:r>
      <w:r w:rsidRPr="002250BD">
        <w:rPr>
          <w:rFonts w:ascii="Verdana" w:hAnsi="Verdana"/>
          <w:sz w:val="16"/>
          <w:szCs w:val="16"/>
        </w:rPr>
        <w:t xml:space="preserve"> </w:t>
      </w:r>
      <w:r w:rsidRPr="002250BD" w:rsidR="002250BD">
        <w:rPr>
          <w:rFonts w:ascii="Verdana" w:hAnsi="Verdana"/>
          <w:sz w:val="16"/>
          <w:szCs w:val="16"/>
        </w:rPr>
        <w:t>‘</w:t>
      </w:r>
      <w:r w:rsidRPr="002250BD" w:rsidR="002250BD">
        <w:rPr>
          <w:rFonts w:ascii="Verdana" w:hAnsi="Verdana"/>
          <w:sz w:val="16"/>
          <w:szCs w:val="16"/>
        </w:rPr>
        <w:t>Rollback</w:t>
      </w:r>
      <w:r w:rsidRPr="002250BD" w:rsidR="002250BD">
        <w:rPr>
          <w:rFonts w:ascii="Verdana" w:hAnsi="Verdana"/>
          <w:sz w:val="16"/>
          <w:szCs w:val="16"/>
        </w:rPr>
        <w:t>’-tijd is tijd d</w:t>
      </w:r>
      <w:r w:rsidR="00ED2796">
        <w:rPr>
          <w:rFonts w:ascii="Verdana" w:hAnsi="Verdana"/>
          <w:sz w:val="16"/>
          <w:szCs w:val="16"/>
        </w:rPr>
        <w:t>ie</w:t>
      </w:r>
      <w:r w:rsidRPr="002250BD" w:rsidR="002250BD">
        <w:rPr>
          <w:rFonts w:ascii="Verdana" w:hAnsi="Verdana"/>
          <w:sz w:val="16"/>
          <w:szCs w:val="16"/>
        </w:rPr>
        <w:t xml:space="preserve"> gereserveerd wordt voor het eventuele terugdraaien van een wijziging, update of actie zodat </w:t>
      </w:r>
      <w:r w:rsidR="002250BD">
        <w:rPr>
          <w:rFonts w:ascii="Verdana" w:hAnsi="Verdana"/>
          <w:sz w:val="16"/>
          <w:szCs w:val="16"/>
        </w:rPr>
        <w:t>het systeem</w:t>
      </w:r>
      <w:r w:rsidRPr="002250BD" w:rsidR="002250BD">
        <w:rPr>
          <w:rFonts w:ascii="Verdana" w:hAnsi="Verdana"/>
          <w:sz w:val="16"/>
          <w:szCs w:val="16"/>
        </w:rPr>
        <w:t xml:space="preserve"> weer naar de vorig</w:t>
      </w:r>
      <w:r w:rsidR="002250BD">
        <w:rPr>
          <w:rFonts w:ascii="Verdana" w:hAnsi="Verdana"/>
          <w:sz w:val="16"/>
          <w:szCs w:val="16"/>
        </w:rPr>
        <w:t xml:space="preserve"> werkende versie terugkeert.</w:t>
      </w:r>
    </w:p>
  </w:footnote>
  <w:footnote w:id="5">
    <w:p w:rsidR="008A2EF2" w:rsidRPr="002250BD" w:rsidP="008A2EF2" w14:paraId="57E0DC04" w14:textId="77777777">
      <w:pPr>
        <w:pStyle w:val="FootnoteText"/>
        <w:rPr>
          <w:rFonts w:ascii="Verdana" w:hAnsi="Verdana"/>
        </w:rPr>
      </w:pPr>
      <w:r w:rsidRPr="002250BD">
        <w:rPr>
          <w:rStyle w:val="FootnoteReference"/>
          <w:rFonts w:ascii="Verdana" w:hAnsi="Verdana"/>
          <w:sz w:val="16"/>
          <w:szCs w:val="16"/>
        </w:rPr>
        <w:footnoteRef/>
      </w:r>
      <w:r w:rsidRPr="002250BD">
        <w:rPr>
          <w:rFonts w:ascii="Verdana" w:hAnsi="Verdana"/>
          <w:sz w:val="16"/>
          <w:szCs w:val="16"/>
        </w:rPr>
        <w:t xml:space="preserve"> </w:t>
      </w:r>
      <w:hyperlink r:id="rId3" w:anchor="archive" w:history="1">
        <w:r w:rsidRPr="002250BD" w:rsidR="00A0444B">
          <w:rPr>
            <w:rStyle w:val="Hyperlink"/>
            <w:rFonts w:ascii="Verdana" w:hAnsi="Verdana"/>
            <w:sz w:val="16"/>
            <w:szCs w:val="16"/>
          </w:rPr>
          <w:t xml:space="preserve">Logius.nl | </w:t>
        </w:r>
        <w:r w:rsidRPr="002250BD" w:rsidR="00A0444B">
          <w:rPr>
            <w:rStyle w:val="Hyperlink"/>
            <w:rFonts w:ascii="Verdana" w:hAnsi="Verdana"/>
            <w:sz w:val="16"/>
            <w:szCs w:val="16"/>
          </w:rPr>
          <w:t>Webarchief</w:t>
        </w:r>
      </w:hyperlink>
      <w:r w:rsidRPr="002250BD">
        <w:rPr>
          <w:rFonts w:ascii="Verdana" w:hAnsi="Verdana"/>
          <w:sz w:val="16"/>
          <w:szCs w:val="16"/>
        </w:rPr>
        <w:t xml:space="preserve"> </w:t>
      </w:r>
    </w:p>
  </w:footnote>
  <w:footnote w:id="6">
    <w:p w:rsidR="00434C19" w:rsidRPr="00E94AF2" w:rsidP="00434C19" w14:paraId="68655C38" w14:textId="77777777">
      <w:pPr>
        <w:pStyle w:val="FootnoteText"/>
        <w:rPr>
          <w:rFonts w:ascii="Verdana" w:hAnsi="Verdana"/>
        </w:rPr>
      </w:pPr>
      <w:r w:rsidRPr="00E94AF2">
        <w:rPr>
          <w:rStyle w:val="FootnoteReference"/>
          <w:rFonts w:ascii="Verdana" w:hAnsi="Verdana"/>
          <w:sz w:val="18"/>
          <w:szCs w:val="18"/>
        </w:rPr>
        <w:footnoteRef/>
      </w:r>
      <w:r w:rsidRPr="00E94AF2">
        <w:rPr>
          <w:rFonts w:ascii="Verdana" w:hAnsi="Verdana"/>
          <w:sz w:val="18"/>
          <w:szCs w:val="18"/>
        </w:rPr>
        <w:t xml:space="preserve"> </w:t>
      </w:r>
      <w:r w:rsidRPr="005F758C">
        <w:rPr>
          <w:rFonts w:ascii="Verdana" w:hAnsi="Verdana"/>
          <w:sz w:val="16"/>
          <w:szCs w:val="16"/>
        </w:rPr>
        <w:t xml:space="preserve">Startnotitie Nederlandse Digitale Dienst: </w:t>
      </w:r>
      <w:hyperlink r:id="rId4" w:history="1">
        <w:r w:rsidRPr="005F758C">
          <w:rPr>
            <w:rStyle w:val="Hyperlink"/>
            <w:rFonts w:ascii="Verdana" w:hAnsi="Verdana"/>
            <w:sz w:val="16"/>
            <w:szCs w:val="16"/>
          </w:rPr>
          <w:t>https://open.overheid.nl/details/2506fc99-0879-4b8f-a1f7-fda56e1a4fe2</w:t>
        </w:r>
      </w:hyperlink>
      <w:r w:rsidRPr="00E94AF2">
        <w:rPr>
          <w:rFonts w:ascii="Verdana" w:hAnsi="Verdan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BE" w14:paraId="6CA4DC90"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667FCC"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667FCC" w14:paraId="0B74C83F"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ED6E58" w:rsidP="00ED6E58" w14:textId="77777777">
                          <w:pPr>
                            <w:pStyle w:val="Referentiegegevensbold"/>
                          </w:pPr>
                          <w:r>
                            <w:t>DG Digitalisering en Overheidsorganisatie</w:t>
                          </w:r>
                        </w:p>
                        <w:p w:rsidR="00ED6E58" w:rsidP="00ED6E58" w14:textId="77777777">
                          <w:pPr>
                            <w:pStyle w:val="Referentiegegevens"/>
                          </w:pPr>
                          <w:r>
                            <w:t>DGDOO-PDD</w:t>
                          </w:r>
                        </w:p>
                        <w:p w:rsidR="006066BE" w14:textId="77777777">
                          <w:pPr>
                            <w:pStyle w:val="WitregelW2"/>
                          </w:pPr>
                        </w:p>
                        <w:p w:rsidR="006066BE" w14:textId="77777777">
                          <w:pPr>
                            <w:pStyle w:val="Referentiegegevensbold"/>
                          </w:pPr>
                          <w:r>
                            <w:br/>
                          </w:r>
                        </w:p>
                        <w:p w:rsidR="006066BE" w14:textId="77777777">
                          <w:pPr>
                            <w:pStyle w:val="Referentiegegevensbold"/>
                          </w:pPr>
                          <w:r>
                            <w:t>Onze referentie</w:t>
                          </w:r>
                        </w:p>
                        <w:p w:rsidR="00751324" w14:textId="14FE2885">
                          <w:pPr>
                            <w:pStyle w:val="Referentiegegevens"/>
                          </w:pPr>
                          <w:r w:rsidRPr="00BB169A">
                            <w:t>2026-0000513648</w:t>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ED6E58" w:rsidP="00ED6E58" w14:paraId="2B8BC9CD" w14:textId="77777777">
                    <w:pPr>
                      <w:pStyle w:val="Referentiegegevensbold"/>
                    </w:pPr>
                    <w:r>
                      <w:t>DG Digitalisering en Overheidsorganisatie</w:t>
                    </w:r>
                  </w:p>
                  <w:p w:rsidR="00ED6E58" w:rsidP="00ED6E58" w14:paraId="2CC98A47" w14:textId="77777777">
                    <w:pPr>
                      <w:pStyle w:val="Referentiegegevens"/>
                    </w:pPr>
                    <w:r>
                      <w:t>DGDOO-PDD</w:t>
                    </w:r>
                  </w:p>
                  <w:p w:rsidR="006066BE" w14:paraId="4ACA803D" w14:textId="77777777">
                    <w:pPr>
                      <w:pStyle w:val="WitregelW2"/>
                    </w:pPr>
                  </w:p>
                  <w:p w:rsidR="006066BE" w14:paraId="55A671B6" w14:textId="77777777">
                    <w:pPr>
                      <w:pStyle w:val="Referentiegegevensbold"/>
                    </w:pPr>
                    <w:r>
                      <w:br/>
                    </w:r>
                  </w:p>
                  <w:p w:rsidR="006066BE" w14:paraId="6D652CE1" w14:textId="77777777">
                    <w:pPr>
                      <w:pStyle w:val="Referentiegegevensbold"/>
                    </w:pPr>
                    <w:r>
                      <w:t>Onze referentie</w:t>
                    </w:r>
                  </w:p>
                  <w:p w:rsidR="00751324" w14:paraId="51FA506C" w14:textId="14FE2885">
                    <w:pPr>
                      <w:pStyle w:val="Referentiegegevens"/>
                    </w:pPr>
                    <w:r w:rsidRPr="00BB169A">
                      <w:t>2026-0000513648</w:t>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67FCC"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667FCC" w14:paraId="1DCA283E"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A265D4"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A265D4" w14:paraId="3210936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BE" w14:paraId="10A57C73"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6066BE" w14:textId="77777777">
                          <w:pPr>
                            <w:spacing w:line="240" w:lineRule="auto"/>
                          </w:pPr>
                          <w:r>
                            <w:rPr>
                              <w:noProof/>
                            </w:rPr>
                            <w:drawing>
                              <wp:inline distT="0" distB="0" distL="0" distR="0">
                                <wp:extent cx="467995" cy="1583865"/>
                                <wp:effectExtent l="0" t="0" r="0" b="0"/>
                                <wp:docPr id="98880006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98880006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6066BE" w14:paraId="47827CBC"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6066BE" w14:textId="77777777">
                          <w:pPr>
                            <w:spacing w:line="240" w:lineRule="auto"/>
                          </w:pPr>
                          <w:r>
                            <w:rPr>
                              <w:noProof/>
                            </w:rPr>
                            <w:drawing>
                              <wp:inline distT="0" distB="0" distL="0" distR="0">
                                <wp:extent cx="2339975" cy="1582834"/>
                                <wp:effectExtent l="0" t="0" r="0" b="0"/>
                                <wp:docPr id="42665006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42665006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6066BE" w14:paraId="0DBD2753"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066BE"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6066BE" w14:paraId="354059C0"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6066BE" w14:textId="77777777">
                          <w:r>
                            <w:t xml:space="preserve">Aan de </w:t>
                          </w:r>
                          <w:r w:rsidR="00987545">
                            <w:t>V</w:t>
                          </w:r>
                          <w:r>
                            <w:t xml:space="preserve">oorzitter van de </w:t>
                          </w:r>
                          <w:r w:rsidR="00667FCC">
                            <w:t>Tweede Kamer</w:t>
                          </w:r>
                          <w:r>
                            <w:t xml:space="preserve"> der Staten-Generaal</w:t>
                          </w:r>
                        </w:p>
                        <w:p w:rsidR="006066BE" w14:textId="77777777">
                          <w:r>
                            <w:t>Postbus 20018</w:t>
                          </w:r>
                        </w:p>
                        <w:p w:rsidR="006066BE"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6066BE" w14:paraId="5CC6F12B" w14:textId="77777777">
                    <w:r>
                      <w:t xml:space="preserve">Aan de </w:t>
                    </w:r>
                    <w:r w:rsidR="00987545">
                      <w:t>V</w:t>
                    </w:r>
                    <w:r>
                      <w:t xml:space="preserve">oorzitter van de </w:t>
                    </w:r>
                    <w:r w:rsidR="00667FCC">
                      <w:t>Tweede Kamer</w:t>
                    </w:r>
                    <w:r>
                      <w:t xml:space="preserve"> der Staten-Generaal</w:t>
                    </w:r>
                  </w:p>
                  <w:p w:rsidR="006066BE" w14:paraId="571EDCF5" w14:textId="77777777">
                    <w:r>
                      <w:t>Postbus 20018</w:t>
                    </w:r>
                  </w:p>
                  <w:p w:rsidR="006066BE" w14:paraId="560F7C3E"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left</wp:align>
              </wp:positionH>
              <wp:positionV relativeFrom="paragraph">
                <wp:posOffset>3352800</wp:posOffset>
              </wp:positionV>
              <wp:extent cx="4787900" cy="60960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609600"/>
                      </a:xfrm>
                      <a:prstGeom prst="rect">
                        <a:avLst/>
                      </a:prstGeom>
                      <a:noFill/>
                    </wps:spPr>
                    <wps:txbx>
                      <w:txbxContent>
                        <w:tbl>
                          <w:tblPr>
                            <w:tblW w:w="0" w:type="auto"/>
                            <w:tblInd w:w="-120" w:type="dxa"/>
                            <w:tblLayout w:type="fixed"/>
                            <w:tblLook w:val="07E0"/>
                          </w:tblPr>
                          <w:tblGrid>
                            <w:gridCol w:w="1140"/>
                            <w:gridCol w:w="5918"/>
                          </w:tblGrid>
                          <w:tr w14:paraId="302D6818" w14:textId="77777777">
                            <w:tblPrEx>
                              <w:tblW w:w="0" w:type="auto"/>
                              <w:tblInd w:w="-120" w:type="dxa"/>
                              <w:tblLayout w:type="fixed"/>
                              <w:tblLook w:val="07E0"/>
                            </w:tblPrEx>
                            <w:trPr>
                              <w:trHeight w:val="240"/>
                            </w:trPr>
                            <w:tc>
                              <w:tcPr>
                                <w:tcW w:w="1140" w:type="dxa"/>
                              </w:tcPr>
                              <w:p w:rsidR="006066BE" w14:textId="77777777">
                                <w:r>
                                  <w:t>Datum</w:t>
                                </w:r>
                              </w:p>
                            </w:tc>
                            <w:tc>
                              <w:tcPr>
                                <w:tcW w:w="5918" w:type="dxa"/>
                              </w:tcPr>
                              <w:p w:rsidR="00206E02" w14:textId="739EBD83">
                                <w:r>
                                  <w:t>7 oktober 2026</w:t>
                                </w:r>
                              </w:p>
                            </w:tc>
                          </w:tr>
                          <w:tr w14:paraId="5C3EABBE" w14:textId="77777777">
                            <w:tblPrEx>
                              <w:tblW w:w="0" w:type="auto"/>
                              <w:tblInd w:w="-120" w:type="dxa"/>
                              <w:tblLayout w:type="fixed"/>
                              <w:tblLook w:val="07E0"/>
                            </w:tblPrEx>
                            <w:trPr>
                              <w:trHeight w:val="240"/>
                            </w:trPr>
                            <w:tc>
                              <w:tcPr>
                                <w:tcW w:w="1140" w:type="dxa"/>
                              </w:tcPr>
                              <w:p w:rsidR="006066BE" w14:textId="77777777">
                                <w:r>
                                  <w:t>Betreft</w:t>
                                </w:r>
                              </w:p>
                            </w:tc>
                            <w:tc>
                              <w:tcPr>
                                <w:tcW w:w="5918" w:type="dxa"/>
                              </w:tcPr>
                              <w:p w:rsidR="00751324" w14:textId="77777777">
                                <w:r>
                                  <w:t xml:space="preserve">Antwoord op vragen over </w:t>
                                </w:r>
                                <w:r w:rsidR="008A2EF2">
                                  <w:t xml:space="preserve">de invloed van storingen en onderhoud op de beschikbaarheid van </w:t>
                                </w:r>
                                <w:r w:rsidR="008A2EF2">
                                  <w:t>DigiD</w:t>
                                </w:r>
                                <w:r w:rsidR="008A2EF2">
                                  <w:t xml:space="preserve"> van het lid El </w:t>
                                </w:r>
                                <w:r w:rsidR="008A2EF2">
                                  <w:t>Boujdaini</w:t>
                                </w:r>
                                <w:r w:rsidR="008A2EF2">
                                  <w:t xml:space="preserve"> (D66)</w:t>
                                </w:r>
                              </w:p>
                            </w:tc>
                          </w:tr>
                        </w:tbl>
                        <w:p w:rsidR="00667FCC"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48pt;margin-top:264pt;margin-left:0;mso-height-percent:0;mso-height-relative:margin;mso-position-horizontal:left;mso-position-horizontal-relative:margin;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302D6817" w14:textId="77777777">
                      <w:tblPrEx>
                        <w:tblW w:w="0" w:type="auto"/>
                        <w:tblInd w:w="-120" w:type="dxa"/>
                        <w:tblLayout w:type="fixed"/>
                        <w:tblLook w:val="07E0"/>
                      </w:tblPrEx>
                      <w:trPr>
                        <w:trHeight w:val="240"/>
                      </w:trPr>
                      <w:tc>
                        <w:tcPr>
                          <w:tcW w:w="1140" w:type="dxa"/>
                        </w:tcPr>
                        <w:p w:rsidR="006066BE" w14:paraId="421DBB58" w14:textId="77777777">
                          <w:r>
                            <w:t>Datum</w:t>
                          </w:r>
                        </w:p>
                      </w:tc>
                      <w:tc>
                        <w:tcPr>
                          <w:tcW w:w="5918" w:type="dxa"/>
                        </w:tcPr>
                        <w:p w:rsidR="00206E02" w14:paraId="09A8EA33" w14:textId="739EBD83">
                          <w:r>
                            <w:t>7 oktober 2026</w:t>
                          </w:r>
                        </w:p>
                      </w:tc>
                    </w:tr>
                    <w:tr w14:paraId="5C3EABBD" w14:textId="77777777">
                      <w:tblPrEx>
                        <w:tblW w:w="0" w:type="auto"/>
                        <w:tblInd w:w="-120" w:type="dxa"/>
                        <w:tblLayout w:type="fixed"/>
                        <w:tblLook w:val="07E0"/>
                      </w:tblPrEx>
                      <w:trPr>
                        <w:trHeight w:val="240"/>
                      </w:trPr>
                      <w:tc>
                        <w:tcPr>
                          <w:tcW w:w="1140" w:type="dxa"/>
                        </w:tcPr>
                        <w:p w:rsidR="006066BE" w14:paraId="58FF11B8" w14:textId="77777777">
                          <w:r>
                            <w:t>Betreft</w:t>
                          </w:r>
                        </w:p>
                      </w:tc>
                      <w:tc>
                        <w:tcPr>
                          <w:tcW w:w="5918" w:type="dxa"/>
                        </w:tcPr>
                        <w:p w:rsidR="00751324" w14:paraId="4C57B81A" w14:textId="77777777">
                          <w:r>
                            <w:t xml:space="preserve">Antwoord op vragen over </w:t>
                          </w:r>
                          <w:r w:rsidR="008A2EF2">
                            <w:t xml:space="preserve">de invloed van storingen en onderhoud op de beschikbaarheid van </w:t>
                          </w:r>
                          <w:r w:rsidR="008A2EF2">
                            <w:t>DigiD</w:t>
                          </w:r>
                          <w:r w:rsidR="008A2EF2">
                            <w:t xml:space="preserve"> van het lid El </w:t>
                          </w:r>
                          <w:r w:rsidR="008A2EF2">
                            <w:t>Boujdaini</w:t>
                          </w:r>
                          <w:r w:rsidR="008A2EF2">
                            <w:t xml:space="preserve"> (D66)</w:t>
                          </w:r>
                        </w:p>
                      </w:tc>
                    </w:tr>
                  </w:tbl>
                  <w:p w:rsidR="00667FCC" w14:paraId="6B4F59E2" w14:textId="77777777"/>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066BE" w14:textId="77777777">
                          <w:pPr>
                            <w:pStyle w:val="Referentiegegevensbold"/>
                          </w:pPr>
                          <w:r>
                            <w:t xml:space="preserve">DG </w:t>
                          </w:r>
                          <w:r w:rsidR="00ED6E58">
                            <w:t>Digitalisering en Overheidsorganisatie</w:t>
                          </w:r>
                        </w:p>
                        <w:p w:rsidR="006066BE" w14:textId="77777777">
                          <w:pPr>
                            <w:pStyle w:val="Referentiegegevens"/>
                          </w:pPr>
                          <w:r>
                            <w:t>DGDOO-PDD</w:t>
                          </w:r>
                        </w:p>
                        <w:p w:rsidR="006066BE" w14:textId="77777777">
                          <w:pPr>
                            <w:pStyle w:val="WitregelW1"/>
                          </w:pPr>
                        </w:p>
                        <w:p w:rsidR="006066BE" w:rsidRPr="009A303D" w14:textId="77777777">
                          <w:pPr>
                            <w:pStyle w:val="Referentiegegevens"/>
                            <w:rPr>
                              <w:lang w:val="de-DE"/>
                            </w:rPr>
                          </w:pPr>
                          <w:r w:rsidRPr="009A303D">
                            <w:rPr>
                              <w:lang w:val="de-DE"/>
                            </w:rPr>
                            <w:t>Turfmarkt</w:t>
                          </w:r>
                          <w:r w:rsidRPr="009A303D">
                            <w:rPr>
                              <w:lang w:val="de-DE"/>
                            </w:rPr>
                            <w:t xml:space="preserve"> 147</w:t>
                          </w:r>
                        </w:p>
                        <w:p w:rsidR="006066BE" w:rsidRPr="009A303D" w14:textId="77777777">
                          <w:pPr>
                            <w:pStyle w:val="Referentiegegevens"/>
                            <w:rPr>
                              <w:lang w:val="de-DE"/>
                            </w:rPr>
                          </w:pPr>
                          <w:r w:rsidRPr="009A303D">
                            <w:rPr>
                              <w:lang w:val="de-DE"/>
                            </w:rPr>
                            <w:t>2511 DP Den Haag</w:t>
                          </w:r>
                        </w:p>
                        <w:p w:rsidR="006066BE" w:rsidRPr="009A303D" w14:textId="77777777">
                          <w:pPr>
                            <w:pStyle w:val="Referentiegegevens"/>
                            <w:rPr>
                              <w:lang w:val="de-DE"/>
                            </w:rPr>
                          </w:pPr>
                          <w:r w:rsidRPr="009A303D">
                            <w:rPr>
                              <w:lang w:val="de-DE"/>
                            </w:rPr>
                            <w:t>Postbus 20011</w:t>
                          </w:r>
                        </w:p>
                        <w:p w:rsidR="006066BE" w14:textId="77777777">
                          <w:pPr>
                            <w:pStyle w:val="Referentiegegevens"/>
                          </w:pPr>
                          <w:r>
                            <w:t>2500 EA  Den Haag</w:t>
                          </w:r>
                        </w:p>
                        <w:p w:rsidR="006066BE" w14:textId="77777777">
                          <w:pPr>
                            <w:pStyle w:val="WitregelW1"/>
                          </w:pPr>
                        </w:p>
                        <w:p w:rsidR="006066BE" w14:textId="77777777">
                          <w:pPr>
                            <w:pStyle w:val="Referentiegegevensbold"/>
                          </w:pPr>
                          <w:r w:rsidRPr="00604070">
                            <w:br/>
                          </w:r>
                          <w:r w:rsidRPr="00604070" w:rsidR="00667FCC">
                            <w:t>Onze referentie</w:t>
                          </w:r>
                        </w:p>
                        <w:p w:rsidR="00DD56DD" w:rsidRPr="00BB169A" w:rsidP="00DD56DD" w14:textId="225CE4EE">
                          <w:pPr>
                            <w:rPr>
                              <w:sz w:val="13"/>
                              <w:szCs w:val="13"/>
                            </w:rPr>
                          </w:pPr>
                          <w:r w:rsidRPr="00BB169A">
                            <w:rPr>
                              <w:sz w:val="13"/>
                              <w:szCs w:val="13"/>
                            </w:rPr>
                            <w:t>2026-0000513648</w:t>
                          </w:r>
                        </w:p>
                        <w:p w:rsidR="00ED6E58" w:rsidRPr="00ED6E58" w:rsidP="00ED6E58" w14:textId="77777777"/>
                        <w:p w:rsidR="006066BE" w14:textId="77777777">
                          <w:pPr>
                            <w:pStyle w:val="WitregelW1"/>
                          </w:pPr>
                        </w:p>
                        <w:p w:rsidR="006066BE" w14:textId="77777777">
                          <w:pPr>
                            <w:pStyle w:val="Referentiegegevensbold"/>
                          </w:pPr>
                          <w:r>
                            <w:t>Bijlage(n)</w:t>
                          </w:r>
                        </w:p>
                        <w:p w:rsidR="006066BE" w14:textId="77777777">
                          <w:pPr>
                            <w:pStyle w:val="Referentiegegevens"/>
                          </w:pPr>
                        </w:p>
                        <w:p w:rsidR="006066BE" w14:textId="77777777">
                          <w:pPr>
                            <w:pStyle w:val="WitregelW2"/>
                          </w:pPr>
                        </w:p>
                        <w:p w:rsidR="006066BE"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6066BE" w14:paraId="2B23BF88" w14:textId="77777777">
                    <w:pPr>
                      <w:pStyle w:val="Referentiegegevensbold"/>
                    </w:pPr>
                    <w:r>
                      <w:t xml:space="preserve">DG </w:t>
                    </w:r>
                    <w:r w:rsidR="00ED6E58">
                      <w:t>Digitalisering en Overheidsorganisatie</w:t>
                    </w:r>
                  </w:p>
                  <w:p w:rsidR="006066BE" w14:paraId="15779BC7" w14:textId="77777777">
                    <w:pPr>
                      <w:pStyle w:val="Referentiegegevens"/>
                    </w:pPr>
                    <w:r>
                      <w:t>DGDOO-PDD</w:t>
                    </w:r>
                  </w:p>
                  <w:p w:rsidR="006066BE" w14:paraId="289FCCD4" w14:textId="77777777">
                    <w:pPr>
                      <w:pStyle w:val="WitregelW1"/>
                    </w:pPr>
                  </w:p>
                  <w:p w:rsidR="006066BE" w:rsidRPr="009A303D" w14:paraId="1581A8F3" w14:textId="77777777">
                    <w:pPr>
                      <w:pStyle w:val="Referentiegegevens"/>
                      <w:rPr>
                        <w:lang w:val="de-DE"/>
                      </w:rPr>
                    </w:pPr>
                    <w:r w:rsidRPr="009A303D">
                      <w:rPr>
                        <w:lang w:val="de-DE"/>
                      </w:rPr>
                      <w:t>Turfmarkt</w:t>
                    </w:r>
                    <w:r w:rsidRPr="009A303D">
                      <w:rPr>
                        <w:lang w:val="de-DE"/>
                      </w:rPr>
                      <w:t xml:space="preserve"> 147</w:t>
                    </w:r>
                  </w:p>
                  <w:p w:rsidR="006066BE" w:rsidRPr="009A303D" w14:paraId="2A3B3424" w14:textId="77777777">
                    <w:pPr>
                      <w:pStyle w:val="Referentiegegevens"/>
                      <w:rPr>
                        <w:lang w:val="de-DE"/>
                      </w:rPr>
                    </w:pPr>
                    <w:r w:rsidRPr="009A303D">
                      <w:rPr>
                        <w:lang w:val="de-DE"/>
                      </w:rPr>
                      <w:t>2511 DP Den Haag</w:t>
                    </w:r>
                  </w:p>
                  <w:p w:rsidR="006066BE" w:rsidRPr="009A303D" w14:paraId="3C4C15F5" w14:textId="77777777">
                    <w:pPr>
                      <w:pStyle w:val="Referentiegegevens"/>
                      <w:rPr>
                        <w:lang w:val="de-DE"/>
                      </w:rPr>
                    </w:pPr>
                    <w:r w:rsidRPr="009A303D">
                      <w:rPr>
                        <w:lang w:val="de-DE"/>
                      </w:rPr>
                      <w:t>Postbus 20011</w:t>
                    </w:r>
                  </w:p>
                  <w:p w:rsidR="006066BE" w14:paraId="4DF3196A" w14:textId="77777777">
                    <w:pPr>
                      <w:pStyle w:val="Referentiegegevens"/>
                    </w:pPr>
                    <w:r>
                      <w:t>2500 EA  Den Haag</w:t>
                    </w:r>
                  </w:p>
                  <w:p w:rsidR="006066BE" w14:paraId="0222E74E" w14:textId="77777777">
                    <w:pPr>
                      <w:pStyle w:val="WitregelW1"/>
                    </w:pPr>
                  </w:p>
                  <w:p w:rsidR="006066BE" w14:paraId="10104F1D" w14:textId="77777777">
                    <w:pPr>
                      <w:pStyle w:val="Referentiegegevensbold"/>
                    </w:pPr>
                    <w:r w:rsidRPr="00604070">
                      <w:br/>
                    </w:r>
                    <w:r w:rsidRPr="00604070" w:rsidR="00667FCC">
                      <w:t>Onze referentie</w:t>
                    </w:r>
                  </w:p>
                  <w:p w:rsidR="00DD56DD" w:rsidRPr="00BB169A" w:rsidP="00DD56DD" w14:paraId="5CB7D2B8" w14:textId="225CE4EE">
                    <w:pPr>
                      <w:rPr>
                        <w:sz w:val="13"/>
                        <w:szCs w:val="13"/>
                      </w:rPr>
                    </w:pPr>
                    <w:r w:rsidRPr="00BB169A">
                      <w:rPr>
                        <w:sz w:val="13"/>
                        <w:szCs w:val="13"/>
                      </w:rPr>
                      <w:t>2026-0000513648</w:t>
                    </w:r>
                  </w:p>
                  <w:p w:rsidR="00ED6E58" w:rsidRPr="00ED6E58" w:rsidP="00ED6E58" w14:paraId="131BBCC1" w14:textId="77777777"/>
                  <w:p w:rsidR="006066BE" w14:paraId="2A24FEC6" w14:textId="77777777">
                    <w:pPr>
                      <w:pStyle w:val="WitregelW1"/>
                    </w:pPr>
                  </w:p>
                  <w:p w:rsidR="006066BE" w14:paraId="684EB06B" w14:textId="77777777">
                    <w:pPr>
                      <w:pStyle w:val="Referentiegegevensbold"/>
                    </w:pPr>
                    <w:r>
                      <w:t>Bijlage(n)</w:t>
                    </w:r>
                  </w:p>
                  <w:p w:rsidR="006066BE" w14:paraId="2DD2E572" w14:textId="77777777">
                    <w:pPr>
                      <w:pStyle w:val="Referentiegegevens"/>
                    </w:pPr>
                  </w:p>
                  <w:p w:rsidR="006066BE" w14:paraId="0EB90176" w14:textId="77777777">
                    <w:pPr>
                      <w:pStyle w:val="WitregelW2"/>
                    </w:pPr>
                  </w:p>
                  <w:p w:rsidR="006066BE" w14:paraId="6A79C470"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A265D4"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A265D4" w14:paraId="170BE189"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67FCC"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667FCC" w14:paraId="236F22A3"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B351A56"/>
    <w:multiLevelType w:val="multilevel"/>
    <w:tmpl w:val="7D5E63D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E442712D"/>
    <w:multiLevelType w:val="multilevel"/>
    <w:tmpl w:val="D18E390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C1360E9"/>
    <w:multiLevelType w:val="hybridMultilevel"/>
    <w:tmpl w:val="0C6838D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49033D5B"/>
    <w:multiLevelType w:val="multilevel"/>
    <w:tmpl w:val="3A33003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nsid w:val="6E44EDCD"/>
    <w:multiLevelType w:val="multilevel"/>
    <w:tmpl w:val="900029E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2068724751">
    <w:abstractNumId w:val="4"/>
  </w:num>
  <w:num w:numId="2" w16cid:durableId="1693797171">
    <w:abstractNumId w:val="3"/>
  </w:num>
  <w:num w:numId="3" w16cid:durableId="723214104">
    <w:abstractNumId w:val="0"/>
  </w:num>
  <w:num w:numId="4" w16cid:durableId="1902449316">
    <w:abstractNumId w:val="1"/>
  </w:num>
  <w:num w:numId="5" w16cid:durableId="41806616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Koning, Bob de">
    <w15:presenceInfo w15:providerId="AD" w15:userId="S::bob.koning@minbzk.nl::98928172-5454-4b7a-a124-786b2f933c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6BE"/>
    <w:rsid w:val="00030A87"/>
    <w:rsid w:val="00051D1E"/>
    <w:rsid w:val="0005326C"/>
    <w:rsid w:val="00060826"/>
    <w:rsid w:val="00061050"/>
    <w:rsid w:val="00062E27"/>
    <w:rsid w:val="00075D55"/>
    <w:rsid w:val="000A0470"/>
    <w:rsid w:val="000C2887"/>
    <w:rsid w:val="001170A0"/>
    <w:rsid w:val="00122602"/>
    <w:rsid w:val="00130A85"/>
    <w:rsid w:val="001319B8"/>
    <w:rsid w:val="001526C9"/>
    <w:rsid w:val="001802B1"/>
    <w:rsid w:val="001B6816"/>
    <w:rsid w:val="001C564B"/>
    <w:rsid w:val="001D3219"/>
    <w:rsid w:val="001D61AC"/>
    <w:rsid w:val="001E2C28"/>
    <w:rsid w:val="001E7489"/>
    <w:rsid w:val="00206E02"/>
    <w:rsid w:val="002157A1"/>
    <w:rsid w:val="002250BD"/>
    <w:rsid w:val="0025132E"/>
    <w:rsid w:val="002720EE"/>
    <w:rsid w:val="00283B59"/>
    <w:rsid w:val="00296F70"/>
    <w:rsid w:val="002A12C8"/>
    <w:rsid w:val="002A2496"/>
    <w:rsid w:val="002B27E5"/>
    <w:rsid w:val="002C49B3"/>
    <w:rsid w:val="002C4A34"/>
    <w:rsid w:val="003241B6"/>
    <w:rsid w:val="003355BD"/>
    <w:rsid w:val="00341198"/>
    <w:rsid w:val="00363FF3"/>
    <w:rsid w:val="00373F03"/>
    <w:rsid w:val="00387B1B"/>
    <w:rsid w:val="003A2735"/>
    <w:rsid w:val="003A61FF"/>
    <w:rsid w:val="003D4E30"/>
    <w:rsid w:val="0041299C"/>
    <w:rsid w:val="00417184"/>
    <w:rsid w:val="00434C19"/>
    <w:rsid w:val="00454FF2"/>
    <w:rsid w:val="00455471"/>
    <w:rsid w:val="00472165"/>
    <w:rsid w:val="0048576B"/>
    <w:rsid w:val="00492076"/>
    <w:rsid w:val="004D7796"/>
    <w:rsid w:val="00532E82"/>
    <w:rsid w:val="00577E7D"/>
    <w:rsid w:val="005C27AE"/>
    <w:rsid w:val="005E78F3"/>
    <w:rsid w:val="005F758C"/>
    <w:rsid w:val="00604070"/>
    <w:rsid w:val="006066BE"/>
    <w:rsid w:val="00623245"/>
    <w:rsid w:val="00627B9E"/>
    <w:rsid w:val="00633A13"/>
    <w:rsid w:val="0064437A"/>
    <w:rsid w:val="00653246"/>
    <w:rsid w:val="00657F89"/>
    <w:rsid w:val="00667FCC"/>
    <w:rsid w:val="0067124F"/>
    <w:rsid w:val="006837FC"/>
    <w:rsid w:val="00691679"/>
    <w:rsid w:val="006B3880"/>
    <w:rsid w:val="006C530E"/>
    <w:rsid w:val="006E0064"/>
    <w:rsid w:val="006F4CB1"/>
    <w:rsid w:val="0071061D"/>
    <w:rsid w:val="0071562C"/>
    <w:rsid w:val="00717804"/>
    <w:rsid w:val="00741F58"/>
    <w:rsid w:val="00751324"/>
    <w:rsid w:val="00774885"/>
    <w:rsid w:val="007B53A0"/>
    <w:rsid w:val="007B713A"/>
    <w:rsid w:val="007C0021"/>
    <w:rsid w:val="007F0272"/>
    <w:rsid w:val="0080310C"/>
    <w:rsid w:val="00804B54"/>
    <w:rsid w:val="00814211"/>
    <w:rsid w:val="00826B70"/>
    <w:rsid w:val="0083416A"/>
    <w:rsid w:val="00841246"/>
    <w:rsid w:val="00844796"/>
    <w:rsid w:val="0086107B"/>
    <w:rsid w:val="00865F59"/>
    <w:rsid w:val="00897D38"/>
    <w:rsid w:val="008A2EF2"/>
    <w:rsid w:val="008A4CF3"/>
    <w:rsid w:val="008B4C76"/>
    <w:rsid w:val="008F7C44"/>
    <w:rsid w:val="009217A0"/>
    <w:rsid w:val="00932B0D"/>
    <w:rsid w:val="00987545"/>
    <w:rsid w:val="009A303D"/>
    <w:rsid w:val="009C323C"/>
    <w:rsid w:val="009C7213"/>
    <w:rsid w:val="009C7CDB"/>
    <w:rsid w:val="009D743F"/>
    <w:rsid w:val="009E35E7"/>
    <w:rsid w:val="009F462A"/>
    <w:rsid w:val="00A00890"/>
    <w:rsid w:val="00A0444B"/>
    <w:rsid w:val="00A265D4"/>
    <w:rsid w:val="00A370B0"/>
    <w:rsid w:val="00A456AB"/>
    <w:rsid w:val="00A71E1B"/>
    <w:rsid w:val="00A75094"/>
    <w:rsid w:val="00A863E3"/>
    <w:rsid w:val="00A8770F"/>
    <w:rsid w:val="00AA7252"/>
    <w:rsid w:val="00AA73EB"/>
    <w:rsid w:val="00AB58E9"/>
    <w:rsid w:val="00AC514B"/>
    <w:rsid w:val="00B01CE7"/>
    <w:rsid w:val="00B11FC2"/>
    <w:rsid w:val="00B14DF6"/>
    <w:rsid w:val="00B15BF5"/>
    <w:rsid w:val="00B2406D"/>
    <w:rsid w:val="00B65585"/>
    <w:rsid w:val="00B65AF6"/>
    <w:rsid w:val="00B94029"/>
    <w:rsid w:val="00BA5A6A"/>
    <w:rsid w:val="00BB169A"/>
    <w:rsid w:val="00C178E9"/>
    <w:rsid w:val="00C3349A"/>
    <w:rsid w:val="00C357A4"/>
    <w:rsid w:val="00C43BB1"/>
    <w:rsid w:val="00C502FF"/>
    <w:rsid w:val="00C6346F"/>
    <w:rsid w:val="00CA6818"/>
    <w:rsid w:val="00CD3139"/>
    <w:rsid w:val="00CD5BEF"/>
    <w:rsid w:val="00CF3BF9"/>
    <w:rsid w:val="00CF4DB4"/>
    <w:rsid w:val="00D12137"/>
    <w:rsid w:val="00D23B02"/>
    <w:rsid w:val="00D364C3"/>
    <w:rsid w:val="00D41DA3"/>
    <w:rsid w:val="00D4675B"/>
    <w:rsid w:val="00D72D41"/>
    <w:rsid w:val="00D966BB"/>
    <w:rsid w:val="00DB6554"/>
    <w:rsid w:val="00DD56DD"/>
    <w:rsid w:val="00E077F1"/>
    <w:rsid w:val="00E11ABF"/>
    <w:rsid w:val="00E12B0A"/>
    <w:rsid w:val="00E27469"/>
    <w:rsid w:val="00E302BC"/>
    <w:rsid w:val="00E33BE4"/>
    <w:rsid w:val="00E53E76"/>
    <w:rsid w:val="00E80D87"/>
    <w:rsid w:val="00E93071"/>
    <w:rsid w:val="00E94AF2"/>
    <w:rsid w:val="00EB555C"/>
    <w:rsid w:val="00EB7FA4"/>
    <w:rsid w:val="00EC5903"/>
    <w:rsid w:val="00EC5CAB"/>
    <w:rsid w:val="00ED2796"/>
    <w:rsid w:val="00ED6E58"/>
    <w:rsid w:val="00EE4F59"/>
    <w:rsid w:val="00F77BEA"/>
    <w:rsid w:val="00F93711"/>
    <w:rsid w:val="00FA0F8A"/>
    <w:rsid w:val="00FB3BF7"/>
    <w:rsid w:val="00FE553F"/>
    <w:rsid w:val="3137DC9B"/>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873FBF7"/>
  <w15:docId w15:val="{EF55E61C-A51A-40BD-A1B5-42B150D9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9A303D"/>
    <w:pPr>
      <w:tabs>
        <w:tab w:val="center" w:pos="4536"/>
        <w:tab w:val="right" w:pos="9072"/>
      </w:tabs>
      <w:spacing w:line="240" w:lineRule="auto"/>
    </w:pPr>
  </w:style>
  <w:style w:type="character" w:customStyle="1" w:styleId="KoptekstChar">
    <w:name w:val="Koptekst Char"/>
    <w:basedOn w:val="DefaultParagraphFont"/>
    <w:link w:val="Header"/>
    <w:uiPriority w:val="99"/>
    <w:rsid w:val="009A303D"/>
    <w:rPr>
      <w:rFonts w:ascii="Verdana" w:hAnsi="Verdana"/>
      <w:color w:val="000000"/>
      <w:sz w:val="18"/>
      <w:szCs w:val="18"/>
    </w:rPr>
  </w:style>
  <w:style w:type="paragraph" w:styleId="Footer">
    <w:name w:val="footer"/>
    <w:basedOn w:val="Normal"/>
    <w:link w:val="VoettekstChar"/>
    <w:uiPriority w:val="99"/>
    <w:unhideWhenUsed/>
    <w:rsid w:val="009A303D"/>
    <w:pPr>
      <w:tabs>
        <w:tab w:val="center" w:pos="4536"/>
        <w:tab w:val="right" w:pos="9072"/>
      </w:tabs>
      <w:spacing w:line="240" w:lineRule="auto"/>
    </w:pPr>
  </w:style>
  <w:style w:type="character" w:customStyle="1" w:styleId="VoettekstChar">
    <w:name w:val="Voettekst Char"/>
    <w:basedOn w:val="DefaultParagraphFont"/>
    <w:link w:val="Footer"/>
    <w:uiPriority w:val="99"/>
    <w:rsid w:val="009A303D"/>
    <w:rPr>
      <w:rFonts w:ascii="Verdana" w:hAnsi="Verdana"/>
      <w:color w:val="000000"/>
      <w:sz w:val="18"/>
      <w:szCs w:val="18"/>
    </w:rPr>
  </w:style>
  <w:style w:type="character" w:styleId="CommentReference">
    <w:name w:val="annotation reference"/>
    <w:basedOn w:val="DefaultParagraphFont"/>
    <w:uiPriority w:val="99"/>
    <w:semiHidden/>
    <w:unhideWhenUsed/>
    <w:rsid w:val="00CD3139"/>
    <w:rPr>
      <w:sz w:val="16"/>
      <w:szCs w:val="16"/>
    </w:rPr>
  </w:style>
  <w:style w:type="paragraph" w:styleId="Revision">
    <w:name w:val="Revision"/>
    <w:hidden/>
    <w:uiPriority w:val="99"/>
    <w:semiHidden/>
    <w:rsid w:val="00AB58E9"/>
    <w:pPr>
      <w:autoSpaceDN/>
      <w:textAlignment w:val="auto"/>
    </w:pPr>
    <w:rPr>
      <w:rFonts w:ascii="Verdana" w:hAnsi="Verdana"/>
      <w:color w:val="000000"/>
      <w:sz w:val="18"/>
      <w:szCs w:val="18"/>
    </w:rPr>
  </w:style>
  <w:style w:type="paragraph" w:styleId="FootnoteText">
    <w:name w:val="footnote text"/>
    <w:basedOn w:val="Normal"/>
    <w:link w:val="VoetnoottekstChar"/>
    <w:uiPriority w:val="99"/>
    <w:semiHidden/>
    <w:unhideWhenUsed/>
    <w:rsid w:val="00EC5CAB"/>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DefaultParagraphFont"/>
    <w:link w:val="FootnoteText"/>
    <w:uiPriority w:val="99"/>
    <w:semiHidden/>
    <w:rsid w:val="00EC5CAB"/>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EC5CAB"/>
    <w:rPr>
      <w:vertAlign w:val="superscript"/>
    </w:rPr>
  </w:style>
  <w:style w:type="paragraph" w:styleId="CommentText">
    <w:name w:val="annotation text"/>
    <w:basedOn w:val="Normal"/>
    <w:link w:val="TekstopmerkingChar"/>
    <w:uiPriority w:val="99"/>
    <w:unhideWhenUsed/>
    <w:pPr>
      <w:spacing w:line="240" w:lineRule="auto"/>
    </w:pPr>
    <w:rPr>
      <w:sz w:val="20"/>
      <w:szCs w:val="20"/>
    </w:rPr>
  </w:style>
  <w:style w:type="character" w:customStyle="1" w:styleId="TekstopmerkingChar">
    <w:name w:val="Tekst opmerking Char"/>
    <w:basedOn w:val="DefaultParagraphFont"/>
    <w:link w:val="CommentText"/>
    <w:uiPriority w:val="99"/>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71562C"/>
    <w:rPr>
      <w:b/>
      <w:bCs/>
    </w:rPr>
  </w:style>
  <w:style w:type="character" w:customStyle="1" w:styleId="OnderwerpvanopmerkingChar">
    <w:name w:val="Onderwerp van opmerking Char"/>
    <w:basedOn w:val="TekstopmerkingChar"/>
    <w:link w:val="CommentSubject"/>
    <w:uiPriority w:val="99"/>
    <w:semiHidden/>
    <w:rsid w:val="0071562C"/>
    <w:rPr>
      <w:rFonts w:ascii="Verdana" w:hAnsi="Verdana"/>
      <w:b/>
      <w:bCs/>
      <w:color w:val="000000"/>
    </w:rPr>
  </w:style>
  <w:style w:type="paragraph" w:styleId="ListParagraph">
    <w:name w:val="List Paragraph"/>
    <w:basedOn w:val="Normal"/>
    <w:uiPriority w:val="34"/>
    <w:qFormat/>
    <w:rsid w:val="008A2EF2"/>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UnresolvedMention">
    <w:name w:val="Unresolved Mention"/>
    <w:basedOn w:val="DefaultParagraphFont"/>
    <w:uiPriority w:val="99"/>
    <w:semiHidden/>
    <w:unhideWhenUsed/>
    <w:rsid w:val="008A2EF2"/>
    <w:rPr>
      <w:color w:val="605E5C"/>
      <w:shd w:val="clear" w:color="auto" w:fill="E1DFDD"/>
    </w:rPr>
  </w:style>
  <w:style w:type="character" w:styleId="FollowedHyperlink">
    <w:name w:val="FollowedHyperlink"/>
    <w:basedOn w:val="DefaultParagraphFont"/>
    <w:uiPriority w:val="99"/>
    <w:semiHidden/>
    <w:unhideWhenUsed/>
    <w:rsid w:val="00A0444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microsoft.com/office/2011/relationships/people" Target="people.xml" Id="rId13"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logius.nl/storingen-en-onderhoud" TargetMode="External" /><Relationship Id="rId2" Type="http://schemas.openxmlformats.org/officeDocument/2006/relationships/hyperlink" Target="https://www.logius.nl/storing-en-onderhoud/archief" TargetMode="External" /><Relationship Id="rId3" Type="http://schemas.openxmlformats.org/officeDocument/2006/relationships/hyperlink" Target="https://logius.sitearchief.nl/?subsite=logius" TargetMode="External" /><Relationship Id="rId4" Type="http://schemas.openxmlformats.org/officeDocument/2006/relationships/hyperlink" Target="https://open.overheid.nl/details/2506fc99-0879-4b8f-a1f7-fda56e1a4fe2"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1263</ap:Words>
  <ap:Characters>6951</ap:Characters>
  <ap:DocSecurity>0</ap:DocSecurity>
  <ap:Lines>57</ap:Lines>
  <ap:Paragraphs>16</ap:Paragraphs>
  <ap:ScaleCrop>false</ap:ScaleCrop>
  <ap:HeadingPairs>
    <vt:vector baseType="variant" size="2">
      <vt:variant>
        <vt:lpstr>Titel</vt:lpstr>
      </vt:variant>
      <vt:variant>
        <vt:i4>1</vt:i4>
      </vt:variant>
    </vt:vector>
  </ap:HeadingPairs>
  <ap:TitlesOfParts>
    <vt:vector baseType="lpstr" size="1">
      <vt:lpstr>Brief - Antwoord op vragen over het artikel van de Volkskrant over de overname van DigiD van het lid Van den Berg (JA21)</vt:lpstr>
    </vt:vector>
  </ap:TitlesOfParts>
  <ap:LinksUpToDate>false</ap:LinksUpToDate>
  <ap:CharactersWithSpaces>8198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2026-10-07T14:25:00.0000000Z</dcterms:created>
  <dcterms:modified xsi:type="dcterms:W3CDTF">2026-10-07T14:25:00.0000000Z</dcterms:modified>
  <dc:creator/>
  <lastModifiedBy/>
  <dc:description>------------------------</dc:description>
  <dc:subject/>
  <keywords/>
  <version/>
  <category/>
</coreProperties>
</file>