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6DB4" w:rsidRDefault="001856D0" w14:paraId="3154DE93" w14:textId="77777777">
      <w:pPr>
        <w:autoSpaceDE w:val="0"/>
        <w:autoSpaceDN w:val="0"/>
        <w:adjustRightInd w:val="0"/>
        <w:spacing w:before="0" w:after="0"/>
        <w:ind w:left="1416" w:hanging="1371"/>
        <w:rPr>
          <w:b/>
          <w:bCs/>
          <w:sz w:val="23"/>
          <w:szCs w:val="23"/>
        </w:rPr>
      </w:pPr>
      <w:r>
        <w:rPr>
          <w:b/>
          <w:bCs/>
          <w:sz w:val="23"/>
          <w:szCs w:val="23"/>
        </w:rPr>
        <w:t>37020-M</w:t>
      </w:r>
      <w:r>
        <w:rPr>
          <w:b/>
          <w:bCs/>
          <w:sz w:val="23"/>
          <w:szCs w:val="23"/>
        </w:rPr>
        <w:tab/>
        <w:t>Vaststelling van de begrotingsstaat van het Klimaat- en Energiefonds voor het jaar 2027</w:t>
      </w:r>
    </w:p>
    <w:p w:rsidR="000F6DB4" w:rsidRDefault="000F6DB4" w14:paraId="1FEB8525" w14:textId="77777777">
      <w:pPr>
        <w:autoSpaceDE w:val="0"/>
        <w:autoSpaceDN w:val="0"/>
        <w:adjustRightInd w:val="0"/>
        <w:spacing w:before="0" w:after="0"/>
        <w:ind w:left="1416" w:hanging="1371"/>
        <w:rPr>
          <w:b/>
        </w:rPr>
      </w:pPr>
    </w:p>
    <w:p w:rsidR="00C0762F" w:rsidP="00C0762F" w:rsidRDefault="00C0762F" w14:paraId="2ED66EB7" w14:textId="77777777">
      <w:pPr>
        <w:rPr>
          <w:b/>
        </w:rPr>
      </w:pPr>
      <w:r>
        <w:rPr>
          <w:b/>
        </w:rPr>
        <w:t xml:space="preserve">Nr. </w:t>
      </w:r>
      <w:r>
        <w:rPr>
          <w:b/>
        </w:rPr>
        <w:tab/>
      </w:r>
      <w:r>
        <w:rPr>
          <w:b/>
        </w:rPr>
        <w:tab/>
        <w:t>VERSLAG HOUDENDE EEN LIJST VAN VRAGEN EN ANTWOORDEN</w:t>
      </w:r>
    </w:p>
    <w:p w:rsidR="00C0762F" w:rsidP="00C0762F" w:rsidRDefault="00C0762F" w14:paraId="736221F1" w14:textId="77777777">
      <w:r>
        <w:tab/>
      </w:r>
      <w:r>
        <w:tab/>
      </w:r>
    </w:p>
    <w:p w:rsidR="00C0762F" w:rsidP="00C0762F" w:rsidRDefault="00C0762F" w14:paraId="16BD14FD" w14:textId="77777777">
      <w:pPr>
        <w:ind w:left="702" w:firstLine="708"/>
        <w:rPr>
          <w:i/>
        </w:rPr>
      </w:pPr>
      <w:r>
        <w:t xml:space="preserve">Vastgesteld </w:t>
      </w:r>
      <w:r>
        <w:rPr>
          <w:i/>
        </w:rPr>
        <w:t>(wordt door griffie ingevuld als antwoorden er zijn)</w:t>
      </w:r>
    </w:p>
    <w:p w:rsidRPr="00B305EE" w:rsidR="00C0762F" w:rsidP="00C0762F" w:rsidRDefault="00C0762F" w14:paraId="6EDAD9E4" w14:textId="0B996BA7">
      <w:pPr>
        <w:spacing w:before="0" w:after="0"/>
        <w:ind w:left="1410"/>
      </w:pPr>
      <w:r w:rsidRPr="00B305EE">
        <w:t xml:space="preserve">De vaste commissie voor </w:t>
      </w:r>
      <w:r>
        <w:t>Klimaat en Groene Groei</w:t>
      </w:r>
      <w:r w:rsidRPr="00B305EE">
        <w:t xml:space="preserve">, belast met het voorbereidend onderzoek van dit wetsvoorstel, heeft de eer verslag uit te brengen in de vorm van een lijst van vragen met de daarop gegeven antwoorden. De vragen zijn op </w:t>
      </w:r>
      <w:r w:rsidR="00E04CD0">
        <w:t>7 oktober 2026</w:t>
      </w:r>
      <w:r w:rsidRPr="00B305EE">
        <w:t xml:space="preserve"> voorgelegd aan de regering.</w:t>
      </w:r>
    </w:p>
    <w:p w:rsidR="00C0762F" w:rsidP="00C0762F" w:rsidRDefault="00C0762F" w14:paraId="5CE5F191" w14:textId="77777777">
      <w:pPr>
        <w:spacing w:before="0" w:after="0"/>
        <w:ind w:left="1410"/>
      </w:pPr>
    </w:p>
    <w:p w:rsidRPr="00B305EE" w:rsidR="00C0762F" w:rsidP="00C0762F" w:rsidRDefault="00C0762F" w14:paraId="7C713DAF" w14:textId="77777777">
      <w:pPr>
        <w:spacing w:before="0" w:after="0"/>
        <w:ind w:left="1410"/>
      </w:pPr>
      <w:r w:rsidRPr="00B305EE">
        <w:t>Onder het voorbehoud dat de regering op de gestelde vragen en de gemaakte opmerkingen tijdig en genoegzaam zal hebben geantwoord, acht de commissie de openbare beraadslaging over dit wetsvoorstel voldoende voorbereid.</w:t>
      </w:r>
    </w:p>
    <w:p w:rsidR="00C0762F" w:rsidP="00C0762F" w:rsidRDefault="00C0762F" w14:paraId="1F586600" w14:textId="77777777">
      <w:pPr>
        <w:spacing w:before="0" w:after="0"/>
      </w:pPr>
    </w:p>
    <w:p w:rsidR="00C0762F" w:rsidP="00C0762F" w:rsidRDefault="00C0762F" w14:paraId="1D4DD88E" w14:textId="77777777">
      <w:pPr>
        <w:spacing w:before="0" w:after="0"/>
        <w:ind w:left="703" w:firstLine="709"/>
      </w:pPr>
      <w:r>
        <w:t xml:space="preserve">De voorzitter van de commissie, </w:t>
      </w:r>
    </w:p>
    <w:p w:rsidR="00C0762F" w:rsidP="00C0762F" w:rsidRDefault="00C0762F" w14:paraId="4E798F29" w14:textId="1C0309EA">
      <w:pPr>
        <w:spacing w:before="0" w:after="0"/>
      </w:pPr>
      <w:r>
        <w:tab/>
      </w:r>
      <w:r>
        <w:tab/>
        <w:t>Zwinkels</w:t>
      </w:r>
    </w:p>
    <w:p w:rsidR="00C0762F" w:rsidP="00C0762F" w:rsidRDefault="00C0762F" w14:paraId="2875EDFD" w14:textId="77777777">
      <w:pPr>
        <w:spacing w:before="0" w:after="0"/>
      </w:pPr>
      <w:r>
        <w:tab/>
      </w:r>
      <w:r>
        <w:tab/>
      </w:r>
    </w:p>
    <w:p w:rsidR="00C0762F" w:rsidP="00C0762F" w:rsidRDefault="00C0762F" w14:paraId="4F37D16F" w14:textId="77777777">
      <w:pPr>
        <w:spacing w:before="0" w:after="0"/>
      </w:pPr>
      <w:r>
        <w:tab/>
      </w:r>
      <w:r>
        <w:tab/>
        <w:t>De griffier van de commissie,</w:t>
      </w:r>
    </w:p>
    <w:p w:rsidR="00C0762F" w:rsidP="00C0762F" w:rsidRDefault="00C0762F" w14:paraId="2B6A76F4" w14:textId="77777777">
      <w:pPr>
        <w:spacing w:before="0" w:after="0"/>
      </w:pPr>
      <w:r>
        <w:tab/>
      </w:r>
      <w:r>
        <w:tab/>
        <w:t>Nava</w:t>
      </w:r>
    </w:p>
    <w:p w:rsidR="000F6DB4" w:rsidRDefault="000F6DB4" w14:paraId="5226D72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0F6DB4" w:rsidTr="00E7153D" w14:paraId="1EA6D420" w14:textId="77777777">
        <w:trPr>
          <w:cantSplit/>
        </w:trPr>
        <w:tc>
          <w:tcPr>
            <w:tcW w:w="567" w:type="dxa"/>
          </w:tcPr>
          <w:p w:rsidR="000F6DB4" w:rsidRDefault="001856D0" w14:paraId="37183FD8" w14:textId="77777777">
            <w:bookmarkStart w:name="bmkStartTabel" w:id="0"/>
            <w:bookmarkEnd w:id="0"/>
            <w:r>
              <w:t>Nr</w:t>
            </w:r>
          </w:p>
        </w:tc>
        <w:tc>
          <w:tcPr>
            <w:tcW w:w="6521" w:type="dxa"/>
          </w:tcPr>
          <w:p w:rsidR="000F6DB4" w:rsidRDefault="001856D0" w14:paraId="38560B0D" w14:textId="77777777">
            <w:r>
              <w:t>Vraag</w:t>
            </w:r>
          </w:p>
        </w:tc>
        <w:tc>
          <w:tcPr>
            <w:tcW w:w="850" w:type="dxa"/>
          </w:tcPr>
          <w:p w:rsidR="000F6DB4" w:rsidRDefault="001856D0" w14:paraId="57F2B36F" w14:textId="77777777">
            <w:pPr>
              <w:jc w:val="right"/>
            </w:pPr>
            <w:r>
              <w:t>Bijlage</w:t>
            </w:r>
          </w:p>
        </w:tc>
        <w:tc>
          <w:tcPr>
            <w:tcW w:w="992" w:type="dxa"/>
          </w:tcPr>
          <w:p w:rsidR="000F6DB4" w:rsidP="00E7153D" w:rsidRDefault="001856D0" w14:paraId="14DA8EA1" w14:textId="77777777">
            <w:pPr>
              <w:jc w:val="right"/>
            </w:pPr>
            <w:r>
              <w:t>Blz. (van)</w:t>
            </w:r>
          </w:p>
        </w:tc>
        <w:tc>
          <w:tcPr>
            <w:tcW w:w="567" w:type="dxa"/>
          </w:tcPr>
          <w:p w:rsidR="000F6DB4" w:rsidP="00E7153D" w:rsidRDefault="001856D0" w14:paraId="1F9E8025" w14:textId="77777777">
            <w:pPr>
              <w:jc w:val="center"/>
            </w:pPr>
            <w:r>
              <w:t>t/m</w:t>
            </w:r>
          </w:p>
        </w:tc>
      </w:tr>
      <w:tr w:rsidR="000F6DB4" w:rsidTr="00E7153D" w14:paraId="6DE425F5" w14:textId="77777777">
        <w:tc>
          <w:tcPr>
            <w:tcW w:w="567" w:type="dxa"/>
          </w:tcPr>
          <w:p w:rsidR="000F6DB4" w:rsidRDefault="001856D0" w14:paraId="01248A73" w14:textId="77777777">
            <w:r>
              <w:t>1</w:t>
            </w:r>
          </w:p>
        </w:tc>
        <w:tc>
          <w:tcPr>
            <w:tcW w:w="6521" w:type="dxa"/>
          </w:tcPr>
          <w:p w:rsidR="000F6DB4" w:rsidRDefault="001856D0" w14:paraId="71E00171" w14:textId="77777777">
            <w:r>
              <w:t>Hoeveel middelen staat er gereserveerd voor kernenergie, wanneer worden deze middelen verwacht besteed te worden en op welke onafhankelijke bronnen is deze verwachting gebaseerd?</w:t>
            </w:r>
          </w:p>
        </w:tc>
        <w:tc>
          <w:tcPr>
            <w:tcW w:w="850" w:type="dxa"/>
          </w:tcPr>
          <w:p w:rsidR="000F6DB4" w:rsidRDefault="000F6DB4" w14:paraId="39A43793" w14:textId="77777777">
            <w:pPr>
              <w:jc w:val="right"/>
            </w:pPr>
          </w:p>
        </w:tc>
        <w:tc>
          <w:tcPr>
            <w:tcW w:w="992" w:type="dxa"/>
          </w:tcPr>
          <w:p w:rsidR="000F6DB4" w:rsidRDefault="000F6DB4" w14:paraId="6BF4DA97" w14:textId="77777777">
            <w:pPr>
              <w:jc w:val="right"/>
            </w:pPr>
          </w:p>
        </w:tc>
        <w:tc>
          <w:tcPr>
            <w:tcW w:w="567" w:type="dxa"/>
            <w:tcBorders>
              <w:left w:val="nil"/>
            </w:tcBorders>
          </w:tcPr>
          <w:p w:rsidR="000F6DB4" w:rsidRDefault="001856D0" w14:paraId="2B72CB0B" w14:textId="77777777">
            <w:pPr>
              <w:jc w:val="right"/>
            </w:pPr>
            <w:r>
              <w:t xml:space="preserve"> </w:t>
            </w:r>
          </w:p>
        </w:tc>
      </w:tr>
      <w:tr w:rsidR="000F6DB4" w:rsidTr="00E7153D" w14:paraId="75B18699" w14:textId="77777777">
        <w:tc>
          <w:tcPr>
            <w:tcW w:w="567" w:type="dxa"/>
          </w:tcPr>
          <w:p w:rsidR="000F6DB4" w:rsidRDefault="001856D0" w14:paraId="64911459" w14:textId="77777777">
            <w:r>
              <w:t>2</w:t>
            </w:r>
          </w:p>
        </w:tc>
        <w:tc>
          <w:tcPr>
            <w:tcW w:w="6521" w:type="dxa"/>
          </w:tcPr>
          <w:p w:rsidR="000F6DB4" w:rsidRDefault="001856D0" w14:paraId="2CC68D59" w14:textId="67153797">
            <w:r>
              <w:t xml:space="preserve">Hoe leest u de constatering van het </w:t>
            </w:r>
            <w:r w:rsidRPr="00C0762F" w:rsidR="00C0762F">
              <w:t xml:space="preserve">Planbureau voor de Leefomgeving </w:t>
            </w:r>
            <w:r w:rsidR="00C0762F">
              <w:t>(</w:t>
            </w:r>
            <w:r>
              <w:t>PBL</w:t>
            </w:r>
            <w:r w:rsidR="00C0762F">
              <w:t>)</w:t>
            </w:r>
            <w:r>
              <w:t xml:space="preserve"> dat er een risico ontstaat dat de verdeling van het klimaatfonds minder evenwichtig wordt omdat er enkel nog vrije ruimte beschikbaar is voor kernenergie?</w:t>
            </w:r>
          </w:p>
        </w:tc>
        <w:tc>
          <w:tcPr>
            <w:tcW w:w="850" w:type="dxa"/>
          </w:tcPr>
          <w:p w:rsidR="000F6DB4" w:rsidRDefault="000F6DB4" w14:paraId="58296234" w14:textId="77777777">
            <w:pPr>
              <w:jc w:val="right"/>
            </w:pPr>
          </w:p>
        </w:tc>
        <w:tc>
          <w:tcPr>
            <w:tcW w:w="992" w:type="dxa"/>
          </w:tcPr>
          <w:p w:rsidR="000F6DB4" w:rsidRDefault="000F6DB4" w14:paraId="46A93AAF" w14:textId="77777777">
            <w:pPr>
              <w:jc w:val="right"/>
            </w:pPr>
          </w:p>
        </w:tc>
        <w:tc>
          <w:tcPr>
            <w:tcW w:w="567" w:type="dxa"/>
            <w:tcBorders>
              <w:left w:val="nil"/>
            </w:tcBorders>
          </w:tcPr>
          <w:p w:rsidR="000F6DB4" w:rsidRDefault="001856D0" w14:paraId="653D2496" w14:textId="77777777">
            <w:pPr>
              <w:jc w:val="right"/>
            </w:pPr>
            <w:r>
              <w:t xml:space="preserve"> </w:t>
            </w:r>
          </w:p>
        </w:tc>
      </w:tr>
      <w:tr w:rsidR="000F6DB4" w:rsidTr="00E7153D" w14:paraId="091535B0" w14:textId="77777777">
        <w:tc>
          <w:tcPr>
            <w:tcW w:w="567" w:type="dxa"/>
          </w:tcPr>
          <w:p w:rsidR="000F6DB4" w:rsidRDefault="001856D0" w14:paraId="3685A24E" w14:textId="77777777">
            <w:r>
              <w:t>3</w:t>
            </w:r>
          </w:p>
        </w:tc>
        <w:tc>
          <w:tcPr>
            <w:tcW w:w="6521" w:type="dxa"/>
          </w:tcPr>
          <w:p w:rsidR="000F6DB4" w:rsidRDefault="001856D0" w14:paraId="3FB05497" w14:textId="77777777">
            <w:r>
              <w:t>Klopt het dat er door de huidige verdeling van het Klimaatfonds relevante langetermijn-investeringen niet worden gedaan?</w:t>
            </w:r>
          </w:p>
        </w:tc>
        <w:tc>
          <w:tcPr>
            <w:tcW w:w="850" w:type="dxa"/>
          </w:tcPr>
          <w:p w:rsidR="000F6DB4" w:rsidRDefault="000F6DB4" w14:paraId="6AA9FEEB" w14:textId="77777777">
            <w:pPr>
              <w:jc w:val="right"/>
            </w:pPr>
          </w:p>
        </w:tc>
        <w:tc>
          <w:tcPr>
            <w:tcW w:w="992" w:type="dxa"/>
          </w:tcPr>
          <w:p w:rsidR="000F6DB4" w:rsidRDefault="000F6DB4" w14:paraId="16A563F3" w14:textId="77777777">
            <w:pPr>
              <w:jc w:val="right"/>
            </w:pPr>
          </w:p>
        </w:tc>
        <w:tc>
          <w:tcPr>
            <w:tcW w:w="567" w:type="dxa"/>
            <w:tcBorders>
              <w:left w:val="nil"/>
            </w:tcBorders>
          </w:tcPr>
          <w:p w:rsidR="000F6DB4" w:rsidRDefault="001856D0" w14:paraId="61F82E4D" w14:textId="77777777">
            <w:pPr>
              <w:jc w:val="right"/>
            </w:pPr>
            <w:r>
              <w:t xml:space="preserve"> </w:t>
            </w:r>
          </w:p>
        </w:tc>
      </w:tr>
      <w:tr w:rsidR="000F6DB4" w:rsidTr="00E7153D" w14:paraId="3712C704" w14:textId="77777777">
        <w:tc>
          <w:tcPr>
            <w:tcW w:w="567" w:type="dxa"/>
          </w:tcPr>
          <w:p w:rsidR="000F6DB4" w:rsidRDefault="001856D0" w14:paraId="0DB96221" w14:textId="77777777">
            <w:r>
              <w:t>4</w:t>
            </w:r>
          </w:p>
        </w:tc>
        <w:tc>
          <w:tcPr>
            <w:tcW w:w="6521" w:type="dxa"/>
          </w:tcPr>
          <w:p w:rsidR="000F6DB4" w:rsidRDefault="001856D0" w14:paraId="1BF64084" w14:textId="77777777">
            <w:r>
              <w:t>Hoe beoordeelt u de constatering van PBL dat een circulaire plasticketen onmisbaar is voor een klimaatneutrale samenleving, terwijl de voorgestelde 150 miljoen euro voor ondersteuning van plasticrecycling niet is toegekend?</w:t>
            </w:r>
          </w:p>
        </w:tc>
        <w:tc>
          <w:tcPr>
            <w:tcW w:w="850" w:type="dxa"/>
          </w:tcPr>
          <w:p w:rsidR="000F6DB4" w:rsidRDefault="000F6DB4" w14:paraId="5115C817" w14:textId="77777777">
            <w:pPr>
              <w:jc w:val="right"/>
            </w:pPr>
          </w:p>
        </w:tc>
        <w:tc>
          <w:tcPr>
            <w:tcW w:w="992" w:type="dxa"/>
          </w:tcPr>
          <w:p w:rsidR="000F6DB4" w:rsidRDefault="000F6DB4" w14:paraId="4BAA06C7" w14:textId="77777777">
            <w:pPr>
              <w:jc w:val="right"/>
            </w:pPr>
          </w:p>
        </w:tc>
        <w:tc>
          <w:tcPr>
            <w:tcW w:w="567" w:type="dxa"/>
            <w:tcBorders>
              <w:left w:val="nil"/>
            </w:tcBorders>
          </w:tcPr>
          <w:p w:rsidR="000F6DB4" w:rsidRDefault="001856D0" w14:paraId="54D2D3C3" w14:textId="77777777">
            <w:pPr>
              <w:jc w:val="right"/>
            </w:pPr>
            <w:r>
              <w:t xml:space="preserve"> </w:t>
            </w:r>
          </w:p>
        </w:tc>
      </w:tr>
      <w:tr w:rsidR="000F6DB4" w:rsidTr="00E7153D" w14:paraId="7ACA420D" w14:textId="77777777">
        <w:tc>
          <w:tcPr>
            <w:tcW w:w="567" w:type="dxa"/>
          </w:tcPr>
          <w:p w:rsidR="000F6DB4" w:rsidRDefault="001856D0" w14:paraId="6669C2DC" w14:textId="77777777">
            <w:r>
              <w:t>5</w:t>
            </w:r>
          </w:p>
        </w:tc>
        <w:tc>
          <w:tcPr>
            <w:tcW w:w="6521" w:type="dxa"/>
          </w:tcPr>
          <w:p w:rsidR="000F6DB4" w:rsidRDefault="001856D0" w14:paraId="02656D08" w14:textId="77777777">
            <w:r>
              <w:t>Waarom is de voorgestelde 150 miljoen euro voor de EU-STIP-pilottender voor e-SAF afgewezen, terwijl PBL tegelijkertijd constateert dat financiële ondersteuning nodig kan zijn om het investeringsrisico voor de opschaling van e-SAF te verlagen?</w:t>
            </w:r>
          </w:p>
        </w:tc>
        <w:tc>
          <w:tcPr>
            <w:tcW w:w="850" w:type="dxa"/>
          </w:tcPr>
          <w:p w:rsidR="000F6DB4" w:rsidRDefault="000F6DB4" w14:paraId="08149018" w14:textId="77777777">
            <w:pPr>
              <w:jc w:val="right"/>
            </w:pPr>
          </w:p>
        </w:tc>
        <w:tc>
          <w:tcPr>
            <w:tcW w:w="992" w:type="dxa"/>
          </w:tcPr>
          <w:p w:rsidR="000F6DB4" w:rsidRDefault="000F6DB4" w14:paraId="17E8A770" w14:textId="77777777">
            <w:pPr>
              <w:jc w:val="right"/>
            </w:pPr>
          </w:p>
        </w:tc>
        <w:tc>
          <w:tcPr>
            <w:tcW w:w="567" w:type="dxa"/>
            <w:tcBorders>
              <w:left w:val="nil"/>
            </w:tcBorders>
          </w:tcPr>
          <w:p w:rsidR="000F6DB4" w:rsidRDefault="001856D0" w14:paraId="536C3F6E" w14:textId="77777777">
            <w:pPr>
              <w:jc w:val="right"/>
            </w:pPr>
            <w:r>
              <w:t xml:space="preserve"> </w:t>
            </w:r>
          </w:p>
        </w:tc>
      </w:tr>
      <w:tr w:rsidR="000F6DB4" w:rsidTr="00E7153D" w14:paraId="5AEFF8CB" w14:textId="77777777">
        <w:tc>
          <w:tcPr>
            <w:tcW w:w="567" w:type="dxa"/>
          </w:tcPr>
          <w:p w:rsidR="000F6DB4" w:rsidRDefault="001856D0" w14:paraId="3C54E236" w14:textId="77777777">
            <w:r>
              <w:t>6</w:t>
            </w:r>
          </w:p>
        </w:tc>
        <w:tc>
          <w:tcPr>
            <w:tcW w:w="6521" w:type="dxa"/>
          </w:tcPr>
          <w:p w:rsidR="000F6DB4" w:rsidRDefault="001856D0" w14:paraId="1F770444" w14:textId="77777777">
            <w:r>
              <w:t>Hoe voorkomt u dat Nederland door het ontbreken van nationale financiering achterblijft bij de ontwikkeling van e-SAF, mede gezien de Europese verplichtingen voor het gebruik van synthetische luchtvaartbrandstoffen?</w:t>
            </w:r>
          </w:p>
        </w:tc>
        <w:tc>
          <w:tcPr>
            <w:tcW w:w="850" w:type="dxa"/>
          </w:tcPr>
          <w:p w:rsidR="000F6DB4" w:rsidRDefault="000F6DB4" w14:paraId="33EB6598" w14:textId="77777777">
            <w:pPr>
              <w:jc w:val="right"/>
            </w:pPr>
          </w:p>
        </w:tc>
        <w:tc>
          <w:tcPr>
            <w:tcW w:w="992" w:type="dxa"/>
          </w:tcPr>
          <w:p w:rsidR="000F6DB4" w:rsidRDefault="000F6DB4" w14:paraId="68A5373B" w14:textId="77777777">
            <w:pPr>
              <w:jc w:val="right"/>
            </w:pPr>
          </w:p>
        </w:tc>
        <w:tc>
          <w:tcPr>
            <w:tcW w:w="567" w:type="dxa"/>
            <w:tcBorders>
              <w:left w:val="nil"/>
            </w:tcBorders>
          </w:tcPr>
          <w:p w:rsidR="000F6DB4" w:rsidRDefault="001856D0" w14:paraId="2544C96C" w14:textId="77777777">
            <w:pPr>
              <w:jc w:val="right"/>
            </w:pPr>
            <w:r>
              <w:t xml:space="preserve"> </w:t>
            </w:r>
          </w:p>
        </w:tc>
      </w:tr>
      <w:tr w:rsidR="000F6DB4" w:rsidTr="00E7153D" w14:paraId="01908C1C" w14:textId="77777777">
        <w:tc>
          <w:tcPr>
            <w:tcW w:w="567" w:type="dxa"/>
          </w:tcPr>
          <w:p w:rsidR="000F6DB4" w:rsidRDefault="001856D0" w14:paraId="4328654E" w14:textId="77777777">
            <w:r>
              <w:t>7</w:t>
            </w:r>
          </w:p>
        </w:tc>
        <w:tc>
          <w:tcPr>
            <w:tcW w:w="6521" w:type="dxa"/>
          </w:tcPr>
          <w:p w:rsidR="000F6DB4" w:rsidRDefault="001856D0" w14:paraId="7FC327D7" w14:textId="77777777">
            <w:r>
              <w:t>Waarom zijn aanvragen voor de elektrificatie van de spoorlijnen Harlingen–Leeuwarden en Zutphen–Hengelo–Oldenzaal afgewezen?</w:t>
            </w:r>
          </w:p>
        </w:tc>
        <w:tc>
          <w:tcPr>
            <w:tcW w:w="850" w:type="dxa"/>
          </w:tcPr>
          <w:p w:rsidR="000F6DB4" w:rsidRDefault="000F6DB4" w14:paraId="7CDC6062" w14:textId="77777777">
            <w:pPr>
              <w:jc w:val="right"/>
            </w:pPr>
          </w:p>
        </w:tc>
        <w:tc>
          <w:tcPr>
            <w:tcW w:w="992" w:type="dxa"/>
          </w:tcPr>
          <w:p w:rsidR="000F6DB4" w:rsidRDefault="000F6DB4" w14:paraId="2D6A846B" w14:textId="77777777">
            <w:pPr>
              <w:jc w:val="right"/>
            </w:pPr>
          </w:p>
        </w:tc>
        <w:tc>
          <w:tcPr>
            <w:tcW w:w="567" w:type="dxa"/>
            <w:tcBorders>
              <w:left w:val="nil"/>
            </w:tcBorders>
          </w:tcPr>
          <w:p w:rsidR="000F6DB4" w:rsidRDefault="001856D0" w14:paraId="6A66B73D" w14:textId="77777777">
            <w:pPr>
              <w:jc w:val="right"/>
            </w:pPr>
            <w:r>
              <w:t xml:space="preserve"> </w:t>
            </w:r>
          </w:p>
        </w:tc>
      </w:tr>
      <w:tr w:rsidR="000F6DB4" w:rsidTr="00E7153D" w14:paraId="1D4F8CB4" w14:textId="77777777">
        <w:tc>
          <w:tcPr>
            <w:tcW w:w="567" w:type="dxa"/>
          </w:tcPr>
          <w:p w:rsidR="000F6DB4" w:rsidRDefault="001856D0" w14:paraId="215BC5B2" w14:textId="77777777">
            <w:r>
              <w:t>8</w:t>
            </w:r>
          </w:p>
        </w:tc>
        <w:tc>
          <w:tcPr>
            <w:tcW w:w="6521" w:type="dxa"/>
          </w:tcPr>
          <w:p w:rsidR="000F6DB4" w:rsidRDefault="001856D0" w14:paraId="58BC07FE" w14:textId="77777777">
            <w:r>
              <w:t>Hoeveel middelen zijn tot nu toe beschikbaar gesteld voor de ondersteuning van gemeenten en provincies rond de mogelijke komst van nieuwe kerncentrales, welke decentrale overheden hebben hiervan gebruikgemaakt en waaraan zijn deze middelen besteed?</w:t>
            </w:r>
          </w:p>
        </w:tc>
        <w:tc>
          <w:tcPr>
            <w:tcW w:w="850" w:type="dxa"/>
          </w:tcPr>
          <w:p w:rsidR="000F6DB4" w:rsidRDefault="000F6DB4" w14:paraId="408B87CF" w14:textId="77777777">
            <w:pPr>
              <w:jc w:val="right"/>
            </w:pPr>
          </w:p>
        </w:tc>
        <w:tc>
          <w:tcPr>
            <w:tcW w:w="992" w:type="dxa"/>
          </w:tcPr>
          <w:p w:rsidR="000F6DB4" w:rsidRDefault="000F6DB4" w14:paraId="43E5DAFA" w14:textId="77777777">
            <w:pPr>
              <w:jc w:val="right"/>
            </w:pPr>
          </w:p>
        </w:tc>
        <w:tc>
          <w:tcPr>
            <w:tcW w:w="567" w:type="dxa"/>
            <w:tcBorders>
              <w:left w:val="nil"/>
            </w:tcBorders>
          </w:tcPr>
          <w:p w:rsidR="000F6DB4" w:rsidRDefault="001856D0" w14:paraId="640E8D4C" w14:textId="77777777">
            <w:pPr>
              <w:jc w:val="right"/>
            </w:pPr>
            <w:r>
              <w:t xml:space="preserve"> </w:t>
            </w:r>
          </w:p>
        </w:tc>
      </w:tr>
      <w:tr w:rsidR="000F6DB4" w:rsidTr="00E7153D" w14:paraId="11A4F75A" w14:textId="77777777">
        <w:tc>
          <w:tcPr>
            <w:tcW w:w="567" w:type="dxa"/>
          </w:tcPr>
          <w:p w:rsidR="000F6DB4" w:rsidRDefault="001856D0" w14:paraId="0FD5A50B" w14:textId="77777777">
            <w:r>
              <w:t>9</w:t>
            </w:r>
          </w:p>
        </w:tc>
        <w:tc>
          <w:tcPr>
            <w:tcW w:w="6521" w:type="dxa"/>
          </w:tcPr>
          <w:p w:rsidR="000F6DB4" w:rsidRDefault="001856D0" w14:paraId="12294DB2" w14:textId="77777777">
            <w:r>
              <w:t>In hoeverre is bij de middelen voor emissieloos landbouwmaterieel rekening gehouden met de praktische beschikbaarheid en betaalbaarheid van emissieloos materieel, de benodigde laad- en energie-infrastructuur op het platteland en eventuele netcongestie?</w:t>
            </w:r>
          </w:p>
        </w:tc>
        <w:tc>
          <w:tcPr>
            <w:tcW w:w="850" w:type="dxa"/>
          </w:tcPr>
          <w:p w:rsidR="000F6DB4" w:rsidRDefault="000F6DB4" w14:paraId="55967011" w14:textId="77777777">
            <w:pPr>
              <w:jc w:val="right"/>
            </w:pPr>
          </w:p>
        </w:tc>
        <w:tc>
          <w:tcPr>
            <w:tcW w:w="992" w:type="dxa"/>
          </w:tcPr>
          <w:p w:rsidR="000F6DB4" w:rsidRDefault="000F6DB4" w14:paraId="0756242E" w14:textId="77777777">
            <w:pPr>
              <w:jc w:val="right"/>
            </w:pPr>
          </w:p>
        </w:tc>
        <w:tc>
          <w:tcPr>
            <w:tcW w:w="567" w:type="dxa"/>
            <w:tcBorders>
              <w:left w:val="nil"/>
            </w:tcBorders>
          </w:tcPr>
          <w:p w:rsidR="000F6DB4" w:rsidRDefault="001856D0" w14:paraId="0EB6B0B0" w14:textId="77777777">
            <w:pPr>
              <w:jc w:val="right"/>
            </w:pPr>
            <w:r>
              <w:t xml:space="preserve"> </w:t>
            </w:r>
          </w:p>
        </w:tc>
      </w:tr>
      <w:tr w:rsidR="000F6DB4" w:rsidTr="00E7153D" w14:paraId="35D0EE00" w14:textId="77777777">
        <w:tc>
          <w:tcPr>
            <w:tcW w:w="567" w:type="dxa"/>
          </w:tcPr>
          <w:p w:rsidR="000F6DB4" w:rsidRDefault="001856D0" w14:paraId="00B20001" w14:textId="77777777">
            <w:r>
              <w:t>10</w:t>
            </w:r>
          </w:p>
        </w:tc>
        <w:tc>
          <w:tcPr>
            <w:tcW w:w="6521" w:type="dxa"/>
          </w:tcPr>
          <w:p w:rsidR="000F6DB4" w:rsidRDefault="001856D0" w14:paraId="47B6E4B4" w14:textId="77777777">
            <w:r>
              <w:t>Kunt u aangeven hoeveel externe adviseurs, consultants en onderzoeksbureaus worden bekostigd uit middelen die afkomstig zijn uit het Klimaat- en energiefonds en welk totaalbedrag hiermee jaarlijks is gemoeid?</w:t>
            </w:r>
          </w:p>
        </w:tc>
        <w:tc>
          <w:tcPr>
            <w:tcW w:w="850" w:type="dxa"/>
          </w:tcPr>
          <w:p w:rsidR="000F6DB4" w:rsidRDefault="000F6DB4" w14:paraId="4E70AC07" w14:textId="77777777">
            <w:pPr>
              <w:jc w:val="right"/>
            </w:pPr>
          </w:p>
        </w:tc>
        <w:tc>
          <w:tcPr>
            <w:tcW w:w="992" w:type="dxa"/>
          </w:tcPr>
          <w:p w:rsidR="000F6DB4" w:rsidRDefault="000F6DB4" w14:paraId="5384574B" w14:textId="77777777">
            <w:pPr>
              <w:jc w:val="right"/>
            </w:pPr>
          </w:p>
        </w:tc>
        <w:tc>
          <w:tcPr>
            <w:tcW w:w="567" w:type="dxa"/>
            <w:tcBorders>
              <w:left w:val="nil"/>
            </w:tcBorders>
          </w:tcPr>
          <w:p w:rsidR="000F6DB4" w:rsidRDefault="001856D0" w14:paraId="1715AE6B" w14:textId="77777777">
            <w:pPr>
              <w:jc w:val="right"/>
            </w:pPr>
            <w:r>
              <w:t xml:space="preserve"> </w:t>
            </w:r>
          </w:p>
        </w:tc>
      </w:tr>
      <w:tr w:rsidR="000F6DB4" w:rsidTr="00E7153D" w14:paraId="00394DEA" w14:textId="77777777">
        <w:tc>
          <w:tcPr>
            <w:tcW w:w="567" w:type="dxa"/>
          </w:tcPr>
          <w:p w:rsidR="000F6DB4" w:rsidRDefault="001856D0" w14:paraId="2B475982" w14:textId="77777777">
            <w:r>
              <w:lastRenderedPageBreak/>
              <w:t>11</w:t>
            </w:r>
          </w:p>
        </w:tc>
        <w:tc>
          <w:tcPr>
            <w:tcW w:w="6521" w:type="dxa"/>
          </w:tcPr>
          <w:p w:rsidR="000F6DB4" w:rsidRDefault="001856D0" w14:paraId="6B418C18" w14:textId="77777777">
            <w:r>
              <w:t>Is de 13 miljard euro vrije ruimte voor kernenergie naar de huidige inzichten voldoende voor de vier door de regering gewenste nieuwe kerncentrales? Zo nee, wat is de meest actuele raming van het aanvullende bedrag dat uiteindelijk nodig zal zijn?</w:t>
            </w:r>
          </w:p>
        </w:tc>
        <w:tc>
          <w:tcPr>
            <w:tcW w:w="850" w:type="dxa"/>
          </w:tcPr>
          <w:p w:rsidR="000F6DB4" w:rsidRDefault="000F6DB4" w14:paraId="4CA85394" w14:textId="77777777">
            <w:pPr>
              <w:jc w:val="right"/>
            </w:pPr>
          </w:p>
        </w:tc>
        <w:tc>
          <w:tcPr>
            <w:tcW w:w="992" w:type="dxa"/>
          </w:tcPr>
          <w:p w:rsidR="000F6DB4" w:rsidRDefault="000F6DB4" w14:paraId="709B2D1A" w14:textId="77777777">
            <w:pPr>
              <w:jc w:val="right"/>
            </w:pPr>
          </w:p>
        </w:tc>
        <w:tc>
          <w:tcPr>
            <w:tcW w:w="567" w:type="dxa"/>
            <w:tcBorders>
              <w:left w:val="nil"/>
            </w:tcBorders>
          </w:tcPr>
          <w:p w:rsidR="000F6DB4" w:rsidRDefault="001856D0" w14:paraId="0C1E4492" w14:textId="77777777">
            <w:pPr>
              <w:jc w:val="right"/>
            </w:pPr>
            <w:r>
              <w:t xml:space="preserve"> </w:t>
            </w:r>
          </w:p>
        </w:tc>
      </w:tr>
      <w:tr w:rsidR="000F6DB4" w:rsidTr="00E7153D" w14:paraId="2FFF6F23" w14:textId="77777777">
        <w:tc>
          <w:tcPr>
            <w:tcW w:w="567" w:type="dxa"/>
          </w:tcPr>
          <w:p w:rsidR="000F6DB4" w:rsidRDefault="001856D0" w14:paraId="316EB851" w14:textId="77777777">
            <w:r>
              <w:t>12</w:t>
            </w:r>
          </w:p>
        </w:tc>
        <w:tc>
          <w:tcPr>
            <w:tcW w:w="6521" w:type="dxa"/>
          </w:tcPr>
          <w:p w:rsidR="000F6DB4" w:rsidRDefault="001856D0" w14:paraId="7FA1B8A4" w14:textId="77777777">
            <w:r>
              <w:t>Op grond van welke analyse is geconcludeerd dat een publiekscampagne voor deelmobiliteit tot de meest doelmatige besteding van schaarse middelen uit het Klimaat- en energiefonds behoort?</w:t>
            </w:r>
          </w:p>
        </w:tc>
        <w:tc>
          <w:tcPr>
            <w:tcW w:w="850" w:type="dxa"/>
          </w:tcPr>
          <w:p w:rsidR="000F6DB4" w:rsidRDefault="000F6DB4" w14:paraId="7A356329" w14:textId="77777777">
            <w:pPr>
              <w:jc w:val="right"/>
            </w:pPr>
          </w:p>
        </w:tc>
        <w:tc>
          <w:tcPr>
            <w:tcW w:w="992" w:type="dxa"/>
          </w:tcPr>
          <w:p w:rsidR="000F6DB4" w:rsidRDefault="000F6DB4" w14:paraId="6D2A1833" w14:textId="77777777">
            <w:pPr>
              <w:jc w:val="right"/>
            </w:pPr>
          </w:p>
        </w:tc>
        <w:tc>
          <w:tcPr>
            <w:tcW w:w="567" w:type="dxa"/>
            <w:tcBorders>
              <w:left w:val="nil"/>
            </w:tcBorders>
          </w:tcPr>
          <w:p w:rsidR="000F6DB4" w:rsidRDefault="001856D0" w14:paraId="02EF438F" w14:textId="77777777">
            <w:pPr>
              <w:jc w:val="right"/>
            </w:pPr>
            <w:r>
              <w:t xml:space="preserve"> </w:t>
            </w:r>
          </w:p>
        </w:tc>
      </w:tr>
      <w:tr w:rsidR="000F6DB4" w:rsidTr="00E7153D" w14:paraId="2F148E05" w14:textId="77777777">
        <w:tc>
          <w:tcPr>
            <w:tcW w:w="567" w:type="dxa"/>
          </w:tcPr>
          <w:p w:rsidR="000F6DB4" w:rsidRDefault="001856D0" w14:paraId="75574F4E" w14:textId="77777777">
            <w:r>
              <w:t>13</w:t>
            </w:r>
          </w:p>
        </w:tc>
        <w:tc>
          <w:tcPr>
            <w:tcW w:w="6521" w:type="dxa"/>
          </w:tcPr>
          <w:p w:rsidR="000F6DB4" w:rsidRDefault="001856D0" w14:paraId="318A6005" w14:textId="77777777">
            <w:r>
              <w:t>Hoeveel middelen uit het Klimaat- en Energiefonds komen naar verwachting terecht in de verschillende provincies? Kunt u dit uitsplitsen per provincie en daarbij aangeven hoeveel middelen per inwoner worden geïnvesteerd?</w:t>
            </w:r>
          </w:p>
        </w:tc>
        <w:tc>
          <w:tcPr>
            <w:tcW w:w="850" w:type="dxa"/>
          </w:tcPr>
          <w:p w:rsidR="000F6DB4" w:rsidRDefault="000F6DB4" w14:paraId="24925CE3" w14:textId="77777777">
            <w:pPr>
              <w:jc w:val="right"/>
            </w:pPr>
          </w:p>
        </w:tc>
        <w:tc>
          <w:tcPr>
            <w:tcW w:w="992" w:type="dxa"/>
          </w:tcPr>
          <w:p w:rsidR="000F6DB4" w:rsidRDefault="000F6DB4" w14:paraId="1E02255E" w14:textId="77777777">
            <w:pPr>
              <w:jc w:val="right"/>
            </w:pPr>
          </w:p>
        </w:tc>
        <w:tc>
          <w:tcPr>
            <w:tcW w:w="567" w:type="dxa"/>
            <w:tcBorders>
              <w:left w:val="nil"/>
            </w:tcBorders>
          </w:tcPr>
          <w:p w:rsidR="000F6DB4" w:rsidRDefault="001856D0" w14:paraId="536043C4" w14:textId="77777777">
            <w:pPr>
              <w:jc w:val="right"/>
            </w:pPr>
            <w:r>
              <w:t xml:space="preserve"> </w:t>
            </w:r>
          </w:p>
        </w:tc>
      </w:tr>
      <w:tr w:rsidR="000F6DB4" w:rsidTr="00E7153D" w14:paraId="1864C527" w14:textId="77777777">
        <w:tc>
          <w:tcPr>
            <w:tcW w:w="567" w:type="dxa"/>
          </w:tcPr>
          <w:p w:rsidR="000F6DB4" w:rsidRDefault="001856D0" w14:paraId="42992B29" w14:textId="77777777">
            <w:r>
              <w:t>14</w:t>
            </w:r>
          </w:p>
        </w:tc>
        <w:tc>
          <w:tcPr>
            <w:tcW w:w="6521" w:type="dxa"/>
          </w:tcPr>
          <w:p w:rsidR="000F6DB4" w:rsidRDefault="001856D0" w14:paraId="09199977" w14:textId="77777777">
            <w:r>
              <w:t>Kunt u bevestigen dat de door de Eerste Kamer aangenomen motie-Bovens c.s., die verzoekt 5 miljard euro binnen het Klimaat- en Energiefonds beschikbaar te maken voor landbouw, niet is uitgevoerd en dat in de begroting van het Klimaat- en energiefonds voor 2027 nog steeds geen afzonderlijk perceel voor de landbouw is opgenomen?</w:t>
            </w:r>
          </w:p>
        </w:tc>
        <w:tc>
          <w:tcPr>
            <w:tcW w:w="850" w:type="dxa"/>
          </w:tcPr>
          <w:p w:rsidR="000F6DB4" w:rsidRDefault="000F6DB4" w14:paraId="36212E57" w14:textId="77777777">
            <w:pPr>
              <w:jc w:val="right"/>
            </w:pPr>
          </w:p>
        </w:tc>
        <w:tc>
          <w:tcPr>
            <w:tcW w:w="992" w:type="dxa"/>
          </w:tcPr>
          <w:p w:rsidR="000F6DB4" w:rsidRDefault="000F6DB4" w14:paraId="31FB9DB7" w14:textId="77777777">
            <w:pPr>
              <w:jc w:val="right"/>
            </w:pPr>
          </w:p>
        </w:tc>
        <w:tc>
          <w:tcPr>
            <w:tcW w:w="567" w:type="dxa"/>
            <w:tcBorders>
              <w:left w:val="nil"/>
            </w:tcBorders>
          </w:tcPr>
          <w:p w:rsidR="000F6DB4" w:rsidRDefault="001856D0" w14:paraId="1CDE54B8" w14:textId="77777777">
            <w:pPr>
              <w:jc w:val="right"/>
            </w:pPr>
            <w:r>
              <w:t xml:space="preserve"> </w:t>
            </w:r>
          </w:p>
        </w:tc>
      </w:tr>
      <w:tr w:rsidR="000F6DB4" w:rsidTr="00E7153D" w14:paraId="3A0F9FAC" w14:textId="77777777">
        <w:tc>
          <w:tcPr>
            <w:tcW w:w="567" w:type="dxa"/>
          </w:tcPr>
          <w:p w:rsidR="000F6DB4" w:rsidRDefault="001856D0" w14:paraId="6CEC2662" w14:textId="77777777">
            <w:r>
              <w:t>15</w:t>
            </w:r>
          </w:p>
        </w:tc>
        <w:tc>
          <w:tcPr>
            <w:tcW w:w="6521" w:type="dxa"/>
          </w:tcPr>
          <w:p w:rsidR="000F6DB4" w:rsidRDefault="001856D0" w14:paraId="3A8966CD" w14:textId="77777777">
            <w:r>
              <w:t>Kunt u aangeven welk bedrag in de begroting van het Klimaat- en energiefonds voor 2027 in totaal direct beschikbaar is voor maatregelen in de agrarische sector, uitgesplitst naar maatregel?</w:t>
            </w:r>
          </w:p>
        </w:tc>
        <w:tc>
          <w:tcPr>
            <w:tcW w:w="850" w:type="dxa"/>
          </w:tcPr>
          <w:p w:rsidR="000F6DB4" w:rsidRDefault="000F6DB4" w14:paraId="4439A136" w14:textId="77777777">
            <w:pPr>
              <w:jc w:val="right"/>
            </w:pPr>
          </w:p>
        </w:tc>
        <w:tc>
          <w:tcPr>
            <w:tcW w:w="992" w:type="dxa"/>
          </w:tcPr>
          <w:p w:rsidR="000F6DB4" w:rsidRDefault="000F6DB4" w14:paraId="71EA6D2E" w14:textId="77777777">
            <w:pPr>
              <w:jc w:val="right"/>
            </w:pPr>
          </w:p>
        </w:tc>
        <w:tc>
          <w:tcPr>
            <w:tcW w:w="567" w:type="dxa"/>
            <w:tcBorders>
              <w:left w:val="nil"/>
            </w:tcBorders>
          </w:tcPr>
          <w:p w:rsidR="000F6DB4" w:rsidRDefault="001856D0" w14:paraId="496B7260" w14:textId="77777777">
            <w:pPr>
              <w:jc w:val="right"/>
            </w:pPr>
            <w:r>
              <w:t xml:space="preserve"> </w:t>
            </w:r>
          </w:p>
        </w:tc>
      </w:tr>
      <w:tr w:rsidR="000F6DB4" w:rsidTr="00E7153D" w14:paraId="2AD32540" w14:textId="77777777">
        <w:tc>
          <w:tcPr>
            <w:tcW w:w="567" w:type="dxa"/>
          </w:tcPr>
          <w:p w:rsidR="000F6DB4" w:rsidRDefault="001856D0" w14:paraId="046D5850" w14:textId="77777777">
            <w:r>
              <w:t>16</w:t>
            </w:r>
          </w:p>
        </w:tc>
        <w:tc>
          <w:tcPr>
            <w:tcW w:w="6521" w:type="dxa"/>
          </w:tcPr>
          <w:p w:rsidR="000F6DB4" w:rsidRDefault="001856D0" w14:paraId="71E1ABD5" w14:textId="77777777">
            <w:r>
              <w:t>Is het Europese klimaatdoel van 2040 haalbaar met de huidige beschikbare middelen uit het klimaatfonds?</w:t>
            </w:r>
          </w:p>
        </w:tc>
        <w:tc>
          <w:tcPr>
            <w:tcW w:w="850" w:type="dxa"/>
          </w:tcPr>
          <w:p w:rsidR="000F6DB4" w:rsidRDefault="000F6DB4" w14:paraId="798A021C" w14:textId="77777777">
            <w:pPr>
              <w:jc w:val="right"/>
            </w:pPr>
          </w:p>
        </w:tc>
        <w:tc>
          <w:tcPr>
            <w:tcW w:w="992" w:type="dxa"/>
          </w:tcPr>
          <w:p w:rsidR="000F6DB4" w:rsidRDefault="001856D0" w14:paraId="3E7FF691" w14:textId="77777777">
            <w:pPr>
              <w:jc w:val="right"/>
            </w:pPr>
            <w:r>
              <w:t>2</w:t>
            </w:r>
          </w:p>
        </w:tc>
        <w:tc>
          <w:tcPr>
            <w:tcW w:w="567" w:type="dxa"/>
            <w:tcBorders>
              <w:left w:val="nil"/>
            </w:tcBorders>
          </w:tcPr>
          <w:p w:rsidR="000F6DB4" w:rsidRDefault="001856D0" w14:paraId="4E22DF08" w14:textId="77777777">
            <w:pPr>
              <w:jc w:val="right"/>
            </w:pPr>
            <w:r>
              <w:t xml:space="preserve"> </w:t>
            </w:r>
          </w:p>
        </w:tc>
      </w:tr>
      <w:tr w:rsidR="000F6DB4" w:rsidTr="00E7153D" w14:paraId="1DCE7780" w14:textId="77777777">
        <w:tc>
          <w:tcPr>
            <w:tcW w:w="567" w:type="dxa"/>
          </w:tcPr>
          <w:p w:rsidR="000F6DB4" w:rsidRDefault="001856D0" w14:paraId="0148DEF2" w14:textId="77777777">
            <w:r>
              <w:t>17</w:t>
            </w:r>
          </w:p>
        </w:tc>
        <w:tc>
          <w:tcPr>
            <w:tcW w:w="6521" w:type="dxa"/>
          </w:tcPr>
          <w:p w:rsidR="000F6DB4" w:rsidRDefault="001856D0" w14:paraId="639DA375" w14:textId="77777777">
            <w:r>
              <w:t>Hoeveel middelen zijn er (aanvullend) nodig om het Europese klimaatdoel voor 2040 te halen?</w:t>
            </w:r>
          </w:p>
        </w:tc>
        <w:tc>
          <w:tcPr>
            <w:tcW w:w="850" w:type="dxa"/>
          </w:tcPr>
          <w:p w:rsidR="000F6DB4" w:rsidRDefault="000F6DB4" w14:paraId="3194AC87" w14:textId="77777777">
            <w:pPr>
              <w:jc w:val="right"/>
            </w:pPr>
          </w:p>
        </w:tc>
        <w:tc>
          <w:tcPr>
            <w:tcW w:w="992" w:type="dxa"/>
          </w:tcPr>
          <w:p w:rsidR="000F6DB4" w:rsidRDefault="001856D0" w14:paraId="2FAB8100" w14:textId="77777777">
            <w:pPr>
              <w:jc w:val="right"/>
            </w:pPr>
            <w:r>
              <w:t>2</w:t>
            </w:r>
          </w:p>
        </w:tc>
        <w:tc>
          <w:tcPr>
            <w:tcW w:w="567" w:type="dxa"/>
            <w:tcBorders>
              <w:left w:val="nil"/>
            </w:tcBorders>
          </w:tcPr>
          <w:p w:rsidR="000F6DB4" w:rsidRDefault="001856D0" w14:paraId="61809B30" w14:textId="77777777">
            <w:pPr>
              <w:jc w:val="right"/>
            </w:pPr>
            <w:r>
              <w:t xml:space="preserve"> </w:t>
            </w:r>
          </w:p>
        </w:tc>
      </w:tr>
      <w:tr w:rsidR="000F6DB4" w:rsidTr="00E7153D" w14:paraId="3AD3456B" w14:textId="77777777">
        <w:tc>
          <w:tcPr>
            <w:tcW w:w="567" w:type="dxa"/>
          </w:tcPr>
          <w:p w:rsidR="000F6DB4" w:rsidRDefault="001856D0" w14:paraId="14CB3508" w14:textId="77777777">
            <w:r>
              <w:t>18</w:t>
            </w:r>
          </w:p>
        </w:tc>
        <w:tc>
          <w:tcPr>
            <w:tcW w:w="6521" w:type="dxa"/>
          </w:tcPr>
          <w:p w:rsidR="000F6DB4" w:rsidRDefault="001856D0" w14:paraId="52BE2AFA" w14:textId="77777777">
            <w:r>
              <w:t>Klopt de conclusie van het PBL dat voorstellen voor het klimaatfonds zijn afgewezen door budgettaire krapte, terwijl daar wel een positief oordeel voor werd gegeven als het ging om besteding en effect?</w:t>
            </w:r>
          </w:p>
        </w:tc>
        <w:tc>
          <w:tcPr>
            <w:tcW w:w="850" w:type="dxa"/>
          </w:tcPr>
          <w:p w:rsidR="000F6DB4" w:rsidRDefault="000F6DB4" w14:paraId="6483A610" w14:textId="77777777">
            <w:pPr>
              <w:jc w:val="right"/>
            </w:pPr>
          </w:p>
        </w:tc>
        <w:tc>
          <w:tcPr>
            <w:tcW w:w="992" w:type="dxa"/>
          </w:tcPr>
          <w:p w:rsidR="000F6DB4" w:rsidRDefault="001856D0" w14:paraId="2986AD93" w14:textId="77777777">
            <w:pPr>
              <w:jc w:val="right"/>
            </w:pPr>
            <w:r>
              <w:t>3</w:t>
            </w:r>
          </w:p>
        </w:tc>
        <w:tc>
          <w:tcPr>
            <w:tcW w:w="567" w:type="dxa"/>
            <w:tcBorders>
              <w:left w:val="nil"/>
            </w:tcBorders>
          </w:tcPr>
          <w:p w:rsidR="000F6DB4" w:rsidRDefault="001856D0" w14:paraId="2EBD9A40" w14:textId="77777777">
            <w:pPr>
              <w:jc w:val="right"/>
            </w:pPr>
            <w:r>
              <w:t xml:space="preserve"> </w:t>
            </w:r>
          </w:p>
        </w:tc>
      </w:tr>
      <w:tr w:rsidR="000F6DB4" w:rsidTr="00E7153D" w14:paraId="15D42854" w14:textId="77777777">
        <w:tc>
          <w:tcPr>
            <w:tcW w:w="567" w:type="dxa"/>
          </w:tcPr>
          <w:p w:rsidR="000F6DB4" w:rsidRDefault="001856D0" w14:paraId="561AEE3D" w14:textId="77777777">
            <w:r>
              <w:t>19</w:t>
            </w:r>
          </w:p>
        </w:tc>
        <w:tc>
          <w:tcPr>
            <w:tcW w:w="6521" w:type="dxa"/>
          </w:tcPr>
          <w:p w:rsidR="000F6DB4" w:rsidRDefault="001856D0" w14:paraId="6232883A" w14:textId="17C39B89">
            <w:r>
              <w:t>Hoeveel euro zou de energierekening van een gemiddeld huishoudens omlaag kunnen als er 13 miljard euro ingezet wordt als investering om de energierekening betaalbaar te maken (bijv. met een inkomsten- of capexsubsidie aan TenneT)?</w:t>
            </w:r>
          </w:p>
        </w:tc>
        <w:tc>
          <w:tcPr>
            <w:tcW w:w="850" w:type="dxa"/>
          </w:tcPr>
          <w:p w:rsidR="000F6DB4" w:rsidRDefault="000F6DB4" w14:paraId="47A112C1" w14:textId="77777777">
            <w:pPr>
              <w:jc w:val="right"/>
            </w:pPr>
          </w:p>
        </w:tc>
        <w:tc>
          <w:tcPr>
            <w:tcW w:w="992" w:type="dxa"/>
          </w:tcPr>
          <w:p w:rsidR="000F6DB4" w:rsidRDefault="001856D0" w14:paraId="09594F5B" w14:textId="77777777">
            <w:pPr>
              <w:jc w:val="right"/>
            </w:pPr>
            <w:r>
              <w:t>4</w:t>
            </w:r>
          </w:p>
        </w:tc>
        <w:tc>
          <w:tcPr>
            <w:tcW w:w="567" w:type="dxa"/>
            <w:tcBorders>
              <w:left w:val="nil"/>
            </w:tcBorders>
          </w:tcPr>
          <w:p w:rsidR="000F6DB4" w:rsidRDefault="001856D0" w14:paraId="42461659" w14:textId="77777777">
            <w:pPr>
              <w:jc w:val="right"/>
            </w:pPr>
            <w:r>
              <w:t xml:space="preserve"> </w:t>
            </w:r>
          </w:p>
        </w:tc>
      </w:tr>
      <w:tr w:rsidR="000F6DB4" w:rsidTr="00E7153D" w14:paraId="3F98BE7F" w14:textId="77777777">
        <w:tc>
          <w:tcPr>
            <w:tcW w:w="567" w:type="dxa"/>
          </w:tcPr>
          <w:p w:rsidR="000F6DB4" w:rsidRDefault="001856D0" w14:paraId="071BE9BF" w14:textId="77777777">
            <w:r>
              <w:t>20</w:t>
            </w:r>
          </w:p>
        </w:tc>
        <w:tc>
          <w:tcPr>
            <w:tcW w:w="6521" w:type="dxa"/>
          </w:tcPr>
          <w:p w:rsidR="000F6DB4" w:rsidRDefault="001856D0" w14:paraId="54E305F3" w14:textId="77777777">
            <w:r>
              <w:t>Hoeveel kost het om vier conventionele kerncentrales te bouwen? Zijn de middelen in het Klimaatfonds hiervoor toereikend? Zo niet, hoeveel middelen zijn er aanvullend nodig?</w:t>
            </w:r>
          </w:p>
        </w:tc>
        <w:tc>
          <w:tcPr>
            <w:tcW w:w="850" w:type="dxa"/>
          </w:tcPr>
          <w:p w:rsidR="000F6DB4" w:rsidRDefault="000F6DB4" w14:paraId="246812A5" w14:textId="77777777">
            <w:pPr>
              <w:jc w:val="right"/>
            </w:pPr>
          </w:p>
        </w:tc>
        <w:tc>
          <w:tcPr>
            <w:tcW w:w="992" w:type="dxa"/>
          </w:tcPr>
          <w:p w:rsidR="000F6DB4" w:rsidRDefault="001856D0" w14:paraId="47A015D6" w14:textId="77777777">
            <w:pPr>
              <w:jc w:val="right"/>
            </w:pPr>
            <w:r>
              <w:t>4</w:t>
            </w:r>
          </w:p>
        </w:tc>
        <w:tc>
          <w:tcPr>
            <w:tcW w:w="567" w:type="dxa"/>
            <w:tcBorders>
              <w:left w:val="nil"/>
            </w:tcBorders>
          </w:tcPr>
          <w:p w:rsidR="000F6DB4" w:rsidRDefault="001856D0" w14:paraId="6372A109" w14:textId="77777777">
            <w:pPr>
              <w:jc w:val="right"/>
            </w:pPr>
            <w:r>
              <w:t xml:space="preserve"> </w:t>
            </w:r>
          </w:p>
        </w:tc>
      </w:tr>
      <w:tr w:rsidR="000F6DB4" w:rsidTr="00E7153D" w14:paraId="0EEF18A4" w14:textId="77777777">
        <w:tc>
          <w:tcPr>
            <w:tcW w:w="567" w:type="dxa"/>
          </w:tcPr>
          <w:p w:rsidR="000F6DB4" w:rsidRDefault="001856D0" w14:paraId="61D0DB03" w14:textId="77777777">
            <w:r>
              <w:t>21</w:t>
            </w:r>
          </w:p>
        </w:tc>
        <w:tc>
          <w:tcPr>
            <w:tcW w:w="6521" w:type="dxa"/>
          </w:tcPr>
          <w:p w:rsidR="000F6DB4" w:rsidRDefault="001856D0" w14:paraId="246EE9DE" w14:textId="2B43F9C5">
            <w:r>
              <w:t xml:space="preserve">Kunt u nader toelichten hoe de 200 </w:t>
            </w:r>
            <w:r w:rsidR="00C0762F">
              <w:t>miljoen</w:t>
            </w:r>
            <w:r>
              <w:t xml:space="preserve"> euro uit het IPCEI voor kernenergie wordt besteed?</w:t>
            </w:r>
          </w:p>
        </w:tc>
        <w:tc>
          <w:tcPr>
            <w:tcW w:w="850" w:type="dxa"/>
          </w:tcPr>
          <w:p w:rsidR="000F6DB4" w:rsidRDefault="000F6DB4" w14:paraId="4E0EB314" w14:textId="77777777">
            <w:pPr>
              <w:jc w:val="right"/>
            </w:pPr>
          </w:p>
        </w:tc>
        <w:tc>
          <w:tcPr>
            <w:tcW w:w="992" w:type="dxa"/>
          </w:tcPr>
          <w:p w:rsidR="000F6DB4" w:rsidRDefault="001856D0" w14:paraId="24F8E068" w14:textId="77777777">
            <w:pPr>
              <w:jc w:val="right"/>
            </w:pPr>
            <w:r>
              <w:t>10</w:t>
            </w:r>
          </w:p>
        </w:tc>
        <w:tc>
          <w:tcPr>
            <w:tcW w:w="567" w:type="dxa"/>
            <w:tcBorders>
              <w:left w:val="nil"/>
            </w:tcBorders>
          </w:tcPr>
          <w:p w:rsidR="000F6DB4" w:rsidRDefault="001856D0" w14:paraId="7AC5BCF6" w14:textId="77777777">
            <w:pPr>
              <w:jc w:val="right"/>
            </w:pPr>
            <w:r>
              <w:t xml:space="preserve"> </w:t>
            </w:r>
          </w:p>
        </w:tc>
      </w:tr>
      <w:tr w:rsidR="000F6DB4" w:rsidTr="00E7153D" w14:paraId="03E35782" w14:textId="77777777">
        <w:tc>
          <w:tcPr>
            <w:tcW w:w="567" w:type="dxa"/>
          </w:tcPr>
          <w:p w:rsidR="000F6DB4" w:rsidRDefault="001856D0" w14:paraId="0590F504" w14:textId="77777777">
            <w:r>
              <w:t>22</w:t>
            </w:r>
          </w:p>
        </w:tc>
        <w:tc>
          <w:tcPr>
            <w:tcW w:w="6521" w:type="dxa"/>
          </w:tcPr>
          <w:p w:rsidR="000F6DB4" w:rsidRDefault="001856D0" w14:paraId="25145F17" w14:textId="1D178B34">
            <w:r>
              <w:t>Welke planning geldt, en welke gevolgen heeft dit voor de financiering van gemeenten en provincies, aangezien de KEF-toelichting een ontwerp-voorkeursbeslissing voor kerncentrales in 2026</w:t>
            </w:r>
            <w:r w:rsidR="00C0762F">
              <w:t xml:space="preserve"> noemt</w:t>
            </w:r>
            <w:r>
              <w:t>, terwijl de KGG-toelichting deze in de eerste helft van 2027 verwacht?</w:t>
            </w:r>
          </w:p>
        </w:tc>
        <w:tc>
          <w:tcPr>
            <w:tcW w:w="850" w:type="dxa"/>
          </w:tcPr>
          <w:p w:rsidR="000F6DB4" w:rsidRDefault="000F6DB4" w14:paraId="1990B785" w14:textId="77777777">
            <w:pPr>
              <w:jc w:val="right"/>
            </w:pPr>
          </w:p>
        </w:tc>
        <w:tc>
          <w:tcPr>
            <w:tcW w:w="992" w:type="dxa"/>
          </w:tcPr>
          <w:p w:rsidR="000F6DB4" w:rsidRDefault="001856D0" w14:paraId="5FDD2BB4" w14:textId="77777777">
            <w:pPr>
              <w:jc w:val="right"/>
            </w:pPr>
            <w:r>
              <w:t>15</w:t>
            </w:r>
          </w:p>
        </w:tc>
        <w:tc>
          <w:tcPr>
            <w:tcW w:w="567" w:type="dxa"/>
            <w:tcBorders>
              <w:left w:val="nil"/>
            </w:tcBorders>
          </w:tcPr>
          <w:p w:rsidR="000F6DB4" w:rsidRDefault="001856D0" w14:paraId="42E26FAF" w14:textId="77777777">
            <w:pPr>
              <w:jc w:val="right"/>
            </w:pPr>
            <w:r>
              <w:t xml:space="preserve"> </w:t>
            </w:r>
          </w:p>
        </w:tc>
      </w:tr>
      <w:tr w:rsidR="000F6DB4" w:rsidTr="00E7153D" w14:paraId="502EC9DC" w14:textId="77777777">
        <w:tc>
          <w:tcPr>
            <w:tcW w:w="567" w:type="dxa"/>
          </w:tcPr>
          <w:p w:rsidR="000F6DB4" w:rsidRDefault="001856D0" w14:paraId="43A0BBEA" w14:textId="77777777">
            <w:r>
              <w:t>23</w:t>
            </w:r>
          </w:p>
        </w:tc>
        <w:tc>
          <w:tcPr>
            <w:tcW w:w="6521" w:type="dxa"/>
          </w:tcPr>
          <w:p w:rsidR="000F6DB4" w:rsidRDefault="001856D0" w14:paraId="0855E7DD" w14:textId="77777777">
            <w:r>
              <w:t>Kan een geactualiseerde mijlpalenplanning voor de eerste twee nieuwe kerncentrales worden verstrekt, van locatiekeuze tot ingebruikname, met per stap de kritieke afhankelijkheden, onzekerheidsmarge en gevolgen voor de kasplanning van het fonds?</w:t>
            </w:r>
          </w:p>
        </w:tc>
        <w:tc>
          <w:tcPr>
            <w:tcW w:w="850" w:type="dxa"/>
          </w:tcPr>
          <w:p w:rsidR="000F6DB4" w:rsidRDefault="000F6DB4" w14:paraId="62ACB351" w14:textId="77777777">
            <w:pPr>
              <w:jc w:val="right"/>
            </w:pPr>
          </w:p>
        </w:tc>
        <w:tc>
          <w:tcPr>
            <w:tcW w:w="992" w:type="dxa"/>
          </w:tcPr>
          <w:p w:rsidR="000F6DB4" w:rsidRDefault="001856D0" w14:paraId="166826CF" w14:textId="77777777">
            <w:pPr>
              <w:jc w:val="right"/>
            </w:pPr>
            <w:r>
              <w:t>18</w:t>
            </w:r>
          </w:p>
        </w:tc>
        <w:tc>
          <w:tcPr>
            <w:tcW w:w="567" w:type="dxa"/>
            <w:tcBorders>
              <w:left w:val="nil"/>
            </w:tcBorders>
          </w:tcPr>
          <w:p w:rsidR="000F6DB4" w:rsidRDefault="001856D0" w14:paraId="34A59AC2" w14:textId="77777777">
            <w:pPr>
              <w:jc w:val="right"/>
            </w:pPr>
            <w:r>
              <w:t xml:space="preserve"> </w:t>
            </w:r>
          </w:p>
        </w:tc>
      </w:tr>
      <w:tr w:rsidR="000F6DB4" w:rsidTr="00E7153D" w14:paraId="5FFCA410" w14:textId="77777777">
        <w:tc>
          <w:tcPr>
            <w:tcW w:w="567" w:type="dxa"/>
          </w:tcPr>
          <w:p w:rsidR="000F6DB4" w:rsidRDefault="001856D0" w14:paraId="2E02DE68" w14:textId="77777777">
            <w:r>
              <w:t>24</w:t>
            </w:r>
          </w:p>
        </w:tc>
        <w:tc>
          <w:tcPr>
            <w:tcW w:w="6521" w:type="dxa"/>
          </w:tcPr>
          <w:p w:rsidR="000F6DB4" w:rsidRDefault="001856D0" w14:paraId="3F1AFB52" w14:textId="77777777">
            <w:r>
              <w:t>Waarom wordt in de doelstelling van dit fondsartikel nog uitgegaan van 3 tot 4 GW waterstofcapaciteit in 2030, terwijl de KGG-begroting uitgaat van 1,2 GW elektrolyse in 2030? Welke doelstelling is gebruikt bij de beoordeling van de gereserveerde subsidies?</w:t>
            </w:r>
          </w:p>
        </w:tc>
        <w:tc>
          <w:tcPr>
            <w:tcW w:w="850" w:type="dxa"/>
          </w:tcPr>
          <w:p w:rsidR="000F6DB4" w:rsidRDefault="000F6DB4" w14:paraId="092853D5" w14:textId="77777777">
            <w:pPr>
              <w:jc w:val="right"/>
            </w:pPr>
          </w:p>
        </w:tc>
        <w:tc>
          <w:tcPr>
            <w:tcW w:w="992" w:type="dxa"/>
          </w:tcPr>
          <w:p w:rsidR="000F6DB4" w:rsidRDefault="001856D0" w14:paraId="6B24BA17" w14:textId="77777777">
            <w:pPr>
              <w:jc w:val="right"/>
            </w:pPr>
            <w:r>
              <w:t>23</w:t>
            </w:r>
          </w:p>
        </w:tc>
        <w:tc>
          <w:tcPr>
            <w:tcW w:w="567" w:type="dxa"/>
            <w:tcBorders>
              <w:left w:val="nil"/>
            </w:tcBorders>
          </w:tcPr>
          <w:p w:rsidR="000F6DB4" w:rsidRDefault="001856D0" w14:paraId="7B03E888" w14:textId="77777777">
            <w:pPr>
              <w:jc w:val="right"/>
            </w:pPr>
            <w:r>
              <w:t xml:space="preserve"> </w:t>
            </w:r>
          </w:p>
        </w:tc>
      </w:tr>
      <w:tr w:rsidR="000F6DB4" w:rsidTr="00E7153D" w14:paraId="660779D8" w14:textId="77777777">
        <w:tc>
          <w:tcPr>
            <w:tcW w:w="567" w:type="dxa"/>
          </w:tcPr>
          <w:p w:rsidR="000F6DB4" w:rsidRDefault="001856D0" w14:paraId="7A2EE0FC" w14:textId="77777777">
            <w:r>
              <w:t>25</w:t>
            </w:r>
          </w:p>
        </w:tc>
        <w:tc>
          <w:tcPr>
            <w:tcW w:w="6521" w:type="dxa"/>
          </w:tcPr>
          <w:p w:rsidR="000F6DB4" w:rsidRDefault="001856D0" w14:paraId="737A2851" w14:textId="77777777">
            <w:r>
              <w:t>Hoeveel extra vermogen voor het tijdelijk aanpassen van industrieel elektriciteitsgebruik moet de regeling voor industriële vraagrespons opleveren, en hoe wordt voorkomen dat dezelfde flexibiliteit via meerdere regelingen wordt gesubsidieerd?</w:t>
            </w:r>
          </w:p>
        </w:tc>
        <w:tc>
          <w:tcPr>
            <w:tcW w:w="850" w:type="dxa"/>
          </w:tcPr>
          <w:p w:rsidR="000F6DB4" w:rsidRDefault="000F6DB4" w14:paraId="3069A689" w14:textId="77777777">
            <w:pPr>
              <w:jc w:val="right"/>
            </w:pPr>
          </w:p>
        </w:tc>
        <w:tc>
          <w:tcPr>
            <w:tcW w:w="992" w:type="dxa"/>
          </w:tcPr>
          <w:p w:rsidR="000F6DB4" w:rsidRDefault="001856D0" w14:paraId="60269A07" w14:textId="77777777">
            <w:pPr>
              <w:jc w:val="right"/>
            </w:pPr>
            <w:r>
              <w:t>25</w:t>
            </w:r>
          </w:p>
        </w:tc>
        <w:tc>
          <w:tcPr>
            <w:tcW w:w="567" w:type="dxa"/>
            <w:tcBorders>
              <w:left w:val="nil"/>
            </w:tcBorders>
          </w:tcPr>
          <w:p w:rsidR="000F6DB4" w:rsidRDefault="001856D0" w14:paraId="43EFEA97" w14:textId="77777777">
            <w:pPr>
              <w:jc w:val="right"/>
            </w:pPr>
            <w:r>
              <w:t xml:space="preserve">26 </w:t>
            </w:r>
          </w:p>
        </w:tc>
      </w:tr>
    </w:tbl>
    <w:p w:rsidR="000F6DB4" w:rsidRDefault="000F6DB4" w14:paraId="47DA4F40" w14:textId="77777777"/>
    <w:sectPr w:rsidR="000F6DB4"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1BA38" w14:textId="77777777" w:rsidR="00136D34" w:rsidRDefault="00136D34">
      <w:pPr>
        <w:spacing w:before="0" w:after="0"/>
      </w:pPr>
      <w:r>
        <w:separator/>
      </w:r>
    </w:p>
  </w:endnote>
  <w:endnote w:type="continuationSeparator" w:id="0">
    <w:p w14:paraId="7CC01E30" w14:textId="77777777" w:rsidR="00136D34" w:rsidRDefault="00136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7108" w14:textId="77777777" w:rsidR="000F6DB4" w:rsidRDefault="000F6D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A03" w14:textId="77777777" w:rsidR="000F6DB4" w:rsidRDefault="001856D0">
    <w:pPr>
      <w:pStyle w:val="Voettekst"/>
    </w:pPr>
    <w:r>
      <w:t xml:space="preserve">Totaallijst feitelijke vragen Vaststelling van de begrotingsstaat van het Klimaat- en Energiefonds voor het jaar 2027 (37020-M-2)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2694" w14:textId="77777777" w:rsidR="000F6DB4" w:rsidRDefault="000F6D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74CB5" w14:textId="77777777" w:rsidR="00136D34" w:rsidRDefault="00136D34">
      <w:pPr>
        <w:spacing w:before="0" w:after="0"/>
      </w:pPr>
      <w:r>
        <w:separator/>
      </w:r>
    </w:p>
  </w:footnote>
  <w:footnote w:type="continuationSeparator" w:id="0">
    <w:p w14:paraId="340E2DFE" w14:textId="77777777" w:rsidR="00136D34" w:rsidRDefault="00136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5D06" w14:textId="77777777" w:rsidR="000F6DB4" w:rsidRDefault="000F6D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BF18" w14:textId="77777777" w:rsidR="000F6DB4" w:rsidRDefault="000F6DB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DBF6" w14:textId="77777777" w:rsidR="000F6DB4" w:rsidRDefault="000F6DB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F6DB4"/>
    <w:rsid w:val="00136D34"/>
    <w:rsid w:val="001856D0"/>
    <w:rsid w:val="001A47AF"/>
    <w:rsid w:val="001A56AB"/>
    <w:rsid w:val="003D44DD"/>
    <w:rsid w:val="005543A7"/>
    <w:rsid w:val="00743978"/>
    <w:rsid w:val="00894624"/>
    <w:rsid w:val="00A77C3E"/>
    <w:rsid w:val="00B51FF6"/>
    <w:rsid w:val="00B915EC"/>
    <w:rsid w:val="00BC6C57"/>
    <w:rsid w:val="00C0762F"/>
    <w:rsid w:val="00E04CD0"/>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01DA69"/>
  <w15:docId w15:val="{641D26AF-EF56-469A-A8F4-4BF7F7386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Revisie">
    <w:name w:val="Revision"/>
    <w:hidden/>
    <w:uiPriority w:val="99"/>
    <w:semiHidden/>
    <w:rsid w:val="00C0762F"/>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2</ap:Pages>
  <ap:Words>907</ap:Words>
  <ap:Characters>5273</ap:Characters>
  <ap:DocSecurity>4</ap:DocSecurity>
  <ap:Lines>219</ap:Lines>
  <ap:Paragraphs>89</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6091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2026-10-07T13:47:00.0000000Z</dcterms:created>
  <dcterms:modified xsi:type="dcterms:W3CDTF">2026-10-07T13:47:00.0000000Z</dcterms:modified>
  <dc:description>------------------------</dc:description>
  <dc:subject/>
  <dc:title/>
  <keywords/>
  <version/>
  <category/>
</coreProperties>
</file>