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2026Z21357</w:t>
        <w:br/>
      </w:r>
      <w:proofErr w:type="spellEnd"/>
    </w:p>
    <w:p>
      <w:pPr>
        <w:pStyle w:val="Normal"/>
        <w:rPr>
          <w:b w:val="1"/>
          <w:bCs w:val="1"/>
        </w:rPr>
      </w:pPr>
      <w:r w:rsidR="250AE766">
        <w:rPr>
          <w:b w:val="0"/>
          <w:bCs w:val="0"/>
        </w:rPr>
        <w:t>(ingezonden 7 oktober 2026)</w:t>
        <w:br/>
      </w:r>
    </w:p>
    <w:p>
      <w:r>
        <w:t xml:space="preserve">Vragen van de leden Huidekooper en Vervuurt (beiden D66) aan de staatssecretaris van Infrastructuur en Waterstaat en de minister van Volksgezondheid, Welzijn en Sport over de mogelijke gezondheidsrisico’s voor omwonenden van Chemelot</w:t>
      </w:r>
      <w:r>
        <w:br/>
      </w:r>
    </w:p>
    <w:p>
      <w:pPr>
        <w:pStyle w:val="ListParagraph"/>
        <w:numPr>
          <w:ilvl w:val="0"/>
          <w:numId w:val="100521560"/>
        </w:numPr>
        <w:ind w:left="360"/>
      </w:pPr>
      <w:r>
        <w:t xml:space="preserve">Bent u bekend met de uitzending van Argos </w:t>
      </w:r>
      <w:r>
        <w:rPr>
          <w:i w:val="1"/>
          <w:iCs w:val="1"/>
        </w:rPr>
        <w:t xml:space="preserve">‘Chemelot: de schoorsteen moet roken’</w:t>
      </w:r>
      <w:r>
        <w:rPr/>
        <w:t xml:space="preserve"> over de uitstoot van schadelijke stoffen door Chemelot en de mogelijke gezondheidsrisico's voor omwonenden? 1)</w:t>
      </w:r>
      <w:r>
        <w:br/>
      </w:r>
    </w:p>
    <w:p>
      <w:pPr>
        <w:pStyle w:val="ListParagraph"/>
        <w:numPr>
          <w:ilvl w:val="0"/>
          <w:numId w:val="100521560"/>
        </w:numPr>
        <w:ind w:left="360"/>
      </w:pPr>
      <w:r>
        <w:t xml:space="preserve">Klopt het dat van slechts een beperkt aantal zeer zorgwekkende stoffen (ZZS) metingen in de leefomgeving beschikbaar zijn en dat deze metingen bovendien maar op één locatie plaatsvinden? Acht u de huidige meetinfrastructuur toereikend om een representatief beeld te krijgen van de werkelijke blootstelling van omwonenden?</w:t>
      </w:r>
      <w:r>
        <w:br/>
      </w:r>
    </w:p>
    <w:p>
      <w:pPr>
        <w:pStyle w:val="ListParagraph"/>
        <w:numPr>
          <w:ilvl w:val="0"/>
          <w:numId w:val="100521560"/>
        </w:numPr>
        <w:ind w:left="360"/>
      </w:pPr>
      <w:r>
        <w:t xml:space="preserve">Hoeveel door Chemelot uitgestoten ZZS worden op dit moment níét structureel gemeten in de leefomgeving?  Bent u bereid ervoor te zorgen dat er op meerdere locaties en op een breder pallet aan ZZS wordt gemeten?</w:t>
      </w:r>
      <w:r>
        <w:br/>
      </w:r>
    </w:p>
    <w:p>
      <w:pPr>
        <w:pStyle w:val="ListParagraph"/>
        <w:numPr>
          <w:ilvl w:val="0"/>
          <w:numId w:val="100521560"/>
        </w:numPr>
        <w:ind w:left="360"/>
      </w:pPr>
      <w:r>
        <w:t xml:space="preserve">Hoe controleren de Inspectie Leefomgeving &amp; Transport (ILT) en Regionale Uitvoeringsdienst (RUD) of de gerapporteerde uitstoot van Chemelot overeenkomt met de daadwerkelijke uitstoot uit de installaties op het Chemelot-terrein? Ziet u aanleiding om meer direct bij de bron te meten?</w:t>
      </w:r>
      <w:r>
        <w:br/>
      </w:r>
    </w:p>
    <w:p>
      <w:pPr>
        <w:pStyle w:val="ListParagraph"/>
        <w:numPr>
          <w:ilvl w:val="0"/>
          <w:numId w:val="100521560"/>
        </w:numPr>
        <w:ind w:left="360"/>
      </w:pPr>
      <w:r>
        <w:t xml:space="preserve">Klopt het dat het Rijksinstituut voor Volksgezondheid en Milieu (RIVM) waarschuwt voor een mogelijk verhoogd gezondheidsrisico door de combinatie van verschillende ZZS, ook wanneer deze stoffen afzonderlijk onder de wettelijke normen blijven? Wat betekent deze conclusie volgens u voor de risico’s die omwonenden lopen?</w:t>
      </w:r>
      <w:r>
        <w:br/>
      </w:r>
    </w:p>
    <w:p>
      <w:pPr>
        <w:pStyle w:val="ListParagraph"/>
        <w:numPr>
          <w:ilvl w:val="0"/>
          <w:numId w:val="100521560"/>
        </w:numPr>
        <w:ind w:left="360"/>
      </w:pPr>
      <w:r>
        <w:t xml:space="preserve">Hoe wordt op dit moment bij vergunningverlening rond Chemelot rekening gehouden met de gecombineerde uitstoot van verschillende ZZS?</w:t>
      </w:r>
      <w:r>
        <w:br/>
      </w:r>
    </w:p>
    <w:p>
      <w:pPr>
        <w:pStyle w:val="ListParagraph"/>
        <w:numPr>
          <w:ilvl w:val="0"/>
          <w:numId w:val="100521560"/>
        </w:numPr>
        <w:ind w:left="360"/>
      </w:pPr>
      <w:r>
        <w:t xml:space="preserve">Welke mogelijkheden heeft de provincie Limburg volgens u om uit voorzorg vergunningen aan te scherpen of aanvullende eisen te stellen vanwege mogelijke risico’s van de gecombineerde uitstoot van ZZS?</w:t>
      </w:r>
      <w:r>
        <w:br/>
      </w:r>
    </w:p>
    <w:p>
      <w:pPr>
        <w:pStyle w:val="ListParagraph"/>
        <w:numPr>
          <w:ilvl w:val="0"/>
          <w:numId w:val="100521560"/>
        </w:numPr>
        <w:ind w:left="360"/>
      </w:pPr>
      <w:r>
        <w:t xml:space="preserve">Welke mogelijkheden heeft het Rijk vanuit zijn stelselverantwoordelijkheid voor de leefomgeving en volksgezondheid om ervoor te zorgen dat bij de vergunningverlening rond Chemelot voldoende rekening wordt gehouden met deze gecombineerde uitstoot? En welke verantwoordelijkheid ziet u hierin voor uzelf?</w:t>
      </w:r>
      <w:r>
        <w:br/>
      </w:r>
    </w:p>
    <w:p>
      <w:pPr>
        <w:pStyle w:val="ListParagraph"/>
        <w:numPr>
          <w:ilvl w:val="0"/>
          <w:numId w:val="100521560"/>
        </w:numPr>
        <w:ind w:left="360"/>
      </w:pPr>
      <w:r>
        <w:t xml:space="preserve">Hoe beoordeelt u de verschillende opvattingen van het RIVM en de provincie Limburg over de betekenis van de mogelijke risico’s van gecombineerde blootstelling? Deelt u de opvatting dat juist meer metingen nodig zijn om duidelijkheid te krijgen over de daadwerkelijke risico’s voor omwonenden?</w:t>
      </w:r>
      <w:r>
        <w:br/>
      </w:r>
    </w:p>
    <w:p>
      <w:pPr>
        <w:pStyle w:val="ListParagraph"/>
        <w:numPr>
          <w:ilvl w:val="0"/>
          <w:numId w:val="100521560"/>
        </w:numPr>
        <w:ind w:left="360"/>
      </w:pPr>
      <w:r>
        <w:t xml:space="preserve">Hoe wordt bij besluitvorming over Chemelot de economische betekenis van het industriecomplex afgewogen tegen de bescherming van milieu en de gezondheid van omwonenden? Hoe wordt daarbij geborgd dat economische belangen niet ten koste gaan van de gezondheid van omwonenden?</w:t>
      </w:r>
      <w:r>
        <w:br/>
      </w:r>
    </w:p>
    <w:p>
      <w:pPr>
        <w:pStyle w:val="ListParagraph"/>
        <w:numPr>
          <w:ilvl w:val="0"/>
          <w:numId w:val="100521560"/>
        </w:numPr>
        <w:ind w:left="360"/>
      </w:pPr>
      <w:r>
        <w:t xml:space="preserve">Kunt u verklaren waarom rond bijvoorbeeld Tata Steel uitgebreid gezondheidsonderzoek plaatsvindt, terwijl het RIVM ook rond Chemelot constateert dat belangrijke kennis ontbreekt en aanvullend onderzoek en metingen adviseert?</w:t>
      </w:r>
      <w:r>
        <w:br/>
      </w:r>
    </w:p>
    <w:p>
      <w:pPr>
        <w:pStyle w:val="ListParagraph"/>
        <w:numPr>
          <w:ilvl w:val="0"/>
          <w:numId w:val="100521560"/>
        </w:numPr>
        <w:ind w:left="360"/>
      </w:pPr>
      <w:r>
        <w:t xml:space="preserve">Hoe zorgt u ervoor dat de gezondheid van omwonenden van grote industriële complexen in alle regio’s van Nederland voldoende aandacht krijgt en dat Limburg hierin niet achterblijft?</w:t>
      </w:r>
      <w:r>
        <w:br/>
      </w:r>
    </w:p>
    <w:p>
      <w:pPr>
        <w:pStyle w:val="ListParagraph"/>
        <w:numPr>
          <w:ilvl w:val="0"/>
          <w:numId w:val="100521560"/>
        </w:numPr>
        <w:ind w:left="360"/>
      </w:pPr>
      <w:r>
        <w:t xml:space="preserve">Bent u bereid om samen met de provincie Limburg, het RIVM en de RUD Zuid-Limburg tot een plan van aanpak te komen voor aanvullende metingen en vervolgonderzoek rond Chemelot, en dit plan per Kamerbrief aan de Kamer te sturen? Zo nee, waarom niet?</w:t>
      </w:r>
      <w:r>
        <w:br/>
      </w:r>
    </w:p>
    <w:p>
      <w:r>
        <w:t xml:space="preserve"> </w:t>
      </w:r>
      <w:r>
        <w:br/>
      </w:r>
    </w:p>
    <w:p>
      <w:r>
        <w:t xml:space="preserve"> </w:t>
      </w:r>
      <w:r>
        <w:br/>
      </w:r>
    </w:p>
    <w:p>
      <w:r>
        <w:t xml:space="preserve">1) Argos, 25 september 2026, 'Chemelot: de Schoorsteen moet roken' (https://argos.vpro.nl/artikelen/chemelot-de-schoorsteen-moet-roken)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4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490">
    <w:abstractNumId w:val="1005214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