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EBE" w:rsidP="00EB7D75" w:rsidRDefault="00AF2EBE" w14:paraId="4DECCDD7" w14:textId="77777777">
      <w:bookmarkStart w:name="_GoBack" w:id="0"/>
      <w:bookmarkEnd w:id="0"/>
      <w:r>
        <w:t>Geachte voorzitter,</w:t>
      </w:r>
    </w:p>
    <w:p w:rsidR="00AF2EBE" w:rsidP="00EB7D75" w:rsidRDefault="00AF2EBE" w14:paraId="20C692CE" w14:textId="77777777"/>
    <w:p w:rsidR="00EB7D75" w:rsidP="00EB7D75" w:rsidRDefault="00EB7D75" w14:paraId="57D8329A" w14:textId="10A18DB8">
      <w:r>
        <w:t xml:space="preserve">De vaste commissie van Infrastructuur en Waterstaat (hierna: commissie IenW) heeft op 9 september </w:t>
      </w:r>
      <w:r w:rsidR="00E1446D">
        <w:t>2026</w:t>
      </w:r>
      <w:r>
        <w:t xml:space="preserve"> een brief van een raadslid van de gemeente Terneuzen behandeld. In deze brief wordt </w:t>
      </w:r>
      <w:r w:rsidR="00D46552">
        <w:t xml:space="preserve">aandacht gevraagd voor de gevolgen van de naderende afsluiting van de Oostbuis van de Westerscheldetunnel. Daarbij wordt </w:t>
      </w:r>
      <w:r>
        <w:t xml:space="preserve">een </w:t>
      </w:r>
      <w:r w:rsidRPr="00BB124C">
        <w:t>oproep</w:t>
      </w:r>
      <w:r>
        <w:t xml:space="preserve"> gedaan</w:t>
      </w:r>
      <w:r w:rsidRPr="00BB124C">
        <w:t xml:space="preserve"> tot rijksverantwoordelijkheid voor </w:t>
      </w:r>
      <w:r>
        <w:t xml:space="preserve">de </w:t>
      </w:r>
      <w:r w:rsidRPr="00BB124C">
        <w:t>bereikbaarheid van Zeeuws-Vlaanderen</w:t>
      </w:r>
      <w:r>
        <w:t xml:space="preserve">. De commissie IenW heeft gevraagd om een reactie van mij op deze brief te ontvangen. Hieronder treft u de oproep die </w:t>
      </w:r>
      <w:r w:rsidR="00D46552">
        <w:t>is</w:t>
      </w:r>
      <w:r>
        <w:t xml:space="preserve"> gedaan inclusief mijn reactie hierop.  </w:t>
      </w:r>
    </w:p>
    <w:p w:rsidR="00D46552" w:rsidP="00EB7D75" w:rsidRDefault="00D46552" w14:paraId="0BD5B1C0" w14:textId="77777777"/>
    <w:p w:rsidR="00EB7D75" w:rsidP="00EB7D75" w:rsidRDefault="00EB7D75" w14:paraId="1C1A25B9" w14:textId="0046DC1B">
      <w:r>
        <w:t xml:space="preserve">In de brief van het raadslid van </w:t>
      </w:r>
      <w:r w:rsidR="00D46552">
        <w:t xml:space="preserve">de gemeente </w:t>
      </w:r>
      <w:r>
        <w:t xml:space="preserve">Terneuzen wordt onder meer opgeroepen om de Westerscheldetunnel te erkennen als noodzakelijke basisverbinding tussen Zeeuws-Vlaanderen en Nederland. In het verlengde </w:t>
      </w:r>
      <w:r w:rsidR="00D46552">
        <w:t xml:space="preserve">wordt het </w:t>
      </w:r>
      <w:r>
        <w:t xml:space="preserve">Rijk </w:t>
      </w:r>
      <w:r w:rsidR="00D46552">
        <w:t>opgeroepen om f</w:t>
      </w:r>
      <w:r w:rsidRPr="00451570">
        <w:t>inancie</w:t>
      </w:r>
      <w:r>
        <w:t xml:space="preserve">el bij te dragen aan een maatregelpakket om de hinder tijdens de gedeeltelijke afsluiting van de Westerscheldetunnel. </w:t>
      </w:r>
    </w:p>
    <w:p w:rsidR="00183104" w:rsidP="00EB7D75" w:rsidRDefault="00183104" w14:paraId="1875F0FE" w14:textId="77777777"/>
    <w:p w:rsidR="00E75CE9" w:rsidP="00EB7D75" w:rsidRDefault="00EB7D75" w14:paraId="2ED81223" w14:textId="7C24ECAA">
      <w:r w:rsidRPr="003549C2">
        <w:t>De Westerscheldetunnel</w:t>
      </w:r>
      <w:r>
        <w:t xml:space="preserve">, gelegen in de N62, </w:t>
      </w:r>
      <w:r w:rsidRPr="003549C2">
        <w:t xml:space="preserve">is </w:t>
      </w:r>
      <w:r>
        <w:t xml:space="preserve">een belangrijke wegverbinding voor de bereikbaarheid van/naar Zeeuws-Vlaanderen. De </w:t>
      </w:r>
      <w:r w:rsidR="00183104">
        <w:t xml:space="preserve">N62 ontsluit en verbindt regio’s en logistieke centra in Nederland en heeft daarmee voor </w:t>
      </w:r>
      <w:r>
        <w:t>personenverkeer een belangrijke regionale functi</w:t>
      </w:r>
      <w:r w:rsidR="00183104">
        <w:t>e</w:t>
      </w:r>
      <w:r>
        <w:t xml:space="preserve"> en voor goederenvervoer een interregionale functie</w:t>
      </w:r>
      <w:r w:rsidR="00183104">
        <w:t xml:space="preserve">. De </w:t>
      </w:r>
      <w:r w:rsidR="00912ABC">
        <w:t xml:space="preserve">verantwoordelijkheid voor de </w:t>
      </w:r>
      <w:r w:rsidR="00183104">
        <w:t xml:space="preserve">Westerscheldetunnel/N62 </w:t>
      </w:r>
      <w:r w:rsidR="00912ABC">
        <w:t xml:space="preserve">ligt daarbij niet bij </w:t>
      </w:r>
      <w:r w:rsidR="00183104">
        <w:t xml:space="preserve">het Rijk, maar </w:t>
      </w:r>
      <w:r w:rsidR="00912ABC">
        <w:t xml:space="preserve">bij de </w:t>
      </w:r>
      <w:r>
        <w:t>N.V. Westerscheldetunnel</w:t>
      </w:r>
      <w:r w:rsidR="00E75CE9">
        <w:t xml:space="preserve"> (NV WST). De provincie Zeeland is daarbij volledi</w:t>
      </w:r>
      <w:r>
        <w:t>g aandeelhouder van</w:t>
      </w:r>
      <w:r w:rsidR="00E75CE9">
        <w:t xml:space="preserve"> de NV WST.  </w:t>
      </w:r>
    </w:p>
    <w:p w:rsidR="00E75CE9" w:rsidP="00EB7D75" w:rsidRDefault="00E75CE9" w14:paraId="568EE8CC" w14:textId="77777777"/>
    <w:p w:rsidR="00BC1855" w:rsidP="00EB7D75" w:rsidRDefault="00E75CE9" w14:paraId="646197D7" w14:textId="1A9E6E7B">
      <w:r>
        <w:t>Bovenstaande be</w:t>
      </w:r>
      <w:r w:rsidR="00EB7D75">
        <w:t xml:space="preserve">tekent </w:t>
      </w:r>
      <w:r w:rsidR="00912ABC">
        <w:t>d</w:t>
      </w:r>
      <w:r w:rsidR="00EB7D75">
        <w:t xml:space="preserve">at de </w:t>
      </w:r>
      <w:r>
        <w:t xml:space="preserve">NV WST </w:t>
      </w:r>
      <w:r w:rsidR="00EB7D75">
        <w:t>verantwoordelijk is voor het beheer, onderhoud en exploitatie van de</w:t>
      </w:r>
      <w:r w:rsidR="00912ABC">
        <w:t xml:space="preserve"> Westerscheldetunnel/N62 </w:t>
      </w:r>
      <w:r w:rsidR="00EB7D75">
        <w:t>binnen het gehele (hoofd)wegensysteem</w:t>
      </w:r>
      <w:r w:rsidR="00912ABC">
        <w:t>. Ook de a</w:t>
      </w:r>
      <w:r>
        <w:t>ankomende reparatiewerkzaamheden aan de Oostbuis van de Westerscheldetunnel</w:t>
      </w:r>
      <w:r w:rsidR="00912ABC">
        <w:t xml:space="preserve"> vallen daaronder.</w:t>
      </w:r>
      <w:r w:rsidR="00EB7D75">
        <w:t xml:space="preserve"> </w:t>
      </w:r>
      <w:bookmarkStart w:name="_Hlk241131309" w:id="1"/>
      <w:r w:rsidRPr="00551649" w:rsidR="00F0466E">
        <w:rPr>
          <w:color w:val="000000" w:themeColor="text1"/>
        </w:rPr>
        <w:t>Via de gemaakte afspraken voor het tolvrij maken van de Westerscheldetunnel</w:t>
      </w:r>
      <w:r w:rsidRPr="00551649" w:rsidR="00F0466E">
        <w:rPr>
          <w:rStyle w:val="FootnoteReference"/>
          <w:color w:val="000000" w:themeColor="text1"/>
        </w:rPr>
        <w:footnoteReference w:id="1"/>
      </w:r>
      <w:r w:rsidRPr="00551649" w:rsidR="00F0466E">
        <w:rPr>
          <w:color w:val="000000" w:themeColor="text1"/>
        </w:rPr>
        <w:t xml:space="preserve"> draagt het Rijk </w:t>
      </w:r>
      <w:r w:rsidR="00DE782C">
        <w:rPr>
          <w:color w:val="000000" w:themeColor="text1"/>
        </w:rPr>
        <w:t xml:space="preserve">overigens </w:t>
      </w:r>
      <w:r w:rsidRPr="00551649" w:rsidR="00F0466E">
        <w:rPr>
          <w:color w:val="000000" w:themeColor="text1"/>
        </w:rPr>
        <w:t>voor een groot deel bij aan deze werkzaamheden.</w:t>
      </w:r>
      <w:r w:rsidR="00F0466E">
        <w:rPr>
          <w:color w:val="000000" w:themeColor="text1"/>
        </w:rPr>
        <w:t xml:space="preserve"> </w:t>
      </w:r>
      <w:bookmarkEnd w:id="1"/>
    </w:p>
    <w:p w:rsidR="00BC1855" w:rsidRDefault="00BC1855" w14:paraId="36161933" w14:textId="6F2EB25A">
      <w:pPr>
        <w:spacing w:line="240" w:lineRule="auto"/>
      </w:pPr>
    </w:p>
    <w:p w:rsidR="00AF2EBE" w:rsidRDefault="00AF2EBE" w14:paraId="355F99D4" w14:textId="77777777">
      <w:pPr>
        <w:spacing w:line="240" w:lineRule="auto"/>
      </w:pPr>
      <w:r>
        <w:br w:type="page"/>
      </w:r>
    </w:p>
    <w:p w:rsidR="00266C38" w:rsidP="00EB7D75" w:rsidRDefault="00EB7D75" w14:paraId="0A3C5EAB" w14:textId="7CFA9CD5">
      <w:r>
        <w:lastRenderedPageBreak/>
        <w:t xml:space="preserve">Om </w:t>
      </w:r>
      <w:r w:rsidRPr="004A4D3E">
        <w:t xml:space="preserve">de gevolgen </w:t>
      </w:r>
      <w:r w:rsidR="006A0B77">
        <w:t xml:space="preserve">van de werkzaamheden </w:t>
      </w:r>
      <w:r w:rsidRPr="004A4D3E">
        <w:t xml:space="preserve">voor de bereikbaarheid te beperken, heeft de provincie Zeeland, samen met de gemeenten Borsele en Terneuzen, de Veiligheidsregio Zeeland en </w:t>
      </w:r>
      <w:r w:rsidR="00E75CE9">
        <w:t xml:space="preserve">de NV WST </w:t>
      </w:r>
      <w:r w:rsidRPr="004A4D3E">
        <w:t xml:space="preserve">een </w:t>
      </w:r>
      <w:r w:rsidR="008D0C2E">
        <w:t xml:space="preserve">pakket aan bereikbaarheidsmaatregelen </w:t>
      </w:r>
      <w:r w:rsidRPr="004A4D3E">
        <w:t xml:space="preserve">opgesteld. </w:t>
      </w:r>
    </w:p>
    <w:p w:rsidR="00F0466E" w:rsidP="00EB7D75" w:rsidRDefault="00EB7D75" w14:paraId="5371A3DD" w14:textId="49087314">
      <w:r>
        <w:t xml:space="preserve">Provinciale Staten van Zeeland heeft op 4 september </w:t>
      </w:r>
      <w:r w:rsidR="00E1446D">
        <w:t>2026</w:t>
      </w:r>
      <w:r>
        <w:t xml:space="preserve"> </w:t>
      </w:r>
      <w:r w:rsidR="00BC1855">
        <w:t xml:space="preserve">dit </w:t>
      </w:r>
      <w:r w:rsidR="008D0C2E">
        <w:t xml:space="preserve">bereikbaarheidspakket </w:t>
      </w:r>
      <w:r w:rsidR="00BC1855">
        <w:t>va</w:t>
      </w:r>
      <w:r>
        <w:t>stgesteld en hier</w:t>
      </w:r>
      <w:r w:rsidR="008D0C2E">
        <w:t xml:space="preserve"> </w:t>
      </w:r>
      <w:r>
        <w:t>middelen voor beschikbaar gesteld.</w:t>
      </w:r>
      <w:r w:rsidR="00912ABC">
        <w:t xml:space="preserve"> </w:t>
      </w:r>
      <w:r w:rsidRPr="002659DC">
        <w:t>Ik heb er vertrouwen in dat de provincie hier samen met de omgeving op een zorgvuldige manier invulling aan geeft.</w:t>
      </w:r>
      <w:r w:rsidR="008D0C2E">
        <w:t xml:space="preserve"> </w:t>
      </w:r>
      <w:r w:rsidR="00F0466E">
        <w:t xml:space="preserve">Rijkswaterstaat is daarbij bereid om kennis en ervaring te delen.  </w:t>
      </w:r>
    </w:p>
    <w:p w:rsidR="008D0C2E" w:rsidP="00EB7D75" w:rsidRDefault="008D0C2E" w14:paraId="615522AC" w14:textId="77777777"/>
    <w:p w:rsidR="00EB7D75" w:rsidP="00EB7D75" w:rsidRDefault="00EB7D75" w14:paraId="17B01395" w14:textId="42B2F0B9">
      <w:r>
        <w:t>Als derde en laatste</w:t>
      </w:r>
      <w:r w:rsidR="005A551B">
        <w:t xml:space="preserve"> punt </w:t>
      </w:r>
      <w:r>
        <w:t>wordt gevr</w:t>
      </w:r>
      <w:r w:rsidRPr="00384920">
        <w:t xml:space="preserve">aagd om </w:t>
      </w:r>
      <w:r w:rsidR="005A551B">
        <w:t>“</w:t>
      </w:r>
      <w:r w:rsidRPr="00384920">
        <w:t>een structurele bereikbaarheids- en voorzieningenafspraak voor Zeeuws-Vlaanderen”. Eerder dit jaar is aan de Kamer het ‘Plan van aanpak regionale bereikbaarheidsanalyses’</w:t>
      </w:r>
      <w:r w:rsidR="005A551B">
        <w:rPr>
          <w:rStyle w:val="FootnoteReference"/>
        </w:rPr>
        <w:footnoteReference w:id="2"/>
      </w:r>
      <w:r w:rsidRPr="00384920">
        <w:t xml:space="preserve"> toegezonden, zoals dat in alle BO’s MIRT is vastgesteld. Daarin is als eerste stap afgesproken dat de feitelijke bereikbaarheid van voorzieningen en banen in elke regio van Nederland </w:t>
      </w:r>
      <w:r w:rsidRPr="00384920" w:rsidR="007A15AD">
        <w:t xml:space="preserve">op een eenduidige manier </w:t>
      </w:r>
      <w:r w:rsidRPr="00384920">
        <w:t xml:space="preserve">in beeld wordt gebracht. Dat gebeurt aan de hand van het door IenW ontwikkelde bereikbaarheidspeil dat de feitelijke reistijd naar belangrijke voorzieningen weergeeft. In alle regio’s is daar inmiddels mee gestart na een kick-off in Emmadorp (Zeeuws-Vlaanderen) met de Zeeuws-Vlaamse gemeenten en diverse departementen. </w:t>
      </w:r>
    </w:p>
    <w:p w:rsidR="007A15AD" w:rsidP="00EB7D75" w:rsidRDefault="007A15AD" w14:paraId="0874B339" w14:textId="77777777"/>
    <w:p w:rsidR="005840E9" w:rsidP="00EB7D75" w:rsidRDefault="00EB7D75" w14:paraId="41891EE3" w14:textId="49BF78A6">
      <w:r w:rsidRPr="00384920">
        <w:t xml:space="preserve">De tweede stap die is voorzien in het Plan van aanpak betreft “het opstellen van een gewenst regionaal bereikbaarheidsprofiel voor de toekomst: welke bereikbaarheidskwaliteit wordt voor de inwoners, voorzieningen en gebieden in deze regio nagestreefd?”. Nadere afspraken over het uitvoeren hiervan worden in het BO MIRT van dit najaar voorzien. Het regionale bereikbaarheidsprofiel is bedoeld als basis voor gesprekken en afspraken tussen rijk en regio’s over het perspectief op bereikbaarheid van voorzieningen en banen waaraan wordt gewerkt. </w:t>
      </w:r>
    </w:p>
    <w:p w:rsidR="005840E9" w:rsidRDefault="00AF2EBE" w14:paraId="4472BB03" w14:textId="77777777">
      <w:pPr>
        <w:pStyle w:val="WitregelW1bodytekst"/>
      </w:pPr>
      <w:r>
        <w:t xml:space="preserve">  </w:t>
      </w:r>
    </w:p>
    <w:p w:rsidR="005840E9" w:rsidRDefault="00AF2EBE" w14:paraId="007D460C" w14:textId="77777777">
      <w:pPr>
        <w:pStyle w:val="Slotzin"/>
      </w:pPr>
      <w:r>
        <w:t>Hoogachtend,</w:t>
      </w:r>
    </w:p>
    <w:p w:rsidR="005840E9" w:rsidRDefault="00AF2EBE" w14:paraId="60F4F9AC" w14:textId="77777777">
      <w:pPr>
        <w:pStyle w:val="OndertekeningArea1"/>
      </w:pPr>
      <w:r>
        <w:t>DE MINISTER VAN INFRASTRUCTUUR EN WATERSTAAT,</w:t>
      </w:r>
    </w:p>
    <w:p w:rsidR="005840E9" w:rsidRDefault="005840E9" w14:paraId="311B27FC" w14:textId="77777777"/>
    <w:p w:rsidR="005840E9" w:rsidRDefault="005840E9" w14:paraId="79D9AE15" w14:textId="77777777"/>
    <w:p w:rsidR="005840E9" w:rsidRDefault="005840E9" w14:paraId="2EF85D08" w14:textId="77777777"/>
    <w:p w:rsidR="005840E9" w:rsidRDefault="005840E9" w14:paraId="0915CA0F" w14:textId="77777777"/>
    <w:p w:rsidR="005840E9" w:rsidRDefault="00AF2EBE" w14:paraId="23F5663C" w14:textId="77777777">
      <w:r>
        <w:t>Vincent Karremans</w:t>
      </w:r>
    </w:p>
    <w:sectPr w:rsidR="005840E9">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3B722" w14:textId="77777777" w:rsidR="00A7169A" w:rsidRDefault="00A7169A">
      <w:pPr>
        <w:spacing w:line="240" w:lineRule="auto"/>
      </w:pPr>
      <w:r>
        <w:separator/>
      </w:r>
    </w:p>
  </w:endnote>
  <w:endnote w:type="continuationSeparator" w:id="0">
    <w:p w14:paraId="5072AB8B" w14:textId="77777777" w:rsidR="00A7169A" w:rsidRDefault="00A716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swiss"/>
    <w:notTrueType/>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0BA3" w14:textId="77777777" w:rsidR="00B859F2" w:rsidRDefault="00B859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7A475" w14:textId="77777777" w:rsidR="00B859F2" w:rsidRDefault="00B859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B9995" w14:textId="77777777" w:rsidR="00B859F2" w:rsidRDefault="00B85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AA5FD" w14:textId="77777777" w:rsidR="00A7169A" w:rsidRDefault="00A7169A">
      <w:pPr>
        <w:spacing w:line="240" w:lineRule="auto"/>
      </w:pPr>
      <w:r>
        <w:separator/>
      </w:r>
    </w:p>
  </w:footnote>
  <w:footnote w:type="continuationSeparator" w:id="0">
    <w:p w14:paraId="12C341D6" w14:textId="77777777" w:rsidR="00A7169A" w:rsidRDefault="00A7169A">
      <w:pPr>
        <w:spacing w:line="240" w:lineRule="auto"/>
      </w:pPr>
      <w:r>
        <w:continuationSeparator/>
      </w:r>
    </w:p>
  </w:footnote>
  <w:footnote w:id="1">
    <w:p w14:paraId="25A0FD7F" w14:textId="77777777" w:rsidR="00F0466E" w:rsidRPr="00B56C19" w:rsidRDefault="00F0466E" w:rsidP="00F0466E">
      <w:pPr>
        <w:pStyle w:val="FootnoteText"/>
        <w:rPr>
          <w:sz w:val="16"/>
          <w:szCs w:val="16"/>
        </w:rPr>
      </w:pPr>
      <w:r w:rsidRPr="00B56C19">
        <w:rPr>
          <w:rStyle w:val="FootnoteReference"/>
          <w:sz w:val="16"/>
          <w:szCs w:val="16"/>
        </w:rPr>
        <w:footnoteRef/>
      </w:r>
      <w:r w:rsidRPr="00B56C19">
        <w:rPr>
          <w:sz w:val="16"/>
          <w:szCs w:val="16"/>
        </w:rPr>
        <w:t xml:space="preserve"> 2023D46653</w:t>
      </w:r>
    </w:p>
  </w:footnote>
  <w:footnote w:id="2">
    <w:p w14:paraId="6468D9C2" w14:textId="7148B2CD" w:rsidR="005A551B" w:rsidRPr="005A551B" w:rsidRDefault="005A551B">
      <w:pPr>
        <w:pStyle w:val="FootnoteText"/>
        <w:rPr>
          <w:sz w:val="16"/>
          <w:szCs w:val="16"/>
        </w:rPr>
      </w:pPr>
      <w:r w:rsidRPr="00F0466E">
        <w:rPr>
          <w:rStyle w:val="FootnoteReference"/>
          <w:sz w:val="16"/>
          <w:szCs w:val="16"/>
        </w:rPr>
        <w:footnoteRef/>
      </w:r>
      <w:r>
        <w:t xml:space="preserve"> </w:t>
      </w:r>
      <w:r w:rsidRPr="005A551B">
        <w:rPr>
          <w:sz w:val="16"/>
          <w:szCs w:val="16"/>
        </w:rPr>
        <w:t>2026D00851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C2555" w14:textId="77777777" w:rsidR="00B859F2" w:rsidRDefault="00B859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E3ED5" w14:textId="77777777" w:rsidR="005840E9" w:rsidRDefault="00AF2EBE">
    <w:r>
      <w:rPr>
        <w:noProof/>
        <w:lang w:val="en-GB" w:eastAsia="en-GB"/>
      </w:rPr>
      <mc:AlternateContent>
        <mc:Choice Requires="wps">
          <w:drawing>
            <wp:anchor distT="0" distB="0" distL="0" distR="0" simplePos="0" relativeHeight="251651584" behindDoc="0" locked="1" layoutInCell="1" allowOverlap="1" wp14:anchorId="716974A8" wp14:editId="75AD3BF3">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027767E0" w14:textId="77777777" w:rsidR="005840E9" w:rsidRDefault="00AF2EBE">
                          <w:pPr>
                            <w:pStyle w:val="AfzendgegevensKop0"/>
                          </w:pPr>
                          <w:r>
                            <w:t>Ministerie van Infrastructuur en Waterstaat</w:t>
                          </w:r>
                        </w:p>
                        <w:p w14:paraId="39D8BA31" w14:textId="77777777" w:rsidR="005840E9" w:rsidRDefault="005840E9">
                          <w:pPr>
                            <w:pStyle w:val="WitregelW2"/>
                          </w:pPr>
                        </w:p>
                        <w:p w14:paraId="4A6BBE06" w14:textId="77777777" w:rsidR="005840E9" w:rsidRDefault="00AF2EBE">
                          <w:pPr>
                            <w:pStyle w:val="Referentiegegevenskop"/>
                          </w:pPr>
                          <w:r>
                            <w:t>Ons kenmerk</w:t>
                          </w:r>
                        </w:p>
                        <w:p w14:paraId="2265BCF4" w14:textId="77777777" w:rsidR="005840E9" w:rsidRDefault="00AF2EBE">
                          <w:pPr>
                            <w:pStyle w:val="Referentiegegevens"/>
                          </w:pPr>
                          <w:r>
                            <w:t>IENW/BSK-2026/184129</w:t>
                          </w:r>
                        </w:p>
                      </w:txbxContent>
                    </wps:txbx>
                    <wps:bodyPr vert="horz" wrap="square" lIns="0" tIns="0" rIns="0" bIns="0" anchor="t" anchorCtr="0"/>
                  </wps:wsp>
                </a:graphicData>
              </a:graphic>
            </wp:anchor>
          </w:drawing>
        </mc:Choice>
        <mc:Fallback>
          <w:pict>
            <v:shapetype w14:anchorId="716974A8"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027767E0" w14:textId="77777777" w:rsidR="005840E9" w:rsidRDefault="00AF2EBE">
                    <w:pPr>
                      <w:pStyle w:val="AfzendgegevensKop0"/>
                    </w:pPr>
                    <w:r>
                      <w:t>Ministerie van Infrastructuur en Waterstaat</w:t>
                    </w:r>
                  </w:p>
                  <w:p w14:paraId="39D8BA31" w14:textId="77777777" w:rsidR="005840E9" w:rsidRDefault="005840E9">
                    <w:pPr>
                      <w:pStyle w:val="WitregelW2"/>
                    </w:pPr>
                  </w:p>
                  <w:p w14:paraId="4A6BBE06" w14:textId="77777777" w:rsidR="005840E9" w:rsidRDefault="00AF2EBE">
                    <w:pPr>
                      <w:pStyle w:val="Referentiegegevenskop"/>
                    </w:pPr>
                    <w:r>
                      <w:t>Ons kenmerk</w:t>
                    </w:r>
                  </w:p>
                  <w:p w14:paraId="2265BCF4" w14:textId="77777777" w:rsidR="005840E9" w:rsidRDefault="00AF2EBE">
                    <w:pPr>
                      <w:pStyle w:val="Referentiegegevens"/>
                    </w:pPr>
                    <w:r>
                      <w:t>IENW/BSK-2026/184129</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1E1E146" wp14:editId="218C07FC">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261AB08" w14:textId="78E0D0A4" w:rsidR="005840E9" w:rsidRDefault="00AF2EBE">
                          <w:pPr>
                            <w:pStyle w:val="Referentiegegevens"/>
                          </w:pPr>
                          <w:r>
                            <w:t xml:space="preserve">Page </w:t>
                          </w:r>
                          <w:r>
                            <w:fldChar w:fldCharType="begin"/>
                          </w:r>
                          <w:r>
                            <w:instrText>PAGE</w:instrText>
                          </w:r>
                          <w:r>
                            <w:fldChar w:fldCharType="separate"/>
                          </w:r>
                          <w:r w:rsidR="00EB7D75">
                            <w:rPr>
                              <w:noProof/>
                            </w:rPr>
                            <w:t>2</w:t>
                          </w:r>
                          <w:r>
                            <w:fldChar w:fldCharType="end"/>
                          </w:r>
                          <w:r>
                            <w:t xml:space="preserve"> of </w:t>
                          </w:r>
                          <w:r>
                            <w:fldChar w:fldCharType="begin"/>
                          </w:r>
                          <w:r>
                            <w:instrText>NUMPAGES</w:instrText>
                          </w:r>
                          <w:r>
                            <w:fldChar w:fldCharType="separate"/>
                          </w:r>
                          <w:r w:rsidR="00EB7D75">
                            <w:rPr>
                              <w:noProof/>
                            </w:rPr>
                            <w:t>2</w:t>
                          </w:r>
                          <w:r>
                            <w:fldChar w:fldCharType="end"/>
                          </w:r>
                        </w:p>
                      </w:txbxContent>
                    </wps:txbx>
                    <wps:bodyPr vert="horz" wrap="square" lIns="0" tIns="0" rIns="0" bIns="0" anchor="t" anchorCtr="0"/>
                  </wps:wsp>
                </a:graphicData>
              </a:graphic>
            </wp:anchor>
          </w:drawing>
        </mc:Choice>
        <mc:Fallback>
          <w:pict>
            <v:shape w14:anchorId="11E1E14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3261AB08" w14:textId="78E0D0A4" w:rsidR="005840E9" w:rsidRDefault="00AF2EBE">
                    <w:pPr>
                      <w:pStyle w:val="Referentiegegevens"/>
                    </w:pPr>
                    <w:r>
                      <w:t xml:space="preserve">Page </w:t>
                    </w:r>
                    <w:r>
                      <w:fldChar w:fldCharType="begin"/>
                    </w:r>
                    <w:r>
                      <w:instrText>PAGE</w:instrText>
                    </w:r>
                    <w:r>
                      <w:fldChar w:fldCharType="separate"/>
                    </w:r>
                    <w:r w:rsidR="00EB7D75">
                      <w:rPr>
                        <w:noProof/>
                      </w:rPr>
                      <w:t>2</w:t>
                    </w:r>
                    <w:r>
                      <w:fldChar w:fldCharType="end"/>
                    </w:r>
                    <w:r>
                      <w:t xml:space="preserve"> of </w:t>
                    </w:r>
                    <w:r>
                      <w:fldChar w:fldCharType="begin"/>
                    </w:r>
                    <w:r>
                      <w:instrText>NUMPAGES</w:instrText>
                    </w:r>
                    <w:r>
                      <w:fldChar w:fldCharType="separate"/>
                    </w:r>
                    <w:r w:rsidR="00EB7D75">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141B01F3" wp14:editId="6B2691FB">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1313022" w14:textId="77777777" w:rsidR="00D45F13" w:rsidRDefault="00D45F13"/>
                      </w:txbxContent>
                    </wps:txbx>
                    <wps:bodyPr vert="horz" wrap="square" lIns="0" tIns="0" rIns="0" bIns="0" anchor="t" anchorCtr="0"/>
                  </wps:wsp>
                </a:graphicData>
              </a:graphic>
            </wp:anchor>
          </w:drawing>
        </mc:Choice>
        <mc:Fallback>
          <w:pict>
            <v:shape w14:anchorId="141B01F3"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1313022" w14:textId="77777777" w:rsidR="00D45F13" w:rsidRDefault="00D45F13"/>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1BB27B2" wp14:editId="43EEA584">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8719C0B" w14:textId="77777777" w:rsidR="00D45F13" w:rsidRDefault="00D45F13"/>
                      </w:txbxContent>
                    </wps:txbx>
                    <wps:bodyPr vert="horz" wrap="square" lIns="0" tIns="0" rIns="0" bIns="0" anchor="t" anchorCtr="0"/>
                  </wps:wsp>
                </a:graphicData>
              </a:graphic>
            </wp:anchor>
          </w:drawing>
        </mc:Choice>
        <mc:Fallback>
          <w:pict>
            <v:shape w14:anchorId="41BB27B2"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8719C0B" w14:textId="77777777" w:rsidR="00D45F13" w:rsidRDefault="00D45F13"/>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86F9F" w14:textId="77777777" w:rsidR="005840E9" w:rsidRDefault="00AF2EBE">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550883A" wp14:editId="6D86F9A7">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15E5EFE" w14:textId="77777777" w:rsidR="00D45F13" w:rsidRDefault="00D45F13"/>
                      </w:txbxContent>
                    </wps:txbx>
                    <wps:bodyPr vert="horz" wrap="square" lIns="0" tIns="0" rIns="0" bIns="0" anchor="t" anchorCtr="0"/>
                  </wps:wsp>
                </a:graphicData>
              </a:graphic>
            </wp:anchor>
          </w:drawing>
        </mc:Choice>
        <mc:Fallback>
          <w:pict>
            <v:shapetype w14:anchorId="3550883A"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15E5EFE" w14:textId="77777777" w:rsidR="00D45F13" w:rsidRDefault="00D45F13"/>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E245AAD" wp14:editId="03B784FB">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A7109BA" w14:textId="0EE713A4" w:rsidR="005840E9" w:rsidRDefault="00AF2EBE">
                          <w:pPr>
                            <w:pStyle w:val="Referentiegegevens"/>
                          </w:pPr>
                          <w:r>
                            <w:t xml:space="preserve">Page </w:t>
                          </w:r>
                          <w:r>
                            <w:fldChar w:fldCharType="begin"/>
                          </w:r>
                          <w:r>
                            <w:instrText>PAGE</w:instrText>
                          </w:r>
                          <w:r>
                            <w:fldChar w:fldCharType="separate"/>
                          </w:r>
                          <w:r w:rsidR="00DA715E">
                            <w:rPr>
                              <w:noProof/>
                            </w:rPr>
                            <w:t>1</w:t>
                          </w:r>
                          <w:r>
                            <w:fldChar w:fldCharType="end"/>
                          </w:r>
                          <w:r>
                            <w:t xml:space="preserve"> of </w:t>
                          </w:r>
                          <w:r>
                            <w:fldChar w:fldCharType="begin"/>
                          </w:r>
                          <w:r>
                            <w:instrText>NUMPAGES</w:instrText>
                          </w:r>
                          <w:r>
                            <w:fldChar w:fldCharType="separate"/>
                          </w:r>
                          <w:r w:rsidR="00DA715E">
                            <w:rPr>
                              <w:noProof/>
                            </w:rPr>
                            <w:t>1</w:t>
                          </w:r>
                          <w:r>
                            <w:fldChar w:fldCharType="end"/>
                          </w:r>
                        </w:p>
                      </w:txbxContent>
                    </wps:txbx>
                    <wps:bodyPr vert="horz" wrap="square" lIns="0" tIns="0" rIns="0" bIns="0" anchor="t" anchorCtr="0"/>
                  </wps:wsp>
                </a:graphicData>
              </a:graphic>
            </wp:anchor>
          </w:drawing>
        </mc:Choice>
        <mc:Fallback>
          <w:pict>
            <v:shape w14:anchorId="6E245AAD"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A7109BA" w14:textId="0EE713A4" w:rsidR="005840E9" w:rsidRDefault="00AF2EBE">
                    <w:pPr>
                      <w:pStyle w:val="Referentiegegevens"/>
                    </w:pPr>
                    <w:r>
                      <w:t xml:space="preserve">Page </w:t>
                    </w:r>
                    <w:r>
                      <w:fldChar w:fldCharType="begin"/>
                    </w:r>
                    <w:r>
                      <w:instrText>PAGE</w:instrText>
                    </w:r>
                    <w:r>
                      <w:fldChar w:fldCharType="separate"/>
                    </w:r>
                    <w:r w:rsidR="00DA715E">
                      <w:rPr>
                        <w:noProof/>
                      </w:rPr>
                      <w:t>1</w:t>
                    </w:r>
                    <w:r>
                      <w:fldChar w:fldCharType="end"/>
                    </w:r>
                    <w:r>
                      <w:t xml:space="preserve"> of </w:t>
                    </w:r>
                    <w:r>
                      <w:fldChar w:fldCharType="begin"/>
                    </w:r>
                    <w:r>
                      <w:instrText>NUMPAGES</w:instrText>
                    </w:r>
                    <w:r>
                      <w:fldChar w:fldCharType="separate"/>
                    </w:r>
                    <w:r w:rsidR="00DA715E">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3275347A" wp14:editId="556AF500">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1109BD7" w14:textId="77777777" w:rsidR="005840E9" w:rsidRDefault="00AF2EBE">
                          <w:pPr>
                            <w:pStyle w:val="AfzendgegevensKop0"/>
                          </w:pPr>
                          <w:r>
                            <w:t>Ministerie van Infrastructuur en Waterstaat</w:t>
                          </w:r>
                        </w:p>
                        <w:p w14:paraId="75372D17" w14:textId="77777777" w:rsidR="005840E9" w:rsidRDefault="005840E9">
                          <w:pPr>
                            <w:pStyle w:val="WitregelW1"/>
                          </w:pPr>
                        </w:p>
                        <w:p w14:paraId="60C9CF14" w14:textId="77777777" w:rsidR="005840E9" w:rsidRDefault="00AF2EBE">
                          <w:pPr>
                            <w:pStyle w:val="Afzendgegevens"/>
                          </w:pPr>
                          <w:r>
                            <w:t>Rijnstraat 8</w:t>
                          </w:r>
                        </w:p>
                        <w:p w14:paraId="391A2415" w14:textId="77777777" w:rsidR="005840E9" w:rsidRPr="00EB7D75" w:rsidRDefault="00AF2EBE">
                          <w:pPr>
                            <w:pStyle w:val="Afzendgegevens"/>
                            <w:rPr>
                              <w:lang w:val="de-DE"/>
                            </w:rPr>
                          </w:pPr>
                          <w:r w:rsidRPr="00EB7D75">
                            <w:rPr>
                              <w:lang w:val="de-DE"/>
                            </w:rPr>
                            <w:t>2515 XP  Den Haag</w:t>
                          </w:r>
                        </w:p>
                        <w:p w14:paraId="3AE71019" w14:textId="77777777" w:rsidR="005840E9" w:rsidRPr="00EB7D75" w:rsidRDefault="00AF2EBE">
                          <w:pPr>
                            <w:pStyle w:val="Afzendgegevens"/>
                            <w:rPr>
                              <w:lang w:val="de-DE"/>
                            </w:rPr>
                          </w:pPr>
                          <w:r w:rsidRPr="00EB7D75">
                            <w:rPr>
                              <w:lang w:val="de-DE"/>
                            </w:rPr>
                            <w:t>Postbus 20901</w:t>
                          </w:r>
                        </w:p>
                        <w:p w14:paraId="4D615A16" w14:textId="77777777" w:rsidR="005840E9" w:rsidRPr="00EB7D75" w:rsidRDefault="00AF2EBE">
                          <w:pPr>
                            <w:pStyle w:val="Afzendgegevens"/>
                            <w:rPr>
                              <w:lang w:val="de-DE"/>
                            </w:rPr>
                          </w:pPr>
                          <w:r w:rsidRPr="00EB7D75">
                            <w:rPr>
                              <w:lang w:val="de-DE"/>
                            </w:rPr>
                            <w:t>2500 EX Den Haag</w:t>
                          </w:r>
                        </w:p>
                        <w:p w14:paraId="2AC9D104" w14:textId="77777777" w:rsidR="005840E9" w:rsidRPr="00EB7D75" w:rsidRDefault="005840E9">
                          <w:pPr>
                            <w:pStyle w:val="WitregelW1"/>
                            <w:rPr>
                              <w:lang w:val="de-DE"/>
                            </w:rPr>
                          </w:pPr>
                        </w:p>
                        <w:p w14:paraId="1B6443D2" w14:textId="77777777" w:rsidR="005840E9" w:rsidRPr="00EB7D75" w:rsidRDefault="00AF2EBE">
                          <w:pPr>
                            <w:pStyle w:val="Afzendgegevens"/>
                            <w:rPr>
                              <w:lang w:val="de-DE"/>
                            </w:rPr>
                          </w:pPr>
                          <w:r w:rsidRPr="00EB7D75">
                            <w:rPr>
                              <w:lang w:val="de-DE"/>
                            </w:rPr>
                            <w:t>T   070-456 0000</w:t>
                          </w:r>
                        </w:p>
                        <w:p w14:paraId="708AA00F" w14:textId="77777777" w:rsidR="005840E9" w:rsidRDefault="00AF2EBE">
                          <w:pPr>
                            <w:pStyle w:val="Afzendgegevens"/>
                          </w:pPr>
                          <w:r>
                            <w:t>F   070-456 1111</w:t>
                          </w:r>
                        </w:p>
                        <w:p w14:paraId="112B5850" w14:textId="77777777" w:rsidR="005840E9" w:rsidRPr="00AF2EBE" w:rsidRDefault="005840E9" w:rsidP="00AF2EBE">
                          <w:pPr>
                            <w:pStyle w:val="WitregelW2"/>
                            <w:spacing w:line="276" w:lineRule="auto"/>
                            <w:rPr>
                              <w:sz w:val="13"/>
                              <w:szCs w:val="13"/>
                            </w:rPr>
                          </w:pPr>
                        </w:p>
                        <w:p w14:paraId="46E7A817" w14:textId="77777777" w:rsidR="005840E9" w:rsidRPr="00AF2EBE" w:rsidRDefault="00AF2EBE" w:rsidP="00AF2EBE">
                          <w:pPr>
                            <w:pStyle w:val="Referentiegegevenskop"/>
                            <w:spacing w:line="276" w:lineRule="auto"/>
                          </w:pPr>
                          <w:r w:rsidRPr="00AF2EBE">
                            <w:t>Ons kenmerk</w:t>
                          </w:r>
                        </w:p>
                        <w:p w14:paraId="40284895" w14:textId="77777777" w:rsidR="005840E9" w:rsidRPr="00AF2EBE" w:rsidRDefault="00AF2EBE" w:rsidP="00AF2EBE">
                          <w:pPr>
                            <w:pStyle w:val="Referentiegegevens"/>
                            <w:spacing w:line="276" w:lineRule="auto"/>
                          </w:pPr>
                          <w:r w:rsidRPr="00AF2EBE">
                            <w:t>IENW/BSK-2026/184129</w:t>
                          </w:r>
                        </w:p>
                        <w:p w14:paraId="647547E1" w14:textId="77777777" w:rsidR="005840E9" w:rsidRPr="00AF2EBE" w:rsidRDefault="005840E9" w:rsidP="00AF2EBE">
                          <w:pPr>
                            <w:pStyle w:val="WitregelW1"/>
                            <w:spacing w:line="276" w:lineRule="auto"/>
                            <w:rPr>
                              <w:sz w:val="13"/>
                              <w:szCs w:val="13"/>
                            </w:rPr>
                          </w:pPr>
                        </w:p>
                        <w:p w14:paraId="02537515" w14:textId="77777777" w:rsidR="005840E9" w:rsidRPr="00AF2EBE" w:rsidRDefault="00AF2EBE" w:rsidP="00AF2EBE">
                          <w:pPr>
                            <w:pStyle w:val="Referentiegegevenskop"/>
                            <w:spacing w:line="276" w:lineRule="auto"/>
                          </w:pPr>
                          <w:r w:rsidRPr="00AF2EBE">
                            <w:t>Uw kenmerk</w:t>
                          </w:r>
                        </w:p>
                        <w:p w14:paraId="56BF6126" w14:textId="77777777" w:rsidR="005840E9" w:rsidRPr="00AF2EBE" w:rsidRDefault="00AF2EBE" w:rsidP="00AF2EBE">
                          <w:pPr>
                            <w:pStyle w:val="Referentiegegevens"/>
                            <w:spacing w:line="276" w:lineRule="auto"/>
                          </w:pPr>
                          <w:r w:rsidRPr="00AF2EBE">
                            <w:t>2026Z16546/2026D42287</w:t>
                          </w:r>
                        </w:p>
                        <w:p w14:paraId="653A1CAB" w14:textId="77777777" w:rsidR="00AF2EBE" w:rsidRPr="00AF2EBE" w:rsidRDefault="00AF2EBE" w:rsidP="00AF2EBE">
                          <w:pPr>
                            <w:spacing w:line="276" w:lineRule="auto"/>
                            <w:rPr>
                              <w:sz w:val="13"/>
                              <w:szCs w:val="13"/>
                            </w:rPr>
                          </w:pPr>
                        </w:p>
                        <w:p w14:paraId="74F76E52" w14:textId="3757B33D" w:rsidR="00AF2EBE" w:rsidRPr="00AF2EBE" w:rsidRDefault="00AF2EBE" w:rsidP="00AF2EBE">
                          <w:pPr>
                            <w:spacing w:line="276" w:lineRule="auto"/>
                            <w:rPr>
                              <w:b/>
                              <w:bCs/>
                              <w:sz w:val="13"/>
                              <w:szCs w:val="13"/>
                            </w:rPr>
                          </w:pPr>
                          <w:r w:rsidRPr="00AF2EBE">
                            <w:rPr>
                              <w:b/>
                              <w:bCs/>
                              <w:sz w:val="13"/>
                              <w:szCs w:val="13"/>
                            </w:rPr>
                            <w:t>Bijlage(n)</w:t>
                          </w:r>
                        </w:p>
                        <w:p w14:paraId="737EDCAA" w14:textId="64E455D9" w:rsidR="00AF2EBE" w:rsidRPr="00AF2EBE" w:rsidRDefault="00AF2EBE" w:rsidP="00AF2EBE">
                          <w:pPr>
                            <w:spacing w:line="276" w:lineRule="auto"/>
                            <w:rPr>
                              <w:sz w:val="13"/>
                              <w:szCs w:val="13"/>
                            </w:rPr>
                          </w:pPr>
                          <w:r w:rsidRPr="00AF2EBE">
                            <w:rPr>
                              <w:sz w:val="13"/>
                              <w:szCs w:val="13"/>
                            </w:rPr>
                            <w:t>1</w:t>
                          </w:r>
                        </w:p>
                      </w:txbxContent>
                    </wps:txbx>
                    <wps:bodyPr vert="horz" wrap="square" lIns="0" tIns="0" rIns="0" bIns="0" anchor="t" anchorCtr="0"/>
                  </wps:wsp>
                </a:graphicData>
              </a:graphic>
            </wp:anchor>
          </w:drawing>
        </mc:Choice>
        <mc:Fallback>
          <w:pict>
            <v:shape w14:anchorId="3275347A"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01109BD7" w14:textId="77777777" w:rsidR="005840E9" w:rsidRDefault="00AF2EBE">
                    <w:pPr>
                      <w:pStyle w:val="AfzendgegevensKop0"/>
                    </w:pPr>
                    <w:r>
                      <w:t>Ministerie van Infrastructuur en Waterstaat</w:t>
                    </w:r>
                  </w:p>
                  <w:p w14:paraId="75372D17" w14:textId="77777777" w:rsidR="005840E9" w:rsidRDefault="005840E9">
                    <w:pPr>
                      <w:pStyle w:val="WitregelW1"/>
                    </w:pPr>
                  </w:p>
                  <w:p w14:paraId="60C9CF14" w14:textId="77777777" w:rsidR="005840E9" w:rsidRDefault="00AF2EBE">
                    <w:pPr>
                      <w:pStyle w:val="Afzendgegevens"/>
                    </w:pPr>
                    <w:r>
                      <w:t>Rijnstraat 8</w:t>
                    </w:r>
                  </w:p>
                  <w:p w14:paraId="391A2415" w14:textId="77777777" w:rsidR="005840E9" w:rsidRPr="00EB7D75" w:rsidRDefault="00AF2EBE">
                    <w:pPr>
                      <w:pStyle w:val="Afzendgegevens"/>
                      <w:rPr>
                        <w:lang w:val="de-DE"/>
                      </w:rPr>
                    </w:pPr>
                    <w:r w:rsidRPr="00EB7D75">
                      <w:rPr>
                        <w:lang w:val="de-DE"/>
                      </w:rPr>
                      <w:t>2515 XP  Den Haag</w:t>
                    </w:r>
                  </w:p>
                  <w:p w14:paraId="3AE71019" w14:textId="77777777" w:rsidR="005840E9" w:rsidRPr="00EB7D75" w:rsidRDefault="00AF2EBE">
                    <w:pPr>
                      <w:pStyle w:val="Afzendgegevens"/>
                      <w:rPr>
                        <w:lang w:val="de-DE"/>
                      </w:rPr>
                    </w:pPr>
                    <w:r w:rsidRPr="00EB7D75">
                      <w:rPr>
                        <w:lang w:val="de-DE"/>
                      </w:rPr>
                      <w:t>Postbus 20901</w:t>
                    </w:r>
                  </w:p>
                  <w:p w14:paraId="4D615A16" w14:textId="77777777" w:rsidR="005840E9" w:rsidRPr="00EB7D75" w:rsidRDefault="00AF2EBE">
                    <w:pPr>
                      <w:pStyle w:val="Afzendgegevens"/>
                      <w:rPr>
                        <w:lang w:val="de-DE"/>
                      </w:rPr>
                    </w:pPr>
                    <w:r w:rsidRPr="00EB7D75">
                      <w:rPr>
                        <w:lang w:val="de-DE"/>
                      </w:rPr>
                      <w:t>2500 EX Den Haag</w:t>
                    </w:r>
                  </w:p>
                  <w:p w14:paraId="2AC9D104" w14:textId="77777777" w:rsidR="005840E9" w:rsidRPr="00EB7D75" w:rsidRDefault="005840E9">
                    <w:pPr>
                      <w:pStyle w:val="WitregelW1"/>
                      <w:rPr>
                        <w:lang w:val="de-DE"/>
                      </w:rPr>
                    </w:pPr>
                  </w:p>
                  <w:p w14:paraId="1B6443D2" w14:textId="77777777" w:rsidR="005840E9" w:rsidRPr="00EB7D75" w:rsidRDefault="00AF2EBE">
                    <w:pPr>
                      <w:pStyle w:val="Afzendgegevens"/>
                      <w:rPr>
                        <w:lang w:val="de-DE"/>
                      </w:rPr>
                    </w:pPr>
                    <w:r w:rsidRPr="00EB7D75">
                      <w:rPr>
                        <w:lang w:val="de-DE"/>
                      </w:rPr>
                      <w:t>T   070-456 0000</w:t>
                    </w:r>
                  </w:p>
                  <w:p w14:paraId="708AA00F" w14:textId="77777777" w:rsidR="005840E9" w:rsidRDefault="00AF2EBE">
                    <w:pPr>
                      <w:pStyle w:val="Afzendgegevens"/>
                    </w:pPr>
                    <w:r>
                      <w:t>F   070-456 1111</w:t>
                    </w:r>
                  </w:p>
                  <w:p w14:paraId="112B5850" w14:textId="77777777" w:rsidR="005840E9" w:rsidRPr="00AF2EBE" w:rsidRDefault="005840E9" w:rsidP="00AF2EBE">
                    <w:pPr>
                      <w:pStyle w:val="WitregelW2"/>
                      <w:spacing w:line="276" w:lineRule="auto"/>
                      <w:rPr>
                        <w:sz w:val="13"/>
                        <w:szCs w:val="13"/>
                      </w:rPr>
                    </w:pPr>
                  </w:p>
                  <w:p w14:paraId="46E7A817" w14:textId="77777777" w:rsidR="005840E9" w:rsidRPr="00AF2EBE" w:rsidRDefault="00AF2EBE" w:rsidP="00AF2EBE">
                    <w:pPr>
                      <w:pStyle w:val="Referentiegegevenskop"/>
                      <w:spacing w:line="276" w:lineRule="auto"/>
                    </w:pPr>
                    <w:r w:rsidRPr="00AF2EBE">
                      <w:t>Ons kenmerk</w:t>
                    </w:r>
                  </w:p>
                  <w:p w14:paraId="40284895" w14:textId="77777777" w:rsidR="005840E9" w:rsidRPr="00AF2EBE" w:rsidRDefault="00AF2EBE" w:rsidP="00AF2EBE">
                    <w:pPr>
                      <w:pStyle w:val="Referentiegegevens"/>
                      <w:spacing w:line="276" w:lineRule="auto"/>
                    </w:pPr>
                    <w:r w:rsidRPr="00AF2EBE">
                      <w:t>IENW/BSK-2026/184129</w:t>
                    </w:r>
                  </w:p>
                  <w:p w14:paraId="647547E1" w14:textId="77777777" w:rsidR="005840E9" w:rsidRPr="00AF2EBE" w:rsidRDefault="005840E9" w:rsidP="00AF2EBE">
                    <w:pPr>
                      <w:pStyle w:val="WitregelW1"/>
                      <w:spacing w:line="276" w:lineRule="auto"/>
                      <w:rPr>
                        <w:sz w:val="13"/>
                        <w:szCs w:val="13"/>
                      </w:rPr>
                    </w:pPr>
                  </w:p>
                  <w:p w14:paraId="02537515" w14:textId="77777777" w:rsidR="005840E9" w:rsidRPr="00AF2EBE" w:rsidRDefault="00AF2EBE" w:rsidP="00AF2EBE">
                    <w:pPr>
                      <w:pStyle w:val="Referentiegegevenskop"/>
                      <w:spacing w:line="276" w:lineRule="auto"/>
                    </w:pPr>
                    <w:r w:rsidRPr="00AF2EBE">
                      <w:t>Uw kenmerk</w:t>
                    </w:r>
                  </w:p>
                  <w:p w14:paraId="56BF6126" w14:textId="77777777" w:rsidR="005840E9" w:rsidRPr="00AF2EBE" w:rsidRDefault="00AF2EBE" w:rsidP="00AF2EBE">
                    <w:pPr>
                      <w:pStyle w:val="Referentiegegevens"/>
                      <w:spacing w:line="276" w:lineRule="auto"/>
                    </w:pPr>
                    <w:r w:rsidRPr="00AF2EBE">
                      <w:t>2026Z16546/2026D42287</w:t>
                    </w:r>
                  </w:p>
                  <w:p w14:paraId="653A1CAB" w14:textId="77777777" w:rsidR="00AF2EBE" w:rsidRPr="00AF2EBE" w:rsidRDefault="00AF2EBE" w:rsidP="00AF2EBE">
                    <w:pPr>
                      <w:spacing w:line="276" w:lineRule="auto"/>
                      <w:rPr>
                        <w:sz w:val="13"/>
                        <w:szCs w:val="13"/>
                      </w:rPr>
                    </w:pPr>
                  </w:p>
                  <w:p w14:paraId="74F76E52" w14:textId="3757B33D" w:rsidR="00AF2EBE" w:rsidRPr="00AF2EBE" w:rsidRDefault="00AF2EBE" w:rsidP="00AF2EBE">
                    <w:pPr>
                      <w:spacing w:line="276" w:lineRule="auto"/>
                      <w:rPr>
                        <w:b/>
                        <w:bCs/>
                        <w:sz w:val="13"/>
                        <w:szCs w:val="13"/>
                      </w:rPr>
                    </w:pPr>
                    <w:r w:rsidRPr="00AF2EBE">
                      <w:rPr>
                        <w:b/>
                        <w:bCs/>
                        <w:sz w:val="13"/>
                        <w:szCs w:val="13"/>
                      </w:rPr>
                      <w:t>Bijlage(n)</w:t>
                    </w:r>
                  </w:p>
                  <w:p w14:paraId="737EDCAA" w14:textId="64E455D9" w:rsidR="00AF2EBE" w:rsidRPr="00AF2EBE" w:rsidRDefault="00AF2EBE" w:rsidP="00AF2EBE">
                    <w:pPr>
                      <w:spacing w:line="276" w:lineRule="auto"/>
                      <w:rPr>
                        <w:sz w:val="13"/>
                        <w:szCs w:val="13"/>
                      </w:rPr>
                    </w:pPr>
                    <w:r w:rsidRPr="00AF2EBE">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0345E230" wp14:editId="2B02EF1B">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69833CC" w14:textId="77777777" w:rsidR="005840E9" w:rsidRDefault="00AF2EBE">
                          <w:pPr>
                            <w:spacing w:line="240" w:lineRule="auto"/>
                          </w:pPr>
                          <w:r>
                            <w:rPr>
                              <w:noProof/>
                              <w:lang w:val="en-GB" w:eastAsia="en-GB"/>
                            </w:rPr>
                            <w:drawing>
                              <wp:inline distT="0" distB="0" distL="0" distR="0" wp14:anchorId="17765798" wp14:editId="320B3025">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345E230"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769833CC" w14:textId="77777777" w:rsidR="005840E9" w:rsidRDefault="00AF2EBE">
                    <w:pPr>
                      <w:spacing w:line="240" w:lineRule="auto"/>
                    </w:pPr>
                    <w:r>
                      <w:rPr>
                        <w:noProof/>
                        <w:lang w:val="en-GB" w:eastAsia="en-GB"/>
                      </w:rPr>
                      <w:drawing>
                        <wp:inline distT="0" distB="0" distL="0" distR="0" wp14:anchorId="17765798" wp14:editId="320B3025">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A9BA3F9" wp14:editId="2FEE44AD">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62DCCEF" w14:textId="77777777" w:rsidR="005840E9" w:rsidRDefault="00AF2EBE">
                          <w:pPr>
                            <w:spacing w:line="240" w:lineRule="auto"/>
                          </w:pPr>
                          <w:r>
                            <w:rPr>
                              <w:noProof/>
                              <w:lang w:val="en-GB" w:eastAsia="en-GB"/>
                            </w:rPr>
                            <w:drawing>
                              <wp:inline distT="0" distB="0" distL="0" distR="0" wp14:anchorId="7242D1AE" wp14:editId="0873030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A9BA3F9"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762DCCEF" w14:textId="77777777" w:rsidR="005840E9" w:rsidRDefault="00AF2EBE">
                    <w:pPr>
                      <w:spacing w:line="240" w:lineRule="auto"/>
                    </w:pPr>
                    <w:r>
                      <w:rPr>
                        <w:noProof/>
                        <w:lang w:val="en-GB" w:eastAsia="en-GB"/>
                      </w:rPr>
                      <w:drawing>
                        <wp:inline distT="0" distB="0" distL="0" distR="0" wp14:anchorId="7242D1AE" wp14:editId="0873030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2CD63AF" wp14:editId="7C760B4F">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4870394" w14:textId="77777777" w:rsidR="005840E9" w:rsidRDefault="00AF2EBE">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2CD63AF"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4870394" w14:textId="77777777" w:rsidR="005840E9" w:rsidRDefault="00AF2EBE">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579CD4A0" wp14:editId="3695F2F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1B6BDF31" w14:textId="77777777" w:rsidR="005840E9" w:rsidRDefault="00AF2EBE">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579CD4A0"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1B6BDF31" w14:textId="77777777" w:rsidR="005840E9" w:rsidRDefault="00AF2EBE">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3195C1D9" wp14:editId="593A6172">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5840E9" w14:paraId="18DF1782" w14:textId="77777777">
                            <w:trPr>
                              <w:trHeight w:val="200"/>
                            </w:trPr>
                            <w:tc>
                              <w:tcPr>
                                <w:tcW w:w="1140" w:type="dxa"/>
                              </w:tcPr>
                              <w:p w14:paraId="7805E393" w14:textId="77777777" w:rsidR="005840E9" w:rsidRDefault="005840E9"/>
                            </w:tc>
                            <w:tc>
                              <w:tcPr>
                                <w:tcW w:w="5400" w:type="dxa"/>
                              </w:tcPr>
                              <w:p w14:paraId="14F868F4" w14:textId="77777777" w:rsidR="005840E9" w:rsidRDefault="005840E9"/>
                            </w:tc>
                          </w:tr>
                          <w:tr w:rsidR="005840E9" w14:paraId="6E098701" w14:textId="77777777">
                            <w:trPr>
                              <w:trHeight w:val="240"/>
                            </w:trPr>
                            <w:tc>
                              <w:tcPr>
                                <w:tcW w:w="1140" w:type="dxa"/>
                              </w:tcPr>
                              <w:p w14:paraId="419598EA" w14:textId="77777777" w:rsidR="005840E9" w:rsidRDefault="00AF2EBE">
                                <w:r>
                                  <w:t>Datum</w:t>
                                </w:r>
                              </w:p>
                            </w:tc>
                            <w:tc>
                              <w:tcPr>
                                <w:tcW w:w="5400" w:type="dxa"/>
                              </w:tcPr>
                              <w:p w14:paraId="231815D0" w14:textId="0A98CC1C" w:rsidR="005840E9" w:rsidRDefault="00B859F2">
                                <w:r>
                                  <w:t>7 oktober 2026</w:t>
                                </w:r>
                              </w:p>
                            </w:tc>
                          </w:tr>
                          <w:tr w:rsidR="005840E9" w14:paraId="1B5E8E9A" w14:textId="77777777">
                            <w:trPr>
                              <w:trHeight w:val="240"/>
                            </w:trPr>
                            <w:tc>
                              <w:tcPr>
                                <w:tcW w:w="1140" w:type="dxa"/>
                              </w:tcPr>
                              <w:p w14:paraId="7E8D2546" w14:textId="77777777" w:rsidR="005840E9" w:rsidRDefault="00AF2EBE">
                                <w:r>
                                  <w:t>Betreft</w:t>
                                </w:r>
                              </w:p>
                            </w:tc>
                            <w:tc>
                              <w:tcPr>
                                <w:tcW w:w="5400" w:type="dxa"/>
                              </w:tcPr>
                              <w:p w14:paraId="07DBEEA3" w14:textId="0FAF4B42" w:rsidR="005840E9" w:rsidRDefault="00AF2EBE">
                                <w:r>
                                  <w:t xml:space="preserve">Beantwoording verzoek vaste commissie IenW inzake </w:t>
                                </w:r>
                                <w:r w:rsidR="00D46552">
                                  <w:t xml:space="preserve">oproep gemeenteraadslid </w:t>
                                </w:r>
                                <w:r>
                                  <w:t xml:space="preserve">Terneuzen </w:t>
                                </w:r>
                              </w:p>
                            </w:tc>
                          </w:tr>
                          <w:tr w:rsidR="005840E9" w14:paraId="60719F28" w14:textId="77777777">
                            <w:trPr>
                              <w:trHeight w:val="200"/>
                            </w:trPr>
                            <w:tc>
                              <w:tcPr>
                                <w:tcW w:w="1140" w:type="dxa"/>
                              </w:tcPr>
                              <w:p w14:paraId="159163F1" w14:textId="77777777" w:rsidR="005840E9" w:rsidRDefault="005840E9"/>
                            </w:tc>
                            <w:tc>
                              <w:tcPr>
                                <w:tcW w:w="5400" w:type="dxa"/>
                              </w:tcPr>
                              <w:p w14:paraId="05B3DEA9" w14:textId="77777777" w:rsidR="005840E9" w:rsidRDefault="005840E9"/>
                            </w:tc>
                          </w:tr>
                        </w:tbl>
                        <w:p w14:paraId="01F3B05B" w14:textId="77777777" w:rsidR="00D45F13" w:rsidRDefault="00D45F13"/>
                      </w:txbxContent>
                    </wps:txbx>
                    <wps:bodyPr vert="horz" wrap="square" lIns="0" tIns="0" rIns="0" bIns="0" anchor="t" anchorCtr="0"/>
                  </wps:wsp>
                </a:graphicData>
              </a:graphic>
            </wp:anchor>
          </w:drawing>
        </mc:Choice>
        <mc:Fallback>
          <w:pict>
            <v:shape w14:anchorId="3195C1D9"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5840E9" w14:paraId="18DF1782" w14:textId="77777777">
                      <w:trPr>
                        <w:trHeight w:val="200"/>
                      </w:trPr>
                      <w:tc>
                        <w:tcPr>
                          <w:tcW w:w="1140" w:type="dxa"/>
                        </w:tcPr>
                        <w:p w14:paraId="7805E393" w14:textId="77777777" w:rsidR="005840E9" w:rsidRDefault="005840E9"/>
                      </w:tc>
                      <w:tc>
                        <w:tcPr>
                          <w:tcW w:w="5400" w:type="dxa"/>
                        </w:tcPr>
                        <w:p w14:paraId="14F868F4" w14:textId="77777777" w:rsidR="005840E9" w:rsidRDefault="005840E9"/>
                      </w:tc>
                    </w:tr>
                    <w:tr w:rsidR="005840E9" w14:paraId="6E098701" w14:textId="77777777">
                      <w:trPr>
                        <w:trHeight w:val="240"/>
                      </w:trPr>
                      <w:tc>
                        <w:tcPr>
                          <w:tcW w:w="1140" w:type="dxa"/>
                        </w:tcPr>
                        <w:p w14:paraId="419598EA" w14:textId="77777777" w:rsidR="005840E9" w:rsidRDefault="00AF2EBE">
                          <w:r>
                            <w:t>Datum</w:t>
                          </w:r>
                        </w:p>
                      </w:tc>
                      <w:tc>
                        <w:tcPr>
                          <w:tcW w:w="5400" w:type="dxa"/>
                        </w:tcPr>
                        <w:p w14:paraId="231815D0" w14:textId="0A98CC1C" w:rsidR="005840E9" w:rsidRDefault="00B859F2">
                          <w:r>
                            <w:t>7 oktober 2026</w:t>
                          </w:r>
                        </w:p>
                      </w:tc>
                    </w:tr>
                    <w:tr w:rsidR="005840E9" w14:paraId="1B5E8E9A" w14:textId="77777777">
                      <w:trPr>
                        <w:trHeight w:val="240"/>
                      </w:trPr>
                      <w:tc>
                        <w:tcPr>
                          <w:tcW w:w="1140" w:type="dxa"/>
                        </w:tcPr>
                        <w:p w14:paraId="7E8D2546" w14:textId="77777777" w:rsidR="005840E9" w:rsidRDefault="00AF2EBE">
                          <w:r>
                            <w:t>Betreft</w:t>
                          </w:r>
                        </w:p>
                      </w:tc>
                      <w:tc>
                        <w:tcPr>
                          <w:tcW w:w="5400" w:type="dxa"/>
                        </w:tcPr>
                        <w:p w14:paraId="07DBEEA3" w14:textId="0FAF4B42" w:rsidR="005840E9" w:rsidRDefault="00AF2EBE">
                          <w:r>
                            <w:t xml:space="preserve">Beantwoording verzoek vaste commissie IenW inzake </w:t>
                          </w:r>
                          <w:r w:rsidR="00D46552">
                            <w:t xml:space="preserve">oproep gemeenteraadslid </w:t>
                          </w:r>
                          <w:r>
                            <w:t xml:space="preserve">Terneuzen </w:t>
                          </w:r>
                        </w:p>
                      </w:tc>
                    </w:tr>
                    <w:tr w:rsidR="005840E9" w14:paraId="60719F28" w14:textId="77777777">
                      <w:trPr>
                        <w:trHeight w:val="200"/>
                      </w:trPr>
                      <w:tc>
                        <w:tcPr>
                          <w:tcW w:w="1140" w:type="dxa"/>
                        </w:tcPr>
                        <w:p w14:paraId="159163F1" w14:textId="77777777" w:rsidR="005840E9" w:rsidRDefault="005840E9"/>
                      </w:tc>
                      <w:tc>
                        <w:tcPr>
                          <w:tcW w:w="5400" w:type="dxa"/>
                        </w:tcPr>
                        <w:p w14:paraId="05B3DEA9" w14:textId="77777777" w:rsidR="005840E9" w:rsidRDefault="005840E9"/>
                      </w:tc>
                    </w:tr>
                  </w:tbl>
                  <w:p w14:paraId="01F3B05B" w14:textId="77777777" w:rsidR="00D45F13" w:rsidRDefault="00D45F13"/>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FB9346C" wp14:editId="6F1CDD30">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BB37EDB" w14:textId="77777777" w:rsidR="00D45F13" w:rsidRDefault="00D45F13"/>
                      </w:txbxContent>
                    </wps:txbx>
                    <wps:bodyPr vert="horz" wrap="square" lIns="0" tIns="0" rIns="0" bIns="0" anchor="t" anchorCtr="0"/>
                  </wps:wsp>
                </a:graphicData>
              </a:graphic>
            </wp:anchor>
          </w:drawing>
        </mc:Choice>
        <mc:Fallback>
          <w:pict>
            <v:shape w14:anchorId="2FB9346C"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1BB37EDB" w14:textId="77777777" w:rsidR="00D45F13" w:rsidRDefault="00D45F1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9C2808"/>
    <w:multiLevelType w:val="multilevel"/>
    <w:tmpl w:val="8996DEC0"/>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772053D"/>
    <w:multiLevelType w:val="multilevel"/>
    <w:tmpl w:val="22F45EA3"/>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7284778"/>
    <w:multiLevelType w:val="multilevel"/>
    <w:tmpl w:val="6F820EA8"/>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427C6DA"/>
    <w:multiLevelType w:val="multilevel"/>
    <w:tmpl w:val="DE903617"/>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6802D91"/>
    <w:multiLevelType w:val="multilevel"/>
    <w:tmpl w:val="B470F46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4331523"/>
    <w:multiLevelType w:val="multilevel"/>
    <w:tmpl w:val="3BC2156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AF57FCD"/>
    <w:multiLevelType w:val="multilevel"/>
    <w:tmpl w:val="ED74296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CB4B2726"/>
    <w:multiLevelType w:val="multilevel"/>
    <w:tmpl w:val="CBA9242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2DC5C33"/>
    <w:multiLevelType w:val="multilevel"/>
    <w:tmpl w:val="DAB4A16C"/>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C61CAA2"/>
    <w:multiLevelType w:val="multilevel"/>
    <w:tmpl w:val="1282098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FEB506CF"/>
    <w:multiLevelType w:val="multilevel"/>
    <w:tmpl w:val="AB62783D"/>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7320E39"/>
    <w:multiLevelType w:val="multilevel"/>
    <w:tmpl w:val="B35EB4EA"/>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6BCAB6"/>
    <w:multiLevelType w:val="multilevel"/>
    <w:tmpl w:val="175026C8"/>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4EF3EB"/>
    <w:multiLevelType w:val="multilevel"/>
    <w:tmpl w:val="22A3706F"/>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15AA42"/>
    <w:multiLevelType w:val="multilevel"/>
    <w:tmpl w:val="0E7583BF"/>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D04087"/>
    <w:multiLevelType w:val="multilevel"/>
    <w:tmpl w:val="F8D35E57"/>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72351C"/>
    <w:multiLevelType w:val="hybridMultilevel"/>
    <w:tmpl w:val="F32A4320"/>
    <w:lvl w:ilvl="0" w:tplc="AECC72AE">
      <w:start w:val="1"/>
      <w:numFmt w:val="bullet"/>
      <w:lvlText w:val=""/>
      <w:lvlJc w:val="left"/>
      <w:pPr>
        <w:ind w:left="1440" w:hanging="360"/>
      </w:pPr>
      <w:rPr>
        <w:rFonts w:ascii="Symbol" w:hAnsi="Symbol"/>
      </w:rPr>
    </w:lvl>
    <w:lvl w:ilvl="1" w:tplc="71BCA018">
      <w:start w:val="1"/>
      <w:numFmt w:val="bullet"/>
      <w:lvlText w:val=""/>
      <w:lvlJc w:val="left"/>
      <w:pPr>
        <w:ind w:left="2160" w:hanging="360"/>
      </w:pPr>
      <w:rPr>
        <w:rFonts w:ascii="Symbol" w:hAnsi="Symbol"/>
      </w:rPr>
    </w:lvl>
    <w:lvl w:ilvl="2" w:tplc="56EC3480">
      <w:start w:val="1"/>
      <w:numFmt w:val="bullet"/>
      <w:lvlText w:val=""/>
      <w:lvlJc w:val="left"/>
      <w:pPr>
        <w:ind w:left="1440" w:hanging="360"/>
      </w:pPr>
      <w:rPr>
        <w:rFonts w:ascii="Symbol" w:hAnsi="Symbol"/>
      </w:rPr>
    </w:lvl>
    <w:lvl w:ilvl="3" w:tplc="77F44AD6">
      <w:start w:val="1"/>
      <w:numFmt w:val="bullet"/>
      <w:lvlText w:val=""/>
      <w:lvlJc w:val="left"/>
      <w:pPr>
        <w:ind w:left="1440" w:hanging="360"/>
      </w:pPr>
      <w:rPr>
        <w:rFonts w:ascii="Symbol" w:hAnsi="Symbol"/>
      </w:rPr>
    </w:lvl>
    <w:lvl w:ilvl="4" w:tplc="439E56F2">
      <w:start w:val="1"/>
      <w:numFmt w:val="bullet"/>
      <w:lvlText w:val=""/>
      <w:lvlJc w:val="left"/>
      <w:pPr>
        <w:ind w:left="1440" w:hanging="360"/>
      </w:pPr>
      <w:rPr>
        <w:rFonts w:ascii="Symbol" w:hAnsi="Symbol"/>
      </w:rPr>
    </w:lvl>
    <w:lvl w:ilvl="5" w:tplc="1AEE7BE4">
      <w:start w:val="1"/>
      <w:numFmt w:val="bullet"/>
      <w:lvlText w:val=""/>
      <w:lvlJc w:val="left"/>
      <w:pPr>
        <w:ind w:left="1440" w:hanging="360"/>
      </w:pPr>
      <w:rPr>
        <w:rFonts w:ascii="Symbol" w:hAnsi="Symbol"/>
      </w:rPr>
    </w:lvl>
    <w:lvl w:ilvl="6" w:tplc="5B38DB9C">
      <w:start w:val="1"/>
      <w:numFmt w:val="bullet"/>
      <w:lvlText w:val=""/>
      <w:lvlJc w:val="left"/>
      <w:pPr>
        <w:ind w:left="1440" w:hanging="360"/>
      </w:pPr>
      <w:rPr>
        <w:rFonts w:ascii="Symbol" w:hAnsi="Symbol"/>
      </w:rPr>
    </w:lvl>
    <w:lvl w:ilvl="7" w:tplc="6E1247C8">
      <w:start w:val="1"/>
      <w:numFmt w:val="bullet"/>
      <w:lvlText w:val=""/>
      <w:lvlJc w:val="left"/>
      <w:pPr>
        <w:ind w:left="1440" w:hanging="360"/>
      </w:pPr>
      <w:rPr>
        <w:rFonts w:ascii="Symbol" w:hAnsi="Symbol"/>
      </w:rPr>
    </w:lvl>
    <w:lvl w:ilvl="8" w:tplc="21146E76">
      <w:start w:val="1"/>
      <w:numFmt w:val="bullet"/>
      <w:lvlText w:val=""/>
      <w:lvlJc w:val="left"/>
      <w:pPr>
        <w:ind w:left="1440" w:hanging="360"/>
      </w:pPr>
      <w:rPr>
        <w:rFonts w:ascii="Symbol" w:hAnsi="Symbol"/>
      </w:rPr>
    </w:lvl>
  </w:abstractNum>
  <w:abstractNum w:abstractNumId="17" w15:restartNumberingAfterBreak="0">
    <w:nsid w:val="462C8CE0"/>
    <w:multiLevelType w:val="multilevel"/>
    <w:tmpl w:val="5DEF1AC6"/>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F006DE"/>
    <w:multiLevelType w:val="multilevel"/>
    <w:tmpl w:val="1BBDC3A1"/>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23DDF7"/>
    <w:multiLevelType w:val="multilevel"/>
    <w:tmpl w:val="8B3D227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16AAFA"/>
    <w:multiLevelType w:val="multilevel"/>
    <w:tmpl w:val="926A2A1D"/>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0D2A2D7"/>
    <w:multiLevelType w:val="multilevel"/>
    <w:tmpl w:val="B5394A07"/>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F3EEAF"/>
    <w:multiLevelType w:val="multilevel"/>
    <w:tmpl w:val="128F6608"/>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99FA4D"/>
    <w:multiLevelType w:val="multilevel"/>
    <w:tmpl w:val="B0AFB05C"/>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8"/>
  </w:num>
  <w:num w:numId="3">
    <w:abstractNumId w:val="23"/>
  </w:num>
  <w:num w:numId="4">
    <w:abstractNumId w:val="21"/>
  </w:num>
  <w:num w:numId="5">
    <w:abstractNumId w:val="6"/>
  </w:num>
  <w:num w:numId="6">
    <w:abstractNumId w:val="19"/>
  </w:num>
  <w:num w:numId="7">
    <w:abstractNumId w:val="4"/>
  </w:num>
  <w:num w:numId="8">
    <w:abstractNumId w:val="2"/>
  </w:num>
  <w:num w:numId="9">
    <w:abstractNumId w:val="15"/>
  </w:num>
  <w:num w:numId="10">
    <w:abstractNumId w:val="10"/>
  </w:num>
  <w:num w:numId="11">
    <w:abstractNumId w:val="1"/>
  </w:num>
  <w:num w:numId="12">
    <w:abstractNumId w:val="9"/>
  </w:num>
  <w:num w:numId="13">
    <w:abstractNumId w:val="0"/>
  </w:num>
  <w:num w:numId="14">
    <w:abstractNumId w:val="22"/>
  </w:num>
  <w:num w:numId="15">
    <w:abstractNumId w:val="17"/>
  </w:num>
  <w:num w:numId="16">
    <w:abstractNumId w:val="7"/>
  </w:num>
  <w:num w:numId="17">
    <w:abstractNumId w:val="12"/>
  </w:num>
  <w:num w:numId="18">
    <w:abstractNumId w:val="13"/>
  </w:num>
  <w:num w:numId="19">
    <w:abstractNumId w:val="3"/>
  </w:num>
  <w:num w:numId="20">
    <w:abstractNumId w:val="8"/>
  </w:num>
  <w:num w:numId="21">
    <w:abstractNumId w:val="14"/>
  </w:num>
  <w:num w:numId="22">
    <w:abstractNumId w:val="5"/>
  </w:num>
  <w:num w:numId="23">
    <w:abstractNumId w:val="1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0E9"/>
    <w:rsid w:val="00183104"/>
    <w:rsid w:val="001C4C1C"/>
    <w:rsid w:val="0020235E"/>
    <w:rsid w:val="00266C38"/>
    <w:rsid w:val="002934E6"/>
    <w:rsid w:val="00567F1D"/>
    <w:rsid w:val="005840E9"/>
    <w:rsid w:val="005A551B"/>
    <w:rsid w:val="005C311D"/>
    <w:rsid w:val="006A0B77"/>
    <w:rsid w:val="006C6DC3"/>
    <w:rsid w:val="0075575D"/>
    <w:rsid w:val="007A15AD"/>
    <w:rsid w:val="008D0C2E"/>
    <w:rsid w:val="00911874"/>
    <w:rsid w:val="00912ABC"/>
    <w:rsid w:val="00996A2E"/>
    <w:rsid w:val="009B68C7"/>
    <w:rsid w:val="009F1941"/>
    <w:rsid w:val="00A7169A"/>
    <w:rsid w:val="00AF2EBE"/>
    <w:rsid w:val="00B859F2"/>
    <w:rsid w:val="00BC1855"/>
    <w:rsid w:val="00D45F13"/>
    <w:rsid w:val="00D46552"/>
    <w:rsid w:val="00DA715E"/>
    <w:rsid w:val="00DC715E"/>
    <w:rsid w:val="00DE782C"/>
    <w:rsid w:val="00E1446D"/>
    <w:rsid w:val="00E310B1"/>
    <w:rsid w:val="00E75CE9"/>
    <w:rsid w:val="00E8562C"/>
    <w:rsid w:val="00EB7D75"/>
    <w:rsid w:val="00F0466E"/>
    <w:rsid w:val="00F70D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A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FootnoteText">
    <w:name w:val="footnote text"/>
    <w:basedOn w:val="Normal"/>
    <w:link w:val="FootnoteTextChar"/>
    <w:uiPriority w:val="99"/>
    <w:semiHidden/>
    <w:unhideWhenUsed/>
    <w:rsid w:val="00EB7D75"/>
    <w:pPr>
      <w:autoSpaceDN/>
      <w:spacing w:line="240" w:lineRule="auto"/>
      <w:textAlignment w:val="auto"/>
    </w:pPr>
    <w:rPr>
      <w:rFonts w:eastAsia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EB7D75"/>
    <w:rPr>
      <w:rFonts w:ascii="Verdana" w:eastAsiaTheme="minorHAnsi" w:hAnsi="Verdana" w:cstheme="minorBidi"/>
      <w:kern w:val="2"/>
      <w:lang w:eastAsia="en-US"/>
      <w14:ligatures w14:val="standardContextual"/>
    </w:rPr>
  </w:style>
  <w:style w:type="character" w:styleId="FootnoteReference">
    <w:name w:val="footnote reference"/>
    <w:basedOn w:val="DefaultParagraphFont"/>
    <w:uiPriority w:val="99"/>
    <w:semiHidden/>
    <w:unhideWhenUsed/>
    <w:rsid w:val="00EB7D75"/>
    <w:rPr>
      <w:vertAlign w:val="superscript"/>
    </w:rPr>
  </w:style>
  <w:style w:type="character" w:styleId="CommentReference">
    <w:name w:val="annotation reference"/>
    <w:basedOn w:val="DefaultParagraphFont"/>
    <w:uiPriority w:val="99"/>
    <w:semiHidden/>
    <w:unhideWhenUsed/>
    <w:rsid w:val="00EB7D75"/>
    <w:rPr>
      <w:sz w:val="16"/>
      <w:szCs w:val="16"/>
    </w:rPr>
  </w:style>
  <w:style w:type="paragraph" w:styleId="CommentText">
    <w:name w:val="annotation text"/>
    <w:basedOn w:val="Normal"/>
    <w:link w:val="CommentTextChar"/>
    <w:uiPriority w:val="99"/>
    <w:unhideWhenUsed/>
    <w:rsid w:val="00EB7D75"/>
    <w:pPr>
      <w:autoSpaceDN/>
      <w:spacing w:after="160" w:line="240" w:lineRule="auto"/>
      <w:textAlignment w:val="auto"/>
    </w:pPr>
    <w:rPr>
      <w:rFonts w:eastAsiaTheme="minorHAnsi" w:cstheme="minorBidi"/>
      <w:color w:val="auto"/>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EB7D75"/>
    <w:rPr>
      <w:rFonts w:ascii="Verdana" w:eastAsiaTheme="minorHAnsi" w:hAnsi="Verdana" w:cstheme="minorBidi"/>
      <w:kern w:val="2"/>
      <w:lang w:eastAsia="en-US"/>
      <w14:ligatures w14:val="standardContextual"/>
    </w:rPr>
  </w:style>
  <w:style w:type="paragraph" w:styleId="Header">
    <w:name w:val="header"/>
    <w:basedOn w:val="Normal"/>
    <w:link w:val="HeaderChar"/>
    <w:uiPriority w:val="99"/>
    <w:unhideWhenUsed/>
    <w:rsid w:val="00D46552"/>
    <w:pPr>
      <w:tabs>
        <w:tab w:val="center" w:pos="4536"/>
        <w:tab w:val="right" w:pos="9072"/>
      </w:tabs>
      <w:spacing w:line="240" w:lineRule="auto"/>
    </w:pPr>
  </w:style>
  <w:style w:type="character" w:customStyle="1" w:styleId="HeaderChar">
    <w:name w:val="Header Char"/>
    <w:basedOn w:val="DefaultParagraphFont"/>
    <w:link w:val="Header"/>
    <w:uiPriority w:val="99"/>
    <w:rsid w:val="00D46552"/>
    <w:rPr>
      <w:rFonts w:ascii="Verdana" w:hAnsi="Verdana"/>
      <w:color w:val="000000"/>
      <w:sz w:val="18"/>
      <w:szCs w:val="18"/>
    </w:rPr>
  </w:style>
  <w:style w:type="paragraph" w:styleId="Footer">
    <w:name w:val="footer"/>
    <w:basedOn w:val="Normal"/>
    <w:link w:val="FooterChar"/>
    <w:uiPriority w:val="99"/>
    <w:unhideWhenUsed/>
    <w:rsid w:val="00D46552"/>
    <w:pPr>
      <w:tabs>
        <w:tab w:val="center" w:pos="4536"/>
        <w:tab w:val="right" w:pos="9072"/>
      </w:tabs>
      <w:spacing w:line="240" w:lineRule="auto"/>
    </w:pPr>
  </w:style>
  <w:style w:type="character" w:customStyle="1" w:styleId="FooterChar">
    <w:name w:val="Footer Char"/>
    <w:basedOn w:val="DefaultParagraphFont"/>
    <w:link w:val="Footer"/>
    <w:uiPriority w:val="99"/>
    <w:rsid w:val="00D46552"/>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573</ap:Words>
  <ap:Characters>3270</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Brief aan Parlement - Beantwoording verzoek vaste commissie IenW inzake Oproep Gemeente Terneuzen tot rijksverantwoordelijkheid voor bereikbaarheid van Zeeuws- Vlaanderen</vt:lpstr>
    </vt:vector>
  </ap:TitlesOfParts>
  <ap:LinksUpToDate>false</ap:LinksUpToDate>
  <ap:CharactersWithSpaces>3836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2026-10-07T06:56:00.0000000Z</dcterms:created>
  <dcterms:modified xsi:type="dcterms:W3CDTF">2026-10-07T06:56:00.0000000Z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verzoek vaste commissie IenW inzake Oproep Gemeente Terneuzen tot rijksverantwoordelijkheid voor bereikbaarheid van Zeeuws- Vlaanderen</vt:lpwstr>
  </property>
  <property fmtid="{D5CDD505-2E9C-101B-9397-08002B2CF9AE}" pid="5" name="Publicatiedatum">
    <vt:lpwstr/>
  </property>
  <property fmtid="{D5CDD505-2E9C-101B-9397-08002B2CF9AE}" pid="6" name="Verantwoordelijke organisatie">
    <vt:lpwstr>Dir. Wegen Voertuigen Verkeersveiligheid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MSc J.M. Potters</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