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D1060" w:rsidRDefault="00FA3700" w14:paraId="2973E18C" w14:textId="77777777">
      <w:pPr>
        <w:pStyle w:val="StandaardAanhef"/>
      </w:pPr>
      <w:r>
        <w:t>Geachte voorzitter,</w:t>
      </w:r>
    </w:p>
    <w:p w:rsidR="00053F2E" w:rsidP="006C53DB" w:rsidRDefault="00277C3D" w14:paraId="5DA076A6" w14:textId="77777777">
      <w:r>
        <w:t>Het lid Van Dijk (CDA) heeft op 8 september jl. schriftelijke vragen gesteld over de toekomstbestendigheid van de Belastingdienst</w:t>
      </w:r>
      <w:r w:rsidR="0087556C">
        <w:t>, mede naar aanleiding van de passage over ICT in de stand-van-zakenbrief die u op 1 september jl. heeft ontvangen</w:t>
      </w:r>
      <w:r>
        <w:t>.</w:t>
      </w:r>
      <w:r w:rsidR="0032534C">
        <w:rPr>
          <w:rStyle w:val="Voetnootmarkering"/>
        </w:rPr>
        <w:footnoteReference w:id="1"/>
      </w:r>
      <w:r>
        <w:t xml:space="preserve"> </w:t>
      </w:r>
      <w:r w:rsidR="0068284E">
        <w:t xml:space="preserve">U vindt de beantwoording op deze vragen in bijlage </w:t>
      </w:r>
      <w:r w:rsidR="000439FD">
        <w:t>1</w:t>
      </w:r>
      <w:r w:rsidR="0068284E">
        <w:t>.</w:t>
      </w:r>
      <w:r w:rsidR="007753BF">
        <w:t xml:space="preserve"> </w:t>
      </w:r>
      <w:r w:rsidR="001D2896">
        <w:t>De vragen zien</w:t>
      </w:r>
      <w:r w:rsidR="007959DE">
        <w:t xml:space="preserve"> toe op de stand van de modernisering bij de Belastingdienst</w:t>
      </w:r>
      <w:r w:rsidR="009156B4">
        <w:t>, op de oorzaken van tegenvallers in de moderniseringsopgave, de voorspelbaarheid van de ICT-planning en op de vraag hoe uw Kamer, het kabinet en de Belastingdienst gezamenlijk kunnen werken aan de voorspelbaarheid</w:t>
      </w:r>
      <w:r w:rsidR="0068284E">
        <w:t xml:space="preserve"> van de uitvoering. </w:t>
      </w:r>
    </w:p>
    <w:p w:rsidR="00053F2E" w:rsidP="006C53DB" w:rsidRDefault="00053F2E" w14:paraId="6FF4A062" w14:textId="77777777"/>
    <w:p w:rsidR="00524959" w:rsidP="006C53DB" w:rsidRDefault="00607CFA" w14:paraId="16B9C6E4" w14:textId="77777777">
      <w:r>
        <w:t xml:space="preserve">Dat laatste lees ik als een uitnodiging om </w:t>
      </w:r>
      <w:r w:rsidR="001F3F8D">
        <w:t>gezamenlijk</w:t>
      </w:r>
      <w:r>
        <w:t xml:space="preserve"> met uw Kamer op te trekken</w:t>
      </w:r>
      <w:r w:rsidR="00053F2E">
        <w:t xml:space="preserve">. Ik wil u daarom meenemen in de keuzes die de komende jaren worden gemaakt in de ICT-planning bij de Belastingdienst. Met deze brief </w:t>
      </w:r>
      <w:r w:rsidR="00043FEC">
        <w:t xml:space="preserve">zet ik daarvoor een eerste stap. </w:t>
      </w:r>
      <w:r w:rsidR="00146264">
        <w:t xml:space="preserve">In het eerste kwartaal van 2027 ontvangt uw Kamer een inhoudelijke </w:t>
      </w:r>
      <w:proofErr w:type="spellStart"/>
      <w:r w:rsidR="00146264">
        <w:t>roadmap</w:t>
      </w:r>
      <w:proofErr w:type="spellEnd"/>
      <w:r w:rsidR="00146264">
        <w:t xml:space="preserve"> waarin ik </w:t>
      </w:r>
      <w:r w:rsidR="00E20E9F">
        <w:t xml:space="preserve">uitwerk hoe de Belastingdienst de komende jaren prioriteert binnen het portfolio. </w:t>
      </w:r>
      <w:r w:rsidR="00F0549A">
        <w:t>Verder informeer ik u met deze brief ook over de voortgang van de modernisering van de kantoorautomatisering.</w:t>
      </w:r>
    </w:p>
    <w:p w:rsidR="00524959" w:rsidP="006C53DB" w:rsidRDefault="00524959" w14:paraId="700FD2E5" w14:textId="77777777"/>
    <w:p w:rsidRPr="00CC76DD" w:rsidR="00CC76DD" w:rsidP="006C53DB" w:rsidRDefault="005864B8" w14:paraId="2A1A92A1" w14:textId="77777777">
      <w:pPr>
        <w:rPr>
          <w:b/>
          <w:bCs/>
        </w:rPr>
      </w:pPr>
      <w:r>
        <w:rPr>
          <w:b/>
          <w:bCs/>
        </w:rPr>
        <w:t>Voortgang modernisering</w:t>
      </w:r>
    </w:p>
    <w:p w:rsidR="00860D68" w:rsidP="00860D68" w:rsidRDefault="00146264" w14:paraId="5877F2A5" w14:textId="77777777">
      <w:r w:rsidRPr="001E733D">
        <w:t>In de stand-van-zakenbrief</w:t>
      </w:r>
      <w:r w:rsidR="001E733D">
        <w:rPr>
          <w:rStyle w:val="Voetnootmarkering"/>
        </w:rPr>
        <w:footnoteReference w:id="2"/>
      </w:r>
      <w:r w:rsidRPr="001E733D">
        <w:t xml:space="preserve"> </w:t>
      </w:r>
      <w:r w:rsidRPr="001E733D" w:rsidR="00F41A79">
        <w:t>en het overzicht uitvoerbaarheid</w:t>
      </w:r>
      <w:r w:rsidR="001E733D">
        <w:rPr>
          <w:rStyle w:val="Voetnootmarkering"/>
        </w:rPr>
        <w:footnoteReference w:id="3"/>
      </w:r>
      <w:r w:rsidRPr="001E733D" w:rsidR="00F41A79">
        <w:t xml:space="preserve"> </w:t>
      </w:r>
      <w:r w:rsidRPr="001E733D" w:rsidR="008A5AEC">
        <w:t>heb ik u geïnformeerd over de voortgang van de ICT-modernisering.</w:t>
      </w:r>
      <w:r w:rsidR="008A5AEC">
        <w:t xml:space="preserve"> </w:t>
      </w:r>
      <w:r w:rsidR="007959DE">
        <w:t xml:space="preserve">De technische achterstand is ontstaan omdat </w:t>
      </w:r>
      <w:r w:rsidR="008A5AEC">
        <w:t>de modernisering</w:t>
      </w:r>
      <w:r w:rsidR="00524DC0">
        <w:t xml:space="preserve"> en Life </w:t>
      </w:r>
      <w:proofErr w:type="spellStart"/>
      <w:r w:rsidR="00524DC0">
        <w:t>Cycle</w:t>
      </w:r>
      <w:proofErr w:type="spellEnd"/>
      <w:r w:rsidR="00524DC0">
        <w:t xml:space="preserve"> Management</w:t>
      </w:r>
      <w:r w:rsidR="00552A95">
        <w:t xml:space="preserve"> (LCM)</w:t>
      </w:r>
      <w:r w:rsidR="008A5AEC">
        <w:t xml:space="preserve"> </w:t>
      </w:r>
      <w:r w:rsidR="00F0549A">
        <w:t xml:space="preserve">in het verleden </w:t>
      </w:r>
      <w:r w:rsidR="008A5AEC">
        <w:t>onvoldoende prioriteit</w:t>
      </w:r>
      <w:r w:rsidR="0099463D">
        <w:t xml:space="preserve"> kre</w:t>
      </w:r>
      <w:r w:rsidR="00126650">
        <w:t>gen</w:t>
      </w:r>
      <w:r w:rsidR="008A5AEC">
        <w:t xml:space="preserve">. </w:t>
      </w:r>
      <w:r w:rsidR="00F0549A">
        <w:t>Hierdoor</w:t>
      </w:r>
      <w:r w:rsidR="008A5AEC">
        <w:t xml:space="preserve"> raakte het ICT-landschap verouderd. </w:t>
      </w:r>
      <w:r w:rsidR="00F55D7B">
        <w:t>In</w:t>
      </w:r>
      <w:r w:rsidR="0099463D">
        <w:t xml:space="preserve"> 2023 </w:t>
      </w:r>
      <w:r w:rsidR="00FB3B97">
        <w:t>heeft</w:t>
      </w:r>
      <w:r w:rsidR="0099463D">
        <w:t xml:space="preserve"> mijn ambtsvoorganger </w:t>
      </w:r>
      <w:r w:rsidR="00F55D7B">
        <w:t xml:space="preserve">besloten </w:t>
      </w:r>
      <w:r w:rsidR="0099463D">
        <w:t xml:space="preserve">om </w:t>
      </w:r>
      <w:r w:rsidR="00F0549A">
        <w:t>prioriteit te geven aan</w:t>
      </w:r>
      <w:r w:rsidR="0099463D">
        <w:t xml:space="preserve"> de modernisering om deze achterstanden weg te werken.</w:t>
      </w:r>
      <w:r w:rsidR="008A5AEC">
        <w:t xml:space="preserve"> Deze ingreep was noodzakelijk om te zorgen dat de continuïteit niet in gevaar zou komen. </w:t>
      </w:r>
      <w:r w:rsidR="00AA3FF7">
        <w:t xml:space="preserve">Sindsdien is </w:t>
      </w:r>
      <w:r w:rsidR="00973F9D">
        <w:t>er veel werk verzet en is een groot deel van de achterstand ingelopen.</w:t>
      </w:r>
      <w:r w:rsidR="002B3917">
        <w:t xml:space="preserve"> </w:t>
      </w:r>
      <w:r w:rsidR="00860D68">
        <w:t>In de tussenliggende jaren is de Belastingdienst ook elk jaar doorgegaan met het verwerken van veel grote en kleine beleidswijzigingen in de systemen.</w:t>
      </w:r>
      <w:r w:rsidRPr="002B3917" w:rsidR="00860D68">
        <w:t xml:space="preserve"> </w:t>
      </w:r>
      <w:r w:rsidR="00860D68">
        <w:t xml:space="preserve">In het lopende jaar 2026 </w:t>
      </w:r>
      <w:r w:rsidRPr="002B3917" w:rsidR="00860D68">
        <w:t>wordt</w:t>
      </w:r>
      <w:r w:rsidR="00860D68">
        <w:t>, ondanks de nadruk op modernisering, 40 procent</w:t>
      </w:r>
      <w:r w:rsidRPr="002B3917" w:rsidR="00860D68">
        <w:t xml:space="preserve"> van </w:t>
      </w:r>
      <w:r w:rsidR="00860D68">
        <w:t>het</w:t>
      </w:r>
      <w:r w:rsidRPr="002B3917" w:rsidR="00860D68">
        <w:t xml:space="preserve"> portfolio benut voor wetgeving of andere externe toezeggingen.</w:t>
      </w:r>
    </w:p>
    <w:p w:rsidR="002B3917" w:rsidP="006C53DB" w:rsidRDefault="002B3917" w14:paraId="0CA47AB6" w14:textId="77777777"/>
    <w:p w:rsidR="00FA00D5" w:rsidP="006C53DB" w:rsidRDefault="003D59E7" w14:paraId="1D0458A2" w14:textId="77777777">
      <w:r>
        <w:lastRenderedPageBreak/>
        <w:t>De</w:t>
      </w:r>
      <w:r w:rsidR="00973F9D">
        <w:t xml:space="preserve"> Belastingdienst</w:t>
      </w:r>
      <w:r>
        <w:t xml:space="preserve"> nadert</w:t>
      </w:r>
      <w:r w:rsidR="00973F9D">
        <w:t xml:space="preserve"> </w:t>
      </w:r>
      <w:r w:rsidR="00C65FF3">
        <w:t>eind</w:t>
      </w:r>
      <w:r w:rsidR="00973F9D">
        <w:t xml:space="preserve"> 2028 een omslagpunt. </w:t>
      </w:r>
      <w:r w:rsidR="000439FD">
        <w:t>Volgens de huidige planning komt er</w:t>
      </w:r>
      <w:r w:rsidR="00973F9D">
        <w:t xml:space="preserve"> dan meer ruimte vrij omdat de modernisering minder capaciteit vergt.</w:t>
      </w:r>
      <w:r>
        <w:t xml:space="preserve"> </w:t>
      </w:r>
      <w:r w:rsidR="00DD4DF8">
        <w:t xml:space="preserve">Zoals aangegeven in de stand-van-zakenbrief </w:t>
      </w:r>
      <w:r w:rsidR="000439FD">
        <w:t xml:space="preserve">en het </w:t>
      </w:r>
      <w:r w:rsidR="00F41A79">
        <w:t>o</w:t>
      </w:r>
      <w:r w:rsidR="000439FD">
        <w:t xml:space="preserve">verzicht </w:t>
      </w:r>
      <w:r w:rsidR="00F41A79">
        <w:t>u</w:t>
      </w:r>
      <w:r w:rsidR="000439FD">
        <w:t xml:space="preserve">itvoerbaarheid </w:t>
      </w:r>
      <w:r w:rsidR="00DD4DF8">
        <w:t>geldt dit nog niet voor alle ketens</w:t>
      </w:r>
      <w:r w:rsidR="00F0549A">
        <w:t xml:space="preserve"> binnen de Belastingdienst</w:t>
      </w:r>
      <w:r w:rsidR="00DD4DF8">
        <w:t>.</w:t>
      </w:r>
      <w:r w:rsidR="00C4670D">
        <w:rPr>
          <w:rStyle w:val="Voetnootmarkering"/>
        </w:rPr>
        <w:footnoteReference w:id="4"/>
      </w:r>
      <w:r w:rsidR="00DD4DF8">
        <w:t xml:space="preserve"> </w:t>
      </w:r>
      <w:r w:rsidR="00C4670D">
        <w:t xml:space="preserve">In die </w:t>
      </w:r>
      <w:r w:rsidR="00DD4DF8">
        <w:t xml:space="preserve">ketens </w:t>
      </w:r>
      <w:r w:rsidR="00C4670D">
        <w:t>vinden nog</w:t>
      </w:r>
      <w:r w:rsidR="00DD4DF8">
        <w:t xml:space="preserve"> moderniseringstrajecten of wetgevingstrajecten</w:t>
      </w:r>
      <w:r w:rsidR="00C4670D">
        <w:t xml:space="preserve"> plaats</w:t>
      </w:r>
      <w:r w:rsidR="00DD4DF8">
        <w:t xml:space="preserve">. </w:t>
      </w:r>
      <w:r w:rsidR="00BD6B42">
        <w:t xml:space="preserve">Ik begrijp dat dit vragen heeft opgeroepen bij uw Kamer, dat u wil weten </w:t>
      </w:r>
      <w:proofErr w:type="gramStart"/>
      <w:r w:rsidR="008439FD">
        <w:t>hoe</w:t>
      </w:r>
      <w:r w:rsidR="00191E82">
        <w:t xml:space="preserve"> </w:t>
      </w:r>
      <w:r w:rsidR="008439FD">
        <w:t>lang</w:t>
      </w:r>
      <w:proofErr w:type="gramEnd"/>
      <w:r w:rsidR="00BD6B42">
        <w:t xml:space="preserve"> de moderniseringsopgave </w:t>
      </w:r>
      <w:r w:rsidR="00AA6069">
        <w:t xml:space="preserve">in die ketens </w:t>
      </w:r>
      <w:r w:rsidR="00220AB2">
        <w:t>nog duurt</w:t>
      </w:r>
      <w:r w:rsidR="00BD6B42">
        <w:t xml:space="preserve"> en wanneer er </w:t>
      </w:r>
      <w:r w:rsidR="00AA6069">
        <w:t xml:space="preserve">welke </w:t>
      </w:r>
      <w:r w:rsidR="00BD6B42">
        <w:t>ruimte ontstaat voor nieuwe initiatieven.</w:t>
      </w:r>
      <w:r w:rsidR="00FA00D5">
        <w:t xml:space="preserve"> </w:t>
      </w:r>
    </w:p>
    <w:p w:rsidR="00A939EB" w:rsidP="006C53DB" w:rsidRDefault="00A939EB" w14:paraId="4AC90163" w14:textId="77777777"/>
    <w:p w:rsidR="00A939EB" w:rsidP="006B61E4" w:rsidRDefault="006B61E4" w14:paraId="1C471832" w14:textId="77777777">
      <w:r>
        <w:t>Het omslagpunt betekent dat er geleidelijk meer ruimte ontstaat voor nieuwe initiatieven, waaronder strategische vernieuwing</w:t>
      </w:r>
      <w:r w:rsidR="00C65FF3">
        <w:t xml:space="preserve">. </w:t>
      </w:r>
      <w:r>
        <w:t>Maar dat betekent niet dat alles tegelijk kan worden geïmplementeerd. V</w:t>
      </w:r>
      <w:r w:rsidRPr="00A939EB" w:rsidR="00A939EB">
        <w:t xml:space="preserve">oor de meeste ketens geldt </w:t>
      </w:r>
      <w:r>
        <w:t xml:space="preserve">namelijk </w:t>
      </w:r>
      <w:r w:rsidRPr="00A939EB" w:rsidR="00A939EB">
        <w:t xml:space="preserve">dat er </w:t>
      </w:r>
      <w:r w:rsidR="00C67990">
        <w:t xml:space="preserve">al </w:t>
      </w:r>
      <w:r w:rsidRPr="00A939EB" w:rsidR="00A939EB">
        <w:t>een grote voorraad aan initiatieven klaarligt. Dit zijn zowel wetgevingswensen als essentiële verbeteringen in de dienstverlening of het toezicht.</w:t>
      </w:r>
    </w:p>
    <w:p w:rsidR="006B61E4" w:rsidP="006C53DB" w:rsidRDefault="006B61E4" w14:paraId="6E77F8D9" w14:textId="77777777"/>
    <w:p w:rsidRPr="00CD6448" w:rsidR="00CD6448" w:rsidP="006C53DB" w:rsidRDefault="00CD6448" w14:paraId="0B929000" w14:textId="77777777">
      <w:pPr>
        <w:rPr>
          <w:b/>
          <w:bCs/>
        </w:rPr>
      </w:pPr>
      <w:r>
        <w:rPr>
          <w:b/>
          <w:bCs/>
        </w:rPr>
        <w:t>Continu bijsturen</w:t>
      </w:r>
    </w:p>
    <w:p w:rsidR="00394818" w:rsidP="006C53DB" w:rsidRDefault="00BD6B42" w14:paraId="10AB0A86" w14:textId="77777777">
      <w:r>
        <w:t xml:space="preserve">De praktijk laat zien dat de </w:t>
      </w:r>
      <w:r w:rsidR="00C4670D">
        <w:t>ICT-planning</w:t>
      </w:r>
      <w:r>
        <w:t xml:space="preserve"> voortdurend om bijsturing vraagt. </w:t>
      </w:r>
      <w:r w:rsidR="00860D68">
        <w:t>In</w:t>
      </w:r>
      <w:r>
        <w:t xml:space="preserve"> het </w:t>
      </w:r>
      <w:proofErr w:type="spellStart"/>
      <w:r w:rsidR="00F55D7B">
        <w:t>Meerjarenportfolio</w:t>
      </w:r>
      <w:proofErr w:type="spellEnd"/>
      <w:r w:rsidR="00F55D7B">
        <w:t xml:space="preserve"> (</w:t>
      </w:r>
      <w:r>
        <w:t>MJP</w:t>
      </w:r>
      <w:r w:rsidR="00F55D7B">
        <w:t>)</w:t>
      </w:r>
      <w:r>
        <w:t xml:space="preserve"> </w:t>
      </w:r>
      <w:r w:rsidR="00860D68">
        <w:t>prioriteert de Belastingdienst de schaarse verandercapaciteit. Hierbij word</w:t>
      </w:r>
      <w:r w:rsidR="008260BB">
        <w:t>t</w:t>
      </w:r>
      <w:r w:rsidR="00860D68">
        <w:t xml:space="preserve"> een </w:t>
      </w:r>
      <w:r w:rsidR="004C600C">
        <w:t>aantal doelen met elkaar in balans gebracht, zoals de noodzaak tot modernisering om continuïteit te bewaken,</w:t>
      </w:r>
      <w:r w:rsidR="00EF7E35">
        <w:t xml:space="preserve"> de</w:t>
      </w:r>
      <w:r w:rsidR="004C600C">
        <w:t xml:space="preserve"> tijdige realisatie van wet- en regelgeving, maar ook andere belangrijke strategische prioriteiten op het vlak van dienstverlening, toezicht </w:t>
      </w:r>
      <w:r w:rsidR="00EF7E35">
        <w:t>en</w:t>
      </w:r>
      <w:r w:rsidR="004C600C">
        <w:t xml:space="preserve"> Life </w:t>
      </w:r>
      <w:proofErr w:type="spellStart"/>
      <w:r w:rsidR="004C600C">
        <w:t>Cycle</w:t>
      </w:r>
      <w:proofErr w:type="spellEnd"/>
      <w:r w:rsidR="004C600C">
        <w:t xml:space="preserve"> Management (LCM). </w:t>
      </w:r>
      <w:r w:rsidR="00502DDD">
        <w:t>Dit MJP</w:t>
      </w:r>
      <w:r w:rsidR="009609E0">
        <w:t xml:space="preserve"> </w:t>
      </w:r>
      <w:r w:rsidR="00220AB2">
        <w:t xml:space="preserve">wordt </w:t>
      </w:r>
      <w:r w:rsidR="0010042D">
        <w:t>twee keer per jaar</w:t>
      </w:r>
      <w:r w:rsidR="00BE1471">
        <w:t>, aansluitend op de voorjaars- en augustusbesluitvorming,</w:t>
      </w:r>
      <w:r w:rsidR="009609E0">
        <w:t xml:space="preserve"> geactualiseerd. De Belastingdienst brengt dan in kaart welke verander</w:t>
      </w:r>
      <w:r w:rsidR="00AA6069">
        <w:t>ingen</w:t>
      </w:r>
      <w:r w:rsidR="009609E0">
        <w:t xml:space="preserve"> zich hebben voorgedaan en </w:t>
      </w:r>
      <w:r w:rsidR="00CC76DD">
        <w:t>stuurt bij waar nodig</w:t>
      </w:r>
      <w:r w:rsidR="009609E0">
        <w:t>.</w:t>
      </w:r>
      <w:r w:rsidR="00220AB2">
        <w:t xml:space="preserve"> </w:t>
      </w:r>
      <w:r w:rsidR="00BE1471">
        <w:t xml:space="preserve">Op Prinsjesdag heeft uw Kamer de meest recente actualisatie van de beleidsruimte voor de komende jaren ontvangen met het </w:t>
      </w:r>
      <w:r w:rsidR="00F41A79">
        <w:t>o</w:t>
      </w:r>
      <w:r w:rsidR="00BE1471">
        <w:t xml:space="preserve">verzicht </w:t>
      </w:r>
      <w:r w:rsidR="00F41A79">
        <w:t>u</w:t>
      </w:r>
      <w:r w:rsidR="00BE1471">
        <w:t>itvoerbaarheid.</w:t>
      </w:r>
      <w:r w:rsidR="004C600C">
        <w:rPr>
          <w:rStyle w:val="Voetnootmarkering"/>
        </w:rPr>
        <w:footnoteReference w:id="5"/>
      </w:r>
    </w:p>
    <w:p w:rsidR="001846BF" w:rsidP="006C53DB" w:rsidRDefault="001846BF" w14:paraId="0CBF64D7" w14:textId="77777777"/>
    <w:p w:rsidR="0099463D" w:rsidP="006C53DB" w:rsidRDefault="00C429F8" w14:paraId="258C3B63" w14:textId="77777777">
      <w:r>
        <w:t xml:space="preserve">Bij grote, complexe trajecten kunnen er </w:t>
      </w:r>
      <w:r w:rsidR="0010096A">
        <w:t xml:space="preserve">in de uitvoering </w:t>
      </w:r>
      <w:r>
        <w:t xml:space="preserve">altijd tegenvallers optreden. De Belastingdienst </w:t>
      </w:r>
      <w:r w:rsidR="00AA6069">
        <w:t>stuurt</w:t>
      </w:r>
      <w:r>
        <w:t xml:space="preserve"> om dit tot een minimum te beperken, onder meer door </w:t>
      </w:r>
      <w:r w:rsidR="00AA6069">
        <w:t>focus</w:t>
      </w:r>
      <w:r>
        <w:t xml:space="preserve"> op de kwaliteit van project- en programmamanagement.</w:t>
      </w:r>
      <w:r w:rsidR="001846BF">
        <w:t xml:space="preserve"> </w:t>
      </w:r>
      <w:r w:rsidR="0010042D">
        <w:t>Daarnaast zijn ook afhankelijkheden tussen moderniseringstrajecten van invloed op de planning.</w:t>
      </w:r>
      <w:r w:rsidR="007853DD">
        <w:t xml:space="preserve"> </w:t>
      </w:r>
      <w:r w:rsidR="00C735AF">
        <w:t>Door</w:t>
      </w:r>
      <w:r w:rsidR="007853DD">
        <w:t xml:space="preserve"> de verwevenheid van systemen</w:t>
      </w:r>
      <w:r>
        <w:t xml:space="preserve"> kan vertraging in het ene traject leiden tot vertraging in het andere</w:t>
      </w:r>
      <w:r w:rsidR="007853DD">
        <w:t>.</w:t>
      </w:r>
      <w:r w:rsidR="0010096A">
        <w:t xml:space="preserve"> </w:t>
      </w:r>
    </w:p>
    <w:p w:rsidR="0099463D" w:rsidP="006C53DB" w:rsidRDefault="0099463D" w14:paraId="0FCF100C" w14:textId="77777777"/>
    <w:p w:rsidR="00F91694" w:rsidP="006C53DB" w:rsidRDefault="005F53D1" w14:paraId="15A74FFD" w14:textId="77777777">
      <w:r>
        <w:t xml:space="preserve">Externe factoren </w:t>
      </w:r>
      <w:r w:rsidR="00BE1471">
        <w:t>buiten</w:t>
      </w:r>
      <w:r>
        <w:t xml:space="preserve"> de invloed van de Belastingdienst</w:t>
      </w:r>
      <w:r w:rsidR="00AA6069">
        <w:t xml:space="preserve"> kunnen impact hebben op het portfolio</w:t>
      </w:r>
      <w:r>
        <w:t>. Denk daarbij aan nieuw beleid</w:t>
      </w:r>
      <w:r w:rsidR="00657D8B">
        <w:t xml:space="preserve"> dat</w:t>
      </w:r>
      <w:r>
        <w:t xml:space="preserve"> geïmplementeerd moet worden en aan hersteloperaties, zoals d</w:t>
      </w:r>
      <w:r w:rsidRPr="005F53D1">
        <w:t>e herstelwerkzaamheden box 3 naar aanleiding van de arresten van de Hoge Raad.</w:t>
      </w:r>
      <w:r>
        <w:t xml:space="preserve"> </w:t>
      </w:r>
      <w:r w:rsidR="00AA6069">
        <w:t>Dat geldt ook voor geopolitieke ontwikkelingen waardoor er</w:t>
      </w:r>
      <w:r w:rsidR="00E97783">
        <w:t xml:space="preserve"> toegenomen aandacht</w:t>
      </w:r>
      <w:r w:rsidR="00AA6069">
        <w:t xml:space="preserve"> is</w:t>
      </w:r>
      <w:r w:rsidR="00E97783">
        <w:t xml:space="preserve"> voor digitale autonomie. </w:t>
      </w:r>
      <w:r w:rsidR="00DB72B0">
        <w:t xml:space="preserve">Denk daarbij aan </w:t>
      </w:r>
      <w:r w:rsidR="00E97783">
        <w:t xml:space="preserve">de </w:t>
      </w:r>
      <w:r w:rsidR="00DB72B0">
        <w:t>acties</w:t>
      </w:r>
      <w:r w:rsidR="00E97783">
        <w:t xml:space="preserve"> die zijn ingezet</w:t>
      </w:r>
      <w:r w:rsidR="00DB72B0">
        <w:t xml:space="preserve"> in het traject voor de modernisering omzetbelasting.</w:t>
      </w:r>
      <w:r w:rsidR="002B3917">
        <w:rPr>
          <w:rStyle w:val="Voetnootmarkering"/>
        </w:rPr>
        <w:footnoteReference w:id="6"/>
      </w:r>
      <w:r w:rsidR="00DB72B0">
        <w:t xml:space="preserve"> </w:t>
      </w:r>
      <w:r w:rsidR="00C94B5E">
        <w:t>Door de hosting van de leverancier over te nemen, kan de Belastingdienst het nieuwe systeem</w:t>
      </w:r>
      <w:r w:rsidR="00EE577E">
        <w:t xml:space="preserve"> ook in de huidige geopolitieke context</w:t>
      </w:r>
      <w:r w:rsidR="00C94B5E">
        <w:t xml:space="preserve"> verantwoord implementeren. </w:t>
      </w:r>
      <w:r w:rsidR="00AA6069">
        <w:t xml:space="preserve">Doordat </w:t>
      </w:r>
      <w:r w:rsidR="00C94B5E">
        <w:t>dit extra werk kost</w:t>
      </w:r>
      <w:r w:rsidR="00360223">
        <w:t xml:space="preserve"> </w:t>
      </w:r>
      <w:r w:rsidR="00681B7D">
        <w:t>is de livegang van VAT-</w:t>
      </w:r>
      <w:proofErr w:type="spellStart"/>
      <w:r w:rsidR="00681B7D">
        <w:t>refund</w:t>
      </w:r>
      <w:proofErr w:type="spellEnd"/>
      <w:r w:rsidR="00681B7D">
        <w:t xml:space="preserve"> verschoven naar april 2027 en de uitrol van de binnenlandse omzetbelasting van 1 juli </w:t>
      </w:r>
      <w:r w:rsidR="00C67990">
        <w:t xml:space="preserve">2027 </w:t>
      </w:r>
      <w:r w:rsidR="00681B7D">
        <w:t>naar het derde kwartaal van 2027.</w:t>
      </w:r>
      <w:r w:rsidR="00681B7D">
        <w:rPr>
          <w:rStyle w:val="Voetnootmarkering"/>
        </w:rPr>
        <w:footnoteReference w:id="7"/>
      </w:r>
      <w:r w:rsidR="00C94B5E">
        <w:t xml:space="preserve"> </w:t>
      </w:r>
    </w:p>
    <w:p w:rsidR="00552A95" w:rsidP="006C53DB" w:rsidRDefault="00552A95" w14:paraId="4EB45628" w14:textId="77777777"/>
    <w:p w:rsidR="00F91694" w:rsidP="006C53DB" w:rsidRDefault="00F0549A" w14:paraId="775A0DAD" w14:textId="77777777">
      <w:r>
        <w:rPr>
          <w:i/>
          <w:iCs/>
        </w:rPr>
        <w:t>Modernisering kantoorautomatisering</w:t>
      </w:r>
      <w:r w:rsidR="002833C2">
        <w:br/>
      </w:r>
      <w:r w:rsidRPr="00D4152F" w:rsidR="00F91694">
        <w:t>Eerder heb ik aangegeven dat de Belastingdienst de in 2025 gemaakte keuzes met betrekking tot het moderniser</w:t>
      </w:r>
      <w:r w:rsidR="00F91694">
        <w:t xml:space="preserve">en </w:t>
      </w:r>
      <w:r w:rsidRPr="00D4152F" w:rsidR="00F91694">
        <w:t xml:space="preserve">en vervangen van de werkomgeving door Microsoft 365 (M365) opnieuw </w:t>
      </w:r>
      <w:r w:rsidR="00C735AF">
        <w:t>heeft bekeken</w:t>
      </w:r>
      <w:r w:rsidR="002F31C7">
        <w:t>.</w:t>
      </w:r>
      <w:r w:rsidRPr="002F31C7" w:rsidR="002F31C7">
        <w:rPr>
          <w:rStyle w:val="Voetnootmarkering"/>
        </w:rPr>
        <w:t xml:space="preserve"> </w:t>
      </w:r>
      <w:r w:rsidR="002F31C7">
        <w:rPr>
          <w:rStyle w:val="Voetnootmarkering"/>
        </w:rPr>
        <w:footnoteReference w:id="8"/>
      </w:r>
      <w:r w:rsidR="002F31C7">
        <w:t xml:space="preserve"> </w:t>
      </w:r>
      <w:r w:rsidRPr="00D4152F" w:rsidR="002F31C7">
        <w:t xml:space="preserve">De Belastingdienst, Douane en Toeslagen </w:t>
      </w:r>
      <w:r w:rsidR="00681B7D">
        <w:t xml:space="preserve">kiezen nu </w:t>
      </w:r>
      <w:r w:rsidR="002F31C7">
        <w:t xml:space="preserve">voor een </w:t>
      </w:r>
      <w:r w:rsidRPr="00D4152F" w:rsidR="002F31C7">
        <w:t>on-</w:t>
      </w:r>
      <w:proofErr w:type="spellStart"/>
      <w:r w:rsidRPr="00D4152F" w:rsidR="002F31C7">
        <w:t>premises</w:t>
      </w:r>
      <w:proofErr w:type="spellEnd"/>
      <w:r w:rsidR="002F31C7">
        <w:t xml:space="preserve"> oplossing</w:t>
      </w:r>
      <w:r w:rsidRPr="00D4152F" w:rsidR="002F31C7">
        <w:t xml:space="preserve"> in combinatie met open source</w:t>
      </w:r>
      <w:r w:rsidR="002F31C7">
        <w:t xml:space="preserve">. </w:t>
      </w:r>
      <w:r w:rsidR="00F91694">
        <w:t>In het on-</w:t>
      </w:r>
      <w:proofErr w:type="spellStart"/>
      <w:r w:rsidR="00F91694">
        <w:t>premises</w:t>
      </w:r>
      <w:proofErr w:type="spellEnd"/>
      <w:r w:rsidR="00F91694">
        <w:t xml:space="preserve"> scenario draait de software op servers van de Belastingdienst of die door de Belastingdienst worden gecontroleerd. </w:t>
      </w:r>
      <w:r w:rsidR="003000DB">
        <w:t xml:space="preserve">Dat deze optie nu wel mogelijk is, komt mede doordat </w:t>
      </w:r>
      <w:r w:rsidR="00502DDD">
        <w:t xml:space="preserve">het </w:t>
      </w:r>
      <w:r w:rsidR="003000DB">
        <w:t xml:space="preserve">de Belastingdienst </w:t>
      </w:r>
      <w:r w:rsidR="00502DDD">
        <w:t>gelukt is om</w:t>
      </w:r>
      <w:r w:rsidR="003000DB">
        <w:t xml:space="preserve"> datacentercapaciteit </w:t>
      </w:r>
      <w:r w:rsidR="00502DDD">
        <w:t>te vergroten</w:t>
      </w:r>
      <w:r w:rsidR="003000DB">
        <w:t>.</w:t>
      </w:r>
      <w:r w:rsidR="003000DB">
        <w:rPr>
          <w:rStyle w:val="Voetnootmarkering"/>
        </w:rPr>
        <w:footnoteReference w:id="9"/>
      </w:r>
    </w:p>
    <w:p w:rsidR="00F91694" w:rsidP="006C53DB" w:rsidRDefault="00F91694" w14:paraId="54CB9B2F" w14:textId="77777777"/>
    <w:p w:rsidR="00413199" w:rsidP="003000DB" w:rsidRDefault="002F31C7" w14:paraId="220D454C" w14:textId="77777777">
      <w:r>
        <w:t xml:space="preserve">De Belastingdienst werkt </w:t>
      </w:r>
      <w:r w:rsidR="0071008A">
        <w:t>op dit moment</w:t>
      </w:r>
      <w:r w:rsidR="00CC33F4">
        <w:t xml:space="preserve"> </w:t>
      </w:r>
      <w:r w:rsidR="00EE577E">
        <w:t xml:space="preserve">het bijgestelde ontwerp en de </w:t>
      </w:r>
      <w:r w:rsidR="003000DB">
        <w:t>implementatieaanpak</w:t>
      </w:r>
      <w:r>
        <w:t xml:space="preserve"> </w:t>
      </w:r>
      <w:r w:rsidR="00EE577E">
        <w:t xml:space="preserve">voor de </w:t>
      </w:r>
      <w:r w:rsidR="00502DDD">
        <w:t>kantoorautomatisering</w:t>
      </w:r>
      <w:r w:rsidR="00EE577E">
        <w:t xml:space="preserve"> verder uit</w:t>
      </w:r>
      <w:r w:rsidRPr="00D4152F" w:rsidR="00F91694">
        <w:t xml:space="preserve">. </w:t>
      </w:r>
      <w:r w:rsidR="003000DB">
        <w:t>De aanbevelingen van het Adviescollege ICT-Toetsing over de inrichting en sturing van het programma worden daarin meegenomen. De aanpak is erop gericht om zoveel mogelijk gebruik te maken van bestaande licenties, zodat aanvullende investeringen zoveel mogelijk worden beperkt.</w:t>
      </w:r>
      <w:r w:rsidR="00CC33F4">
        <w:t xml:space="preserve"> </w:t>
      </w:r>
      <w:r w:rsidR="00F91694">
        <w:t>Eerst</w:t>
      </w:r>
      <w:r w:rsidRPr="00D4152F" w:rsidR="00F91694">
        <w:t xml:space="preserve"> wordt</w:t>
      </w:r>
      <w:r w:rsidR="003000DB">
        <w:t xml:space="preserve"> in 2027</w:t>
      </w:r>
      <w:r w:rsidRPr="00D4152F" w:rsidR="00F91694">
        <w:t xml:space="preserve"> de voorziening voor mail en agenda</w:t>
      </w:r>
      <w:r w:rsidR="00F91694">
        <w:t xml:space="preserve"> </w:t>
      </w:r>
      <w:r w:rsidRPr="00D4152F" w:rsidR="00F91694">
        <w:t>on-</w:t>
      </w:r>
      <w:proofErr w:type="spellStart"/>
      <w:r w:rsidRPr="00D4152F" w:rsidR="00F91694">
        <w:t>premises</w:t>
      </w:r>
      <w:proofErr w:type="spellEnd"/>
      <w:r w:rsidRPr="00D4152F" w:rsidR="00F91694">
        <w:t xml:space="preserve"> gerealiseerd. </w:t>
      </w:r>
      <w:r w:rsidR="003000DB">
        <w:t xml:space="preserve">Later in 2027 en 2028 volgen </w:t>
      </w:r>
      <w:r w:rsidRPr="00D4152F" w:rsidR="00F91694">
        <w:t xml:space="preserve">Europese open source oplossingen voor persoonlijke opslag en samenwerkingsfunctionaliteiten. Daarmee kan gericht toe worden gewerkt naar </w:t>
      </w:r>
      <w:r w:rsidR="00F91694">
        <w:t>een duurzame en meer autonome oplossing voor deze functionaliteiten.</w:t>
      </w:r>
      <w:r w:rsidRPr="00B62727" w:rsidR="00F91694">
        <w:t xml:space="preserve"> </w:t>
      </w:r>
      <w:r w:rsidRPr="00D4152F" w:rsidR="00F91694">
        <w:t xml:space="preserve">Dat sluit aan bij </w:t>
      </w:r>
      <w:r w:rsidR="00F91694">
        <w:t>het advies van het Adviescollege om niet uit te gaan van één oplossing bij één leverancier, maar om per functionaliteit alternatieven te onderzoeken.</w:t>
      </w:r>
      <w:r w:rsidR="003000DB">
        <w:t xml:space="preserve"> </w:t>
      </w:r>
    </w:p>
    <w:p w:rsidR="003000DB" w:rsidP="003000DB" w:rsidRDefault="003000DB" w14:paraId="72284BAC" w14:textId="77777777"/>
    <w:p w:rsidR="005F53D1" w:rsidP="00502DDD" w:rsidRDefault="00F91694" w14:paraId="0EEC083D" w14:textId="77777777">
      <w:r>
        <w:t>Het herzien van de keuze</w:t>
      </w:r>
      <w:r w:rsidR="00C475AB">
        <w:t xml:space="preserve"> voor M365</w:t>
      </w:r>
      <w:r>
        <w:t xml:space="preserve"> </w:t>
      </w:r>
      <w:r w:rsidR="00C475AB">
        <w:t>heeft gevolgen voor het tijdpad</w:t>
      </w:r>
      <w:r>
        <w:t xml:space="preserve"> van de vervanging</w:t>
      </w:r>
      <w:r w:rsidR="00C475AB">
        <w:t xml:space="preserve"> en </w:t>
      </w:r>
      <w:r>
        <w:t>een aantal</w:t>
      </w:r>
      <w:r w:rsidRPr="00F91694">
        <w:t xml:space="preserve"> beoogde oplossingen voor archiefbeheer</w:t>
      </w:r>
      <w:r w:rsidR="003000DB">
        <w:t>. Een aantal beoogde voorzieningen</w:t>
      </w:r>
      <w:r w:rsidR="00502DDD">
        <w:t xml:space="preserve"> voor het op orde brengen van de </w:t>
      </w:r>
      <w:proofErr w:type="spellStart"/>
      <w:r w:rsidR="00502DDD">
        <w:t>informatiehuishouding</w:t>
      </w:r>
      <w:proofErr w:type="spellEnd"/>
      <w:r w:rsidR="00502DDD">
        <w:t xml:space="preserve"> </w:t>
      </w:r>
      <w:r w:rsidR="008260BB">
        <w:t>zat</w:t>
      </w:r>
      <w:r w:rsidR="00502DDD">
        <w:t xml:space="preserve"> in het M365-pakket en </w:t>
      </w:r>
      <w:r w:rsidR="008260BB">
        <w:t>is</w:t>
      </w:r>
      <w:r w:rsidR="00502DDD">
        <w:t xml:space="preserve"> niet on-</w:t>
      </w:r>
      <w:proofErr w:type="spellStart"/>
      <w:r w:rsidR="00502DDD">
        <w:t>premises</w:t>
      </w:r>
      <w:proofErr w:type="spellEnd"/>
      <w:r w:rsidR="00502DDD">
        <w:t xml:space="preserve"> beschikbaar.</w:t>
      </w:r>
      <w:r w:rsidR="00C475AB">
        <w:t xml:space="preserve"> </w:t>
      </w:r>
      <w:r w:rsidR="00AA6069">
        <w:t>De</w:t>
      </w:r>
      <w:r w:rsidR="00413199">
        <w:t xml:space="preserve"> Belastingdienst</w:t>
      </w:r>
      <w:r w:rsidR="00AA6069">
        <w:t xml:space="preserve"> brengt</w:t>
      </w:r>
      <w:r w:rsidR="00413199">
        <w:t xml:space="preserve"> in kaart wat </w:t>
      </w:r>
      <w:r w:rsidR="00502DDD">
        <w:t>ervoor</w:t>
      </w:r>
      <w:r w:rsidR="00413199">
        <w:t xml:space="preserve"> nodig is</w:t>
      </w:r>
      <w:r w:rsidR="003000DB">
        <w:t xml:space="preserve"> om dit op te lossen. Uiterlijk in de volgende stand-van-zakenbrief kom ik hierop terug.</w:t>
      </w:r>
    </w:p>
    <w:p w:rsidR="00394818" w:rsidP="006C53DB" w:rsidRDefault="00394818" w14:paraId="1004BE4A" w14:textId="77777777"/>
    <w:p w:rsidR="00394818" w:rsidP="006C53DB" w:rsidRDefault="00CD6448" w14:paraId="2104E437" w14:textId="77777777">
      <w:r>
        <w:rPr>
          <w:b/>
          <w:bCs/>
        </w:rPr>
        <w:t>Prioriteren binnen het MJP</w:t>
      </w:r>
    </w:p>
    <w:p w:rsidR="0021673C" w:rsidP="0021673C" w:rsidRDefault="00220AB2" w14:paraId="53B3E8D2" w14:textId="77777777">
      <w:r>
        <w:t xml:space="preserve">De moderniseringsopgave heeft in de afgelopen jaren veel geduld gevraagd van uw Kamer. Dankzij het vrijmaken van ruimte voor de modernisering staat de Belastingdienst er nu beter voor. </w:t>
      </w:r>
      <w:r w:rsidR="0021673C">
        <w:t xml:space="preserve">Momenteel gaat ongeveer 55 procent van de beschikbare IV-capaciteit in het portfolio naar essentiële modernisering om continuïteitsrisico’s te voorkomen, 40 procent naar wetgeving en externe verplichtingen en slechts vijf procent naar strategische vernieuwing. Zoals aangegeven in de stand-van-zakenbrief wil ik deze verhouding in de komende jaren geleidelijk gaan verschuiven naar maximaal 20 procent voor </w:t>
      </w:r>
      <w:r w:rsidR="003D59E7">
        <w:t>essentiële modernisering</w:t>
      </w:r>
      <w:r w:rsidR="0021673C">
        <w:t xml:space="preserve"> en ten minste 20 procent voor </w:t>
      </w:r>
      <w:r w:rsidR="003D59E7">
        <w:t>strategische vernieuwing</w:t>
      </w:r>
      <w:r w:rsidR="0021673C">
        <w:t xml:space="preserve">. </w:t>
      </w:r>
    </w:p>
    <w:p w:rsidR="0021673C" w:rsidP="00E06D04" w:rsidRDefault="0021673C" w14:paraId="37F7AE22" w14:textId="77777777"/>
    <w:p w:rsidR="00631C08" w:rsidP="00E06D04" w:rsidRDefault="000439FD" w14:paraId="33E03322" w14:textId="77777777">
      <w:r>
        <w:t>D</w:t>
      </w:r>
      <w:r w:rsidR="00220AB2">
        <w:t>e ruimte die in de komende jaren vrijkomt,</w:t>
      </w:r>
      <w:r>
        <w:t xml:space="preserve"> is niet alleen nodig voor n</w:t>
      </w:r>
      <w:r w:rsidR="00220AB2">
        <w:t>ieuwe wetgeving en beleidswensen</w:t>
      </w:r>
      <w:r>
        <w:t xml:space="preserve">, maar ook voor </w:t>
      </w:r>
      <w:r w:rsidR="00E06D04">
        <w:t>strategische initiatieven en prioriteiten</w:t>
      </w:r>
      <w:r w:rsidR="00631C08">
        <w:t>.</w:t>
      </w:r>
      <w:r>
        <w:t xml:space="preserve"> </w:t>
      </w:r>
      <w:r w:rsidR="00847ECB">
        <w:t xml:space="preserve">Daarmee </w:t>
      </w:r>
      <w:r w:rsidR="006526BA">
        <w:t>kunnen</w:t>
      </w:r>
      <w:r w:rsidR="00CB33C2">
        <w:t xml:space="preserve"> toekomstige maatschappelijke en politieke opgaven sneller en beter</w:t>
      </w:r>
      <w:r w:rsidR="006526BA">
        <w:t xml:space="preserve"> worden opgepakt</w:t>
      </w:r>
      <w:r w:rsidR="00CB33C2">
        <w:t xml:space="preserve"> en kan de dienstverlening aan burgers en bedrijven verder worden verbeterd.</w:t>
      </w:r>
      <w:r w:rsidR="008439FD">
        <w:t xml:space="preserve"> </w:t>
      </w:r>
      <w:r>
        <w:t>Daarover wil ik graag met u in gesprek.</w:t>
      </w:r>
      <w:r w:rsidR="00E06D04">
        <w:t xml:space="preserve"> </w:t>
      </w:r>
      <w:r w:rsidR="00631C08">
        <w:t>Dit gesprek vergt een meerjarig inzicht in de moderniseringsopgave, de strategische initiatieven en prioriteiten en de wetgevingskalender. In deze brief noem ik een aantal voorbeelden van initiatieven waar ik op wil inzetten.</w:t>
      </w:r>
      <w:r w:rsidRPr="00631C08" w:rsidR="00631C08">
        <w:t xml:space="preserve"> </w:t>
      </w:r>
      <w:r w:rsidR="00631C08">
        <w:t xml:space="preserve">In het eerste kwartaal </w:t>
      </w:r>
      <w:r w:rsidR="00631C08">
        <w:lastRenderedPageBreak/>
        <w:t xml:space="preserve">van 2027 volgt de inhoudelijke </w:t>
      </w:r>
      <w:proofErr w:type="spellStart"/>
      <w:r w:rsidR="00631C08">
        <w:t>roadmap</w:t>
      </w:r>
      <w:proofErr w:type="spellEnd"/>
      <w:r w:rsidR="00631C08">
        <w:t>, waarin ik</w:t>
      </w:r>
      <w:r w:rsidR="00CB33C2">
        <w:t xml:space="preserve"> u</w:t>
      </w:r>
      <w:r w:rsidR="00631C08">
        <w:t xml:space="preserve"> in meer detail </w:t>
      </w:r>
      <w:r w:rsidR="001A6FBE">
        <w:t>meeneem</w:t>
      </w:r>
      <w:r w:rsidR="00631C08">
        <w:t xml:space="preserve"> in de uitwerking hiervan.</w:t>
      </w:r>
    </w:p>
    <w:p w:rsidRPr="00B27223" w:rsidR="002D391F" w:rsidP="00E06D04" w:rsidRDefault="002D391F" w14:paraId="3B165E97" w14:textId="77777777">
      <w:pPr>
        <w:rPr>
          <w:i/>
          <w:iCs/>
        </w:rPr>
      </w:pPr>
    </w:p>
    <w:p w:rsidR="00CB33C2" w:rsidP="00EF7E35" w:rsidRDefault="00CB33C2" w14:paraId="6437AC62" w14:textId="77777777">
      <w:pPr>
        <w:rPr>
          <w:i/>
          <w:iCs/>
        </w:rPr>
      </w:pPr>
      <w:r>
        <w:rPr>
          <w:i/>
          <w:iCs/>
        </w:rPr>
        <w:t>Voorbeelden van strategische initiatieven</w:t>
      </w:r>
    </w:p>
    <w:p w:rsidR="00552A95" w:rsidP="0010096A" w:rsidRDefault="004814D2" w14:paraId="46DD0A29" w14:textId="77777777">
      <w:r>
        <w:t>Alleree</w:t>
      </w:r>
      <w:r w:rsidR="008439FD">
        <w:t>r</w:t>
      </w:r>
      <w:r>
        <w:t xml:space="preserve">st wil ik inzetten op </w:t>
      </w:r>
      <w:r w:rsidR="0010096A">
        <w:t>het herontwerp van het bezwaarproces.</w:t>
      </w:r>
      <w:r w:rsidRPr="0010096A" w:rsidR="0010096A">
        <w:t xml:space="preserve"> </w:t>
      </w:r>
      <w:r w:rsidR="0010096A">
        <w:t>De afhandeling van bezwaren sta</w:t>
      </w:r>
      <w:r w:rsidR="00CB33C2">
        <w:t>a</w:t>
      </w:r>
      <w:r w:rsidR="0010096A">
        <w:t>t onder druk door de stijging van bezwaar- en beroepsprocedures.</w:t>
      </w:r>
      <w:r w:rsidRPr="0010096A" w:rsidR="0010096A">
        <w:t xml:space="preserve"> </w:t>
      </w:r>
      <w:r w:rsidR="0010096A">
        <w:t>Het gebruik van generatieve AI maakt het voor burgers eenvoudiger om bezwaren in te dienen, waardoor een verdere groei wordt verwacht</w:t>
      </w:r>
      <w:r w:rsidR="00AA6069">
        <w:t xml:space="preserve"> van het aantal door de Belastingdienst te verwerken bezwaren</w:t>
      </w:r>
      <w:r w:rsidR="0010096A">
        <w:t>.</w:t>
      </w:r>
      <w:r w:rsidRPr="0010096A" w:rsidR="0010096A">
        <w:t xml:space="preserve"> </w:t>
      </w:r>
      <w:r w:rsidR="0010096A">
        <w:t>Door het bezwaarproces te automatiseren en</w:t>
      </w:r>
      <w:r w:rsidR="00C735AF">
        <w:t xml:space="preserve"> te</w:t>
      </w:r>
      <w:r w:rsidR="0010096A">
        <w:t xml:space="preserve"> uniformeren krijgen burgers en bedrijven sneller duidelijkheid en kan de Belastingdienst efficiënter werken</w:t>
      </w:r>
      <w:r w:rsidR="00183BDE">
        <w:t xml:space="preserve">. </w:t>
      </w:r>
    </w:p>
    <w:p w:rsidR="00552A95" w:rsidP="0010096A" w:rsidRDefault="00552A95" w14:paraId="28DBA994" w14:textId="77777777"/>
    <w:p w:rsidR="0010096A" w:rsidP="0010096A" w:rsidRDefault="00552A95" w14:paraId="0E054EB6" w14:textId="77777777">
      <w:r>
        <w:t>Een tweede voorbeeld waarop ik</w:t>
      </w:r>
      <w:r w:rsidR="004814D2">
        <w:t xml:space="preserve"> wil inzetten </w:t>
      </w:r>
      <w:r>
        <w:t>is</w:t>
      </w:r>
      <w:r w:rsidR="004814D2">
        <w:t xml:space="preserve"> </w:t>
      </w:r>
      <w:r w:rsidR="00CB33C2">
        <w:t xml:space="preserve">het </w:t>
      </w:r>
      <w:r w:rsidR="0010096A">
        <w:t xml:space="preserve">vroegtijdig </w:t>
      </w:r>
      <w:r w:rsidR="002F4689">
        <w:t xml:space="preserve">en planmatig </w:t>
      </w:r>
      <w:r w:rsidR="00EB6580">
        <w:t>moderniseren van verouderde systemen en applicaties als</w:t>
      </w:r>
      <w:r w:rsidR="0010096A">
        <w:t xml:space="preserve"> regulier onderdeel van </w:t>
      </w:r>
      <w:r w:rsidR="00EB6580">
        <w:t xml:space="preserve">Life </w:t>
      </w:r>
      <w:proofErr w:type="spellStart"/>
      <w:r w:rsidR="00EB6580">
        <w:t>Cycle</w:t>
      </w:r>
      <w:proofErr w:type="spellEnd"/>
      <w:r w:rsidR="00EB6580">
        <w:t xml:space="preserve"> Management</w:t>
      </w:r>
      <w:r w:rsidR="0010096A">
        <w:t xml:space="preserve">. </w:t>
      </w:r>
      <w:r w:rsidR="00AA6069">
        <w:t>Daarmee</w:t>
      </w:r>
      <w:r w:rsidRPr="00A71B27" w:rsidR="0010096A">
        <w:t xml:space="preserve"> wordt voorkomen dat moderniseringsopgaven op het allerlaatste moment alsnog met </w:t>
      </w:r>
      <w:r w:rsidR="002F4689">
        <w:t xml:space="preserve">voorrang </w:t>
      </w:r>
      <w:r w:rsidRPr="00A71B27" w:rsidR="0010096A">
        <w:t>moeten worden opgepakt</w:t>
      </w:r>
      <w:r w:rsidR="00EB6580">
        <w:t xml:space="preserve"> en een groter beslag leggen op de capaciteit.</w:t>
      </w:r>
    </w:p>
    <w:p w:rsidR="00847ECB" w:rsidP="0010096A" w:rsidRDefault="00847ECB" w14:paraId="7CA95B94" w14:textId="77777777"/>
    <w:p w:rsidR="001E1ACD" w:rsidP="0010096A" w:rsidRDefault="004814D2" w14:paraId="082B3734" w14:textId="77777777">
      <w:r>
        <w:t xml:space="preserve">Een derde voorbeeld is </w:t>
      </w:r>
      <w:r w:rsidR="00847ECB">
        <w:t xml:space="preserve">het ontwikkelen van generieke voorzieningen </w:t>
      </w:r>
      <w:r w:rsidR="00EF7E35">
        <w:t xml:space="preserve">die </w:t>
      </w:r>
      <w:proofErr w:type="spellStart"/>
      <w:r w:rsidR="00EF7E35">
        <w:t>Belastingdienstbreed</w:t>
      </w:r>
      <w:proofErr w:type="spellEnd"/>
      <w:r w:rsidR="00EF7E35">
        <w:t xml:space="preserve"> inzetbaar zijn.</w:t>
      </w:r>
      <w:r w:rsidR="002833C2">
        <w:t xml:space="preserve"> Met behulp van generieke voorzieningen kunnen belastingplichtigen en medewerkers eenduidig inzicht krijgen in dezelfde gegevens.</w:t>
      </w:r>
      <w:r w:rsidR="00EF7E35">
        <w:t xml:space="preserve"> </w:t>
      </w:r>
      <w:r w:rsidRPr="00CA0C45" w:rsidR="0010096A">
        <w:t>Daarmee wordt de Belastingdienst niet alleen efficiënter, maar ook wendbaarder</w:t>
      </w:r>
      <w:r w:rsidR="0010096A">
        <w:t>.</w:t>
      </w:r>
      <w:r w:rsidRPr="00CA0C45" w:rsidR="0010096A">
        <w:t xml:space="preserve"> </w:t>
      </w:r>
      <w:r>
        <w:t>Denk hierbij aan het programma Grip op Gegevens, waarmee</w:t>
      </w:r>
      <w:r w:rsidRPr="008439FD" w:rsidR="008439FD">
        <w:t xml:space="preserve"> </w:t>
      </w:r>
      <w:r w:rsidR="008439FD">
        <w:t>de Belastingdienst</w:t>
      </w:r>
      <w:r>
        <w:t xml:space="preserve"> beter inzicht</w:t>
      </w:r>
      <w:r w:rsidR="008439FD">
        <w:t xml:space="preserve"> krijgt</w:t>
      </w:r>
      <w:r>
        <w:t xml:space="preserve"> in welke gegevens waar worden gebruikt; en het Generiek Platform Document- en Archiefbeheer (GDA), waarmee op termijn alle documenten van de primaire processen op één centraal platform worden beheerd en de naleving van de Archiefwet beter kan worden geborgd. </w:t>
      </w:r>
      <w:r w:rsidR="001E1ACD">
        <w:t>V</w:t>
      </w:r>
      <w:r w:rsidRPr="00CA0C45" w:rsidR="0010096A">
        <w:t>erwachtingen van</w:t>
      </w:r>
      <w:r w:rsidR="0010096A">
        <w:t>uit de</w:t>
      </w:r>
      <w:r w:rsidRPr="00CA0C45" w:rsidR="0010096A">
        <w:t xml:space="preserve"> politiek en maatschappij</w:t>
      </w:r>
      <w:r w:rsidR="0010096A">
        <w:t>, zoals Inzage Fiscaal Dossier (IFD),</w:t>
      </w:r>
      <w:r w:rsidRPr="00CA0C45" w:rsidR="0010096A">
        <w:t xml:space="preserve"> kunnen zonder generieke voorzieningen niet worden ingevuld</w:t>
      </w:r>
      <w:r w:rsidR="0010096A">
        <w:t>.</w:t>
      </w:r>
      <w:r w:rsidR="002F4689">
        <w:t xml:space="preserve"> </w:t>
      </w:r>
    </w:p>
    <w:p w:rsidR="00E516F2" w:rsidP="006C53DB" w:rsidRDefault="00E516F2" w14:paraId="7CF171DF" w14:textId="77777777">
      <w:pPr>
        <w:rPr>
          <w:u w:val="single"/>
        </w:rPr>
      </w:pPr>
    </w:p>
    <w:p w:rsidRPr="00407227" w:rsidR="00407227" w:rsidP="006C53DB" w:rsidRDefault="00407227" w14:paraId="55AA69C0" w14:textId="77777777">
      <w:pPr>
        <w:rPr>
          <w:b/>
          <w:bCs/>
        </w:rPr>
      </w:pPr>
      <w:r w:rsidRPr="00407227">
        <w:rPr>
          <w:b/>
          <w:bCs/>
        </w:rPr>
        <w:t>Tot slot</w:t>
      </w:r>
    </w:p>
    <w:p w:rsidR="00500C1E" w:rsidP="006C53DB" w:rsidRDefault="00371D3F" w14:paraId="05A7E0C4" w14:textId="77777777">
      <w:r>
        <w:t>Met deze brief heb ik u een nadere toelichting gegeven op de</w:t>
      </w:r>
      <w:r w:rsidR="001323E3">
        <w:t xml:space="preserve"> portfolio</w:t>
      </w:r>
      <w:r>
        <w:t>strategie van de Belastingdienst en een eerste inzicht in hoe ik de ruimte die gaat vrijkomen wil gebruiken. Ik ga hierover graag met uw Kamer in gesprek tijdens het aankomende commissiedebat op 7 oktober. Daarnaast nodig ik uw Kamer graag uit voor een werkbezoek bij de Belastingdienst</w:t>
      </w:r>
      <w:r w:rsidR="00976DDD">
        <w:t xml:space="preserve"> en bied ik u een technische briefing aan over de ICT-modernisering</w:t>
      </w:r>
      <w:r>
        <w:t xml:space="preserve">. Uw Kamer ontvangt in het eerste kwartaal van 2027, zoals eerder aangekondigd, een </w:t>
      </w:r>
      <w:r w:rsidR="00A71B27">
        <w:t xml:space="preserve">inhoudelijke </w:t>
      </w:r>
      <w:proofErr w:type="spellStart"/>
      <w:r w:rsidR="00A71B27">
        <w:t>roadmap</w:t>
      </w:r>
      <w:proofErr w:type="spellEnd"/>
      <w:r>
        <w:t xml:space="preserve"> met een concretere uitwerking van de prioritering van de strategische initiatieven.</w:t>
      </w:r>
      <w:r w:rsidRPr="000439FD" w:rsidR="000439FD">
        <w:t xml:space="preserve"> </w:t>
      </w:r>
      <w:r w:rsidR="000439FD">
        <w:t>Hierover ga ik graag met Uw Kamer het gesprek aan in samenhang met de meerjarige wetgevingskalender.</w:t>
      </w:r>
    </w:p>
    <w:p w:rsidR="005168CA" w:rsidP="006C53DB" w:rsidRDefault="005168CA" w14:paraId="6FB1A7E3" w14:textId="77777777"/>
    <w:p w:rsidR="00AD1060" w:rsidRDefault="00FA3700" w14:paraId="39C5E953" w14:textId="77777777">
      <w:pPr>
        <w:pStyle w:val="StandaardSlotzin"/>
      </w:pPr>
      <w:r>
        <w:t>Hoogachtend,</w:t>
      </w:r>
    </w:p>
    <w:p w:rsidR="00AD1060" w:rsidRDefault="00AD1060" w14:paraId="7894D6C9" w14:textId="77777777"/>
    <w:tbl>
      <w:tblPr>
        <w:tblStyle w:val="Tabelzonderranden"/>
        <w:tblW w:w="7484" w:type="dxa"/>
        <w:tblInd w:w="0" w:type="dxa"/>
        <w:tblLayout w:type="fixed"/>
        <w:tblLook w:val="07E0" w:firstRow="1" w:lastRow="1" w:firstColumn="1" w:lastColumn="1" w:noHBand="1" w:noVBand="1"/>
      </w:tblPr>
      <w:tblGrid>
        <w:gridCol w:w="3592"/>
        <w:gridCol w:w="3892"/>
      </w:tblGrid>
      <w:tr w:rsidR="00AD1060" w14:paraId="45E004F0" w14:textId="77777777">
        <w:tc>
          <w:tcPr>
            <w:tcW w:w="3592" w:type="dxa"/>
          </w:tcPr>
          <w:p w:rsidR="00AD1060" w:rsidRDefault="00FA3700" w14:paraId="0100E1B9" w14:textId="0D82ABB3">
            <w:proofErr w:type="gramStart"/>
            <w:r>
              <w:t>de</w:t>
            </w:r>
            <w:proofErr w:type="gramEnd"/>
            <w:r>
              <w:t xml:space="preserve"> staatssecretaris van Financiën,</w:t>
            </w:r>
            <w:r>
              <w:br/>
            </w:r>
            <w:r>
              <w:br/>
            </w:r>
            <w:r>
              <w:br/>
            </w:r>
            <w:r>
              <w:br/>
            </w:r>
            <w:r>
              <w:br/>
            </w:r>
            <w:r>
              <w:br/>
              <w:t xml:space="preserve">Eelco </w:t>
            </w:r>
            <w:proofErr w:type="spellStart"/>
            <w:r>
              <w:t>Eerenberg</w:t>
            </w:r>
            <w:proofErr w:type="spellEnd"/>
          </w:p>
        </w:tc>
        <w:tc>
          <w:tcPr>
            <w:tcW w:w="3892" w:type="dxa"/>
          </w:tcPr>
          <w:p w:rsidR="00AD1060" w:rsidRDefault="00AD1060" w14:paraId="19E01DB2" w14:textId="77777777"/>
        </w:tc>
      </w:tr>
    </w:tbl>
    <w:p w:rsidRPr="00920176" w:rsidR="00920176" w:rsidP="006C366C" w:rsidRDefault="00920176" w14:paraId="6A1D25E6" w14:textId="77777777">
      <w:pPr>
        <w:rPr>
          <w:b/>
          <w:bCs/>
        </w:rPr>
      </w:pPr>
    </w:p>
    <w:sectPr w:rsidRPr="00920176" w:rsidR="00920176">
      <w:headerReference w:type="default" r:id="rId7"/>
      <w:headerReference w:type="first" r:id="rId8"/>
      <w:pgSz w:w="11905" w:h="16837"/>
      <w:pgMar w:top="2948" w:right="2834"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62C53D" w14:textId="77777777" w:rsidR="00DC31B3" w:rsidRDefault="00DC31B3">
      <w:pPr>
        <w:spacing w:line="240" w:lineRule="auto"/>
      </w:pPr>
      <w:r>
        <w:separator/>
      </w:r>
    </w:p>
  </w:endnote>
  <w:endnote w:type="continuationSeparator" w:id="0">
    <w:p w14:paraId="1B2F990D" w14:textId="77777777" w:rsidR="00DC31B3" w:rsidRDefault="00DC31B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2EFF" w:usb1="D200FDFF" w:usb2="0A246029" w:usb3="00000000" w:csb0="000001F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74ED87" w14:textId="77777777" w:rsidR="00DC31B3" w:rsidRDefault="00DC31B3">
      <w:pPr>
        <w:spacing w:line="240" w:lineRule="auto"/>
      </w:pPr>
      <w:r>
        <w:separator/>
      </w:r>
    </w:p>
  </w:footnote>
  <w:footnote w:type="continuationSeparator" w:id="0">
    <w:p w14:paraId="42683A7E" w14:textId="77777777" w:rsidR="00DC31B3" w:rsidRDefault="00DC31B3">
      <w:pPr>
        <w:spacing w:line="240" w:lineRule="auto"/>
      </w:pPr>
      <w:r>
        <w:continuationSeparator/>
      </w:r>
    </w:p>
  </w:footnote>
  <w:footnote w:id="1">
    <w:p w14:paraId="0997FE57" w14:textId="77777777" w:rsidR="0032534C" w:rsidRPr="001E733D" w:rsidRDefault="0032534C">
      <w:pPr>
        <w:pStyle w:val="Voetnoottekst"/>
        <w:rPr>
          <w:sz w:val="14"/>
          <w:szCs w:val="14"/>
        </w:rPr>
      </w:pPr>
      <w:r w:rsidRPr="001E733D">
        <w:rPr>
          <w:rStyle w:val="Voetnootmarkering"/>
          <w:sz w:val="14"/>
          <w:szCs w:val="14"/>
        </w:rPr>
        <w:footnoteRef/>
      </w:r>
      <w:r w:rsidRPr="001E733D">
        <w:rPr>
          <w:sz w:val="14"/>
          <w:szCs w:val="14"/>
        </w:rPr>
        <w:t xml:space="preserve"> Kamerstukken II, 2025/26, 31066, nr. 1553</w:t>
      </w:r>
    </w:p>
  </w:footnote>
  <w:footnote w:id="2">
    <w:p w14:paraId="2704F871" w14:textId="77777777" w:rsidR="001E733D" w:rsidRPr="001E733D" w:rsidRDefault="001E733D">
      <w:pPr>
        <w:pStyle w:val="Voetnoottekst"/>
        <w:rPr>
          <w:sz w:val="14"/>
          <w:szCs w:val="14"/>
        </w:rPr>
      </w:pPr>
      <w:r w:rsidRPr="001E733D">
        <w:rPr>
          <w:rStyle w:val="Voetnootmarkering"/>
          <w:sz w:val="14"/>
          <w:szCs w:val="14"/>
        </w:rPr>
        <w:footnoteRef/>
      </w:r>
      <w:r w:rsidRPr="001E733D">
        <w:rPr>
          <w:sz w:val="14"/>
          <w:szCs w:val="14"/>
        </w:rPr>
        <w:t xml:space="preserve"> Kamerstukken II, 2025/26, 31066, nr. 1553</w:t>
      </w:r>
    </w:p>
  </w:footnote>
  <w:footnote w:id="3">
    <w:p w14:paraId="04BBE0AB" w14:textId="77777777" w:rsidR="001E733D" w:rsidRDefault="001E733D">
      <w:pPr>
        <w:pStyle w:val="Voetnoottekst"/>
      </w:pPr>
      <w:r w:rsidRPr="001E733D">
        <w:rPr>
          <w:rStyle w:val="Voetnootmarkering"/>
          <w:sz w:val="14"/>
          <w:szCs w:val="14"/>
        </w:rPr>
        <w:footnoteRef/>
      </w:r>
      <w:r w:rsidRPr="001E733D">
        <w:rPr>
          <w:sz w:val="14"/>
          <w:szCs w:val="14"/>
        </w:rPr>
        <w:t xml:space="preserve"> Kamerstukken II, 2025/26, 37022, nr. 5</w:t>
      </w:r>
    </w:p>
  </w:footnote>
  <w:footnote w:id="4">
    <w:p w14:paraId="36A6BCE4" w14:textId="77777777" w:rsidR="00C4670D" w:rsidRDefault="00C4670D">
      <w:pPr>
        <w:pStyle w:val="Voetnoottekst"/>
      </w:pPr>
      <w:r w:rsidRPr="00432452">
        <w:rPr>
          <w:rStyle w:val="Voetnootmarkering"/>
          <w:sz w:val="14"/>
          <w:szCs w:val="14"/>
        </w:rPr>
        <w:footnoteRef/>
      </w:r>
      <w:r w:rsidRPr="00432452">
        <w:rPr>
          <w:sz w:val="14"/>
          <w:szCs w:val="14"/>
        </w:rPr>
        <w:t xml:space="preserve"> Zie voor de laatste stand van zaken per keten het overzicht uitvoerbaarheid dat uw Kamer op 15 september jl. heeft ontvangen. Kamerstukken II, 2025/26, 37022, nr. 5</w:t>
      </w:r>
    </w:p>
  </w:footnote>
  <w:footnote w:id="5">
    <w:p w14:paraId="35A93638" w14:textId="77777777" w:rsidR="004C600C" w:rsidRDefault="004C600C">
      <w:pPr>
        <w:pStyle w:val="Voetnoottekst"/>
      </w:pPr>
      <w:r w:rsidRPr="003D6674">
        <w:rPr>
          <w:rStyle w:val="Voetnootmarkering"/>
          <w:sz w:val="14"/>
          <w:szCs w:val="14"/>
        </w:rPr>
        <w:footnoteRef/>
      </w:r>
      <w:r w:rsidRPr="003D6674">
        <w:rPr>
          <w:sz w:val="14"/>
          <w:szCs w:val="14"/>
        </w:rPr>
        <w:t xml:space="preserve"> </w:t>
      </w:r>
      <w:r w:rsidRPr="003D59E7">
        <w:rPr>
          <w:sz w:val="14"/>
          <w:szCs w:val="14"/>
        </w:rPr>
        <w:t>Kamerstukken II, 2025/26, 37022, nr. 5</w:t>
      </w:r>
    </w:p>
  </w:footnote>
  <w:footnote w:id="6">
    <w:p w14:paraId="3791CF72" w14:textId="77777777" w:rsidR="002B3917" w:rsidRPr="003D6674" w:rsidRDefault="002B3917">
      <w:pPr>
        <w:pStyle w:val="Voetnoottekst"/>
        <w:rPr>
          <w:sz w:val="14"/>
          <w:szCs w:val="14"/>
        </w:rPr>
      </w:pPr>
      <w:r w:rsidRPr="003D6674">
        <w:rPr>
          <w:rStyle w:val="Voetnootmarkering"/>
          <w:sz w:val="14"/>
          <w:szCs w:val="14"/>
        </w:rPr>
        <w:footnoteRef/>
      </w:r>
      <w:r w:rsidRPr="003D6674">
        <w:rPr>
          <w:sz w:val="14"/>
          <w:szCs w:val="14"/>
        </w:rPr>
        <w:t xml:space="preserve"> Kamerstukken II, 2025/26, 31066, nr. 15</w:t>
      </w:r>
      <w:r w:rsidR="0010096A">
        <w:rPr>
          <w:sz w:val="14"/>
          <w:szCs w:val="14"/>
        </w:rPr>
        <w:t>43</w:t>
      </w:r>
    </w:p>
  </w:footnote>
  <w:footnote w:id="7">
    <w:p w14:paraId="6FD01EBB" w14:textId="77777777" w:rsidR="00681B7D" w:rsidRDefault="00681B7D">
      <w:pPr>
        <w:pStyle w:val="Voetnoottekst"/>
      </w:pPr>
      <w:r w:rsidRPr="003D6674">
        <w:rPr>
          <w:rStyle w:val="Voetnootmarkering"/>
          <w:sz w:val="14"/>
          <w:szCs w:val="14"/>
        </w:rPr>
        <w:footnoteRef/>
      </w:r>
      <w:r w:rsidRPr="003D6674">
        <w:rPr>
          <w:sz w:val="14"/>
          <w:szCs w:val="14"/>
        </w:rPr>
        <w:t xml:space="preserve"> </w:t>
      </w:r>
      <w:r w:rsidR="00C67990">
        <w:rPr>
          <w:sz w:val="14"/>
          <w:szCs w:val="14"/>
        </w:rPr>
        <w:t xml:space="preserve">Zoals aangegeven in de stand-van-zakenbrief van 1 september jl. </w:t>
      </w:r>
      <w:r w:rsidRPr="003D59E7">
        <w:rPr>
          <w:sz w:val="14"/>
          <w:szCs w:val="14"/>
        </w:rPr>
        <w:t>Kamerstukken II, 2025/26, 31066, nr. 1553</w:t>
      </w:r>
    </w:p>
  </w:footnote>
  <w:footnote w:id="8">
    <w:p w14:paraId="1E37CF5E" w14:textId="77777777" w:rsidR="002F31C7" w:rsidRPr="003D6674" w:rsidRDefault="002F31C7" w:rsidP="002F31C7">
      <w:pPr>
        <w:pStyle w:val="Voetnoottekst"/>
        <w:rPr>
          <w:sz w:val="14"/>
          <w:szCs w:val="14"/>
        </w:rPr>
      </w:pPr>
      <w:r w:rsidRPr="003D6674">
        <w:rPr>
          <w:rStyle w:val="Voetnootmarkering"/>
          <w:sz w:val="14"/>
          <w:szCs w:val="14"/>
        </w:rPr>
        <w:footnoteRef/>
      </w:r>
      <w:r w:rsidRPr="003D6674">
        <w:rPr>
          <w:sz w:val="14"/>
          <w:szCs w:val="14"/>
        </w:rPr>
        <w:t xml:space="preserve"> Kamerstukken II, 2025/26, 31066, nr. 1550</w:t>
      </w:r>
    </w:p>
  </w:footnote>
  <w:footnote w:id="9">
    <w:p w14:paraId="5E1AFE1F" w14:textId="77777777" w:rsidR="003000DB" w:rsidRDefault="003000DB" w:rsidP="003000DB">
      <w:pPr>
        <w:pStyle w:val="Voetnoottekst"/>
      </w:pPr>
      <w:r w:rsidRPr="003D6674">
        <w:rPr>
          <w:rStyle w:val="Voetnootmarkering"/>
          <w:sz w:val="14"/>
          <w:szCs w:val="14"/>
        </w:rPr>
        <w:footnoteRef/>
      </w:r>
      <w:r w:rsidRPr="003D6674">
        <w:rPr>
          <w:sz w:val="14"/>
          <w:szCs w:val="14"/>
        </w:rPr>
        <w:t xml:space="preserve"> </w:t>
      </w:r>
      <w:r w:rsidRPr="003D59E7">
        <w:rPr>
          <w:sz w:val="14"/>
          <w:szCs w:val="14"/>
        </w:rPr>
        <w:t>Kamerstukken II, 2025/26, 31066, nr. 1553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40020" w14:textId="77777777" w:rsidR="00AD1060" w:rsidRDefault="00FA3700">
    <w:r>
      <w:rPr>
        <w:noProof/>
      </w:rPr>
      <mc:AlternateContent>
        <mc:Choice Requires="wps">
          <w:drawing>
            <wp:anchor distT="0" distB="0" distL="0" distR="0" simplePos="0" relativeHeight="251652096" behindDoc="0" locked="1" layoutInCell="1" allowOverlap="1" wp14:anchorId="516B4DE1" wp14:editId="1C979C90">
              <wp:simplePos x="5921375" y="1936750"/>
              <wp:positionH relativeFrom="page">
                <wp:posOffset>5921375</wp:posOffset>
              </wp:positionH>
              <wp:positionV relativeFrom="paragraph">
                <wp:posOffset>1936750</wp:posOffset>
              </wp:positionV>
              <wp:extent cx="1259840" cy="8009890"/>
              <wp:effectExtent l="0" t="0" r="0" b="0"/>
              <wp:wrapNone/>
              <wp:docPr id="1" name="bd4a97d4-03a6-11ee-8f29-0242ac130005"/>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3891C0B4" w14:textId="77777777" w:rsidR="00AD1060" w:rsidRDefault="00FA3700">
                          <w:pPr>
                            <w:pStyle w:val="StandaardReferentiegegevensKop"/>
                          </w:pPr>
                          <w:r>
                            <w:t>Ons kenmerk</w:t>
                          </w:r>
                        </w:p>
                        <w:p w14:paraId="4A9A8F42" w14:textId="184C100B" w:rsidR="00535DD2" w:rsidRDefault="008260BB">
                          <w:pPr>
                            <w:pStyle w:val="StandaardReferentiegegevens"/>
                          </w:pPr>
                          <w:fldSimple w:instr=" DOCPROPERTY  &quot;Kenmerk&quot;  \* MERGEFORMAT ">
                            <w:r w:rsidR="00812517">
                              <w:t>2026-0000400106</w:t>
                            </w:r>
                          </w:fldSimple>
                        </w:p>
                      </w:txbxContent>
                    </wps:txbx>
                    <wps:bodyPr vert="horz" wrap="square" lIns="0" tIns="0" rIns="0" bIns="0" anchor="t" anchorCtr="0"/>
                  </wps:wsp>
                </a:graphicData>
              </a:graphic>
            </wp:anchor>
          </w:drawing>
        </mc:Choice>
        <mc:Fallback>
          <w:pict>
            <v:shapetype w14:anchorId="516B4DE1" id="_x0000_t202" coordsize="21600,21600" o:spt="202" path="m,l,21600r21600,l21600,xe">
              <v:stroke joinstyle="miter"/>
              <v:path gradientshapeok="t" o:connecttype="rect"/>
            </v:shapetype>
            <v:shape id="bd4a97d4-03a6-11ee-8f29-0242ac130005" o:spid="_x0000_s1026" type="#_x0000_t202" style="position:absolute;margin-left:466.25pt;margin-top:152.5pt;width:99.2pt;height:630.7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" filled="f" stroked="f">
              <v:textbox inset="0,0,0,0">
                <w:txbxContent>
                  <w:p w14:paraId="3891C0B4" w14:textId="77777777" w:rsidR="00AD1060" w:rsidRDefault="00FA3700">
                    <w:pPr>
                      <w:pStyle w:val="StandaardReferentiegegevensKop"/>
                    </w:pPr>
                    <w:r>
                      <w:t>Ons kenmerk</w:t>
                    </w:r>
                  </w:p>
                  <w:p w14:paraId="4A9A8F42" w14:textId="184C100B" w:rsidR="00535DD2" w:rsidRDefault="008260BB">
                    <w:pPr>
                      <w:pStyle w:val="StandaardReferentiegegevens"/>
                    </w:pPr>
                    <w:fldSimple w:instr=" DOCPROPERTY  &quot;Kenmerk&quot;  \* MERGEFORMAT ">
                      <w:r w:rsidR="00812517">
                        <w:t>2026-0000400106</w:t>
                      </w:r>
                    </w:fldSimple>
                  </w:p>
                </w:txbxContent>
              </v:textbox>
              <w10:wrap anchorx="page"/>
              <w10:anchorlock/>
            </v:shape>
          </w:pict>
        </mc:Fallback>
      </mc:AlternateContent>
    </w:r>
    <w:r>
      <w:rPr>
        <w:noProof/>
      </w:rPr>
      <mc:AlternateContent>
        <mc:Choice Requires="wps">
          <w:drawing>
            <wp:anchor distT="0" distB="0" distL="0" distR="0" simplePos="0" relativeHeight="251653120" behindDoc="0" locked="1" layoutInCell="1" allowOverlap="1" wp14:anchorId="7F5E0265" wp14:editId="548EE4D6">
              <wp:simplePos x="5921375" y="10223500"/>
              <wp:positionH relativeFrom="page">
                <wp:posOffset>5921375</wp:posOffset>
              </wp:positionH>
              <wp:positionV relativeFrom="paragraph">
                <wp:posOffset>10223500</wp:posOffset>
              </wp:positionV>
              <wp:extent cx="1257300" cy="180975"/>
              <wp:effectExtent l="0" t="0" r="0" b="0"/>
              <wp:wrapNone/>
              <wp:docPr id="2" name="bd4a94a5-03a6-11ee-8f29-0242ac130005"/>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3355C8FE" w14:textId="77777777" w:rsidR="00641407" w:rsidRDefault="00A75968">
                          <w:pPr>
                            <w:pStyle w:val="StandaardReferentiegegevens"/>
                          </w:pPr>
                          <w:r>
                            <w:t xml:space="preserve">Pagina </w:t>
                          </w:r>
                          <w:r>
                            <w:fldChar w:fldCharType="begin"/>
                          </w:r>
                          <w:r>
                            <w:instrText>PAGE</w:instrText>
                          </w:r>
                          <w:r>
                            <w:fldChar w:fldCharType="separate"/>
                          </w:r>
                          <w:r>
                            <w:t>2</w:t>
                          </w:r>
                          <w:r>
                            <w:fldChar w:fldCharType="end"/>
                          </w:r>
                          <w:r>
                            <w:t xml:space="preserve"> van </w:t>
                          </w:r>
                          <w:r>
                            <w:fldChar w:fldCharType="begin"/>
                          </w:r>
                          <w:r>
                            <w:instrText>NUMPAGES</w:instrText>
                          </w:r>
                          <w:r>
                            <w:fldChar w:fldCharType="separate"/>
                          </w:r>
                          <w:r>
                            <w:t>2</w:t>
                          </w:r>
                          <w:r>
                            <w:fldChar w:fldCharType="end"/>
                          </w:r>
                        </w:p>
                      </w:txbxContent>
                    </wps:txbx>
                    <wps:bodyPr vert="horz" wrap="square" lIns="0" tIns="0" rIns="0" bIns="0" anchor="t" anchorCtr="0"/>
                  </wps:wsp>
                </a:graphicData>
              </a:graphic>
            </wp:anchor>
          </w:drawing>
        </mc:Choice>
        <mc:Fallback>
          <w:pict>
            <v:shape w14:anchorId="7F5E0265" id="bd4a94a5-03a6-11ee-8f29-0242ac130005" o:spid="_x0000_s1027" type="#_x0000_t202" style="position:absolute;margin-left:466.25pt;margin-top:805pt;width:99pt;height:14.25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" filled="f" stroked="f">
              <v:textbox inset="0,0,0,0">
                <w:txbxContent>
                  <w:p w14:paraId="3355C8FE" w14:textId="77777777" w:rsidR="00641407" w:rsidRDefault="00A75968">
                    <w:pPr>
                      <w:pStyle w:val="StandaardReferentiegegevens"/>
                    </w:pPr>
                    <w:r>
                      <w:t xml:space="preserve">Pagina </w:t>
                    </w:r>
                    <w:r>
                      <w:fldChar w:fldCharType="begin"/>
                    </w:r>
                    <w:r>
                      <w:instrText>PAGE</w:instrText>
                    </w:r>
                    <w:r>
                      <w:fldChar w:fldCharType="separate"/>
                    </w:r>
                    <w:r>
                      <w:t>2</w:t>
                    </w:r>
                    <w:r>
                      <w:fldChar w:fldCharType="end"/>
                    </w:r>
                    <w:r>
                      <w:t xml:space="preserve"> van </w:t>
                    </w:r>
                    <w:r>
                      <w:fldChar w:fldCharType="begin"/>
                    </w:r>
                    <w:r>
                      <w:instrText>NUMPAGES</w:instrText>
                    </w:r>
                    <w:r>
                      <w:fldChar w:fldCharType="separate"/>
                    </w:r>
                    <w:r>
                      <w:t>2</w:t>
                    </w:r>
                    <w:r>
                      <w:fldChar w:fldCharType="end"/>
                    </w:r>
                  </w:p>
                </w:txbxContent>
              </v:textbox>
              <w10:wrap anchorx="page"/>
              <w10:anchorlock/>
            </v:shape>
          </w:pict>
        </mc:Fallback>
      </mc:AlternateContent>
    </w:r>
    <w:r>
      <w:rPr>
        <w:noProof/>
      </w:rPr>
      <mc:AlternateContent>
        <mc:Choice Requires="wps">
          <w:drawing>
            <wp:anchor distT="0" distB="0" distL="0" distR="0" simplePos="0" relativeHeight="251654144" behindDoc="0" locked="1" layoutInCell="1" allowOverlap="1" wp14:anchorId="08EDC13C" wp14:editId="241AC5F5">
              <wp:simplePos x="1007744" y="10197465"/>
              <wp:positionH relativeFrom="page">
                <wp:posOffset>1007744</wp:posOffset>
              </wp:positionH>
              <wp:positionV relativeFrom="paragraph">
                <wp:posOffset>10197465</wp:posOffset>
              </wp:positionV>
              <wp:extent cx="1799589" cy="161925"/>
              <wp:effectExtent l="0" t="0" r="0" b="0"/>
              <wp:wrapNone/>
              <wp:docPr id="3" name="bd5d94d9-03a6-11ee-8f29-0242ac130005"/>
              <wp:cNvGraphicFramePr/>
              <a:graphic xmlns:a="http://schemas.openxmlformats.org/drawingml/2006/main">
                <a:graphicData uri="http://schemas.microsoft.com/office/word/2010/wordprocessingShape">
                  <wps:wsp>
                    <wps:cNvSpPr txBox="1"/>
                    <wps:spPr>
                      <a:xfrm>
                        <a:off x="0" y="0"/>
                        <a:ext cx="1799589" cy="161925"/>
                      </a:xfrm>
                      <a:prstGeom prst="rect">
                        <a:avLst/>
                      </a:prstGeom>
                      <a:noFill/>
                    </wps:spPr>
                    <wps:txbx>
                      <w:txbxContent>
                        <w:p w14:paraId="6756A84F" w14:textId="39103BD4" w:rsidR="00A07FE2" w:rsidRDefault="00A07FE2">
                          <w:pPr>
                            <w:pStyle w:val="Rubricering"/>
                          </w:pPr>
                          <w:r>
                            <w:fldChar w:fldCharType="begin"/>
                          </w:r>
                          <w:r>
                            <w:instrText xml:space="preserve"> DOCPROPERTY  "Rubricering"  \* MERGEFORMAT </w:instrText>
                          </w:r>
                          <w:r>
                            <w:fldChar w:fldCharType="end"/>
                          </w:r>
                        </w:p>
                      </w:txbxContent>
                    </wps:txbx>
                    <wps:bodyPr vert="horz" wrap="square" lIns="0" tIns="0" rIns="0" bIns="0" anchor="t" anchorCtr="0"/>
                  </wps:wsp>
                </a:graphicData>
              </a:graphic>
            </wp:anchor>
          </w:drawing>
        </mc:Choice>
        <mc:Fallback>
          <w:pict>
            <v:shape w14:anchorId="08EDC13C" id="bd5d94d9-03a6-11ee-8f29-0242ac130005" o:spid="_x0000_s1028" type="#_x0000_t202" style="position:absolute;margin-left:79.35pt;margin-top:802.95pt;width:141.7pt;height:12.7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" filled="f" stroked="f">
              <v:textbox inset="0,0,0,0">
                <w:txbxContent>
                  <w:p w14:paraId="6756A84F" w14:textId="39103BD4" w:rsidR="00A07FE2" w:rsidRDefault="00A07FE2">
                    <w:pPr>
                      <w:pStyle w:val="Rubricering"/>
                    </w:pPr>
                    <w:r>
                      <w:fldChar w:fldCharType="begin"/>
                    </w:r>
                    <w:r>
                      <w:instrText xml:space="preserve"> DOCPROPERTY  "Rubricering"  \* MERGEFORMAT </w:instrTex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DA859" w14:textId="77777777" w:rsidR="00AD1060" w:rsidRDefault="00FA3700">
    <w:pPr>
      <w:spacing w:after="7029" w:line="14" w:lineRule="exact"/>
    </w:pPr>
    <w:r>
      <w:rPr>
        <w:noProof/>
      </w:rPr>
      <mc:AlternateContent>
        <mc:Choice Requires="wps">
          <w:drawing>
            <wp:anchor distT="0" distB="0" distL="0" distR="0" simplePos="0" relativeHeight="251655168" behindDoc="0" locked="1" layoutInCell="1" allowOverlap="1" wp14:anchorId="32291375" wp14:editId="6CDC45F8">
              <wp:simplePos x="4013835" y="0"/>
              <wp:positionH relativeFrom="page">
                <wp:posOffset>4013835</wp:posOffset>
              </wp:positionH>
              <wp:positionV relativeFrom="paragraph">
                <wp:posOffset>0</wp:posOffset>
              </wp:positionV>
              <wp:extent cx="2339975" cy="1336675"/>
              <wp:effectExtent l="0" t="0" r="0" b="0"/>
              <wp:wrapNone/>
              <wp:docPr id="4" name="bd4a8ef7-03a6-11ee-8f29-0242ac130005"/>
              <wp:cNvGraphicFramePr/>
              <a:graphic xmlns:a="http://schemas.openxmlformats.org/drawingml/2006/main">
                <a:graphicData uri="http://schemas.microsoft.com/office/word/2010/wordprocessingShape">
                  <wps:wsp>
                    <wps:cNvSpPr txBox="1"/>
                    <wps:spPr>
                      <a:xfrm>
                        <a:off x="0" y="0"/>
                        <a:ext cx="2339975" cy="1336675"/>
                      </a:xfrm>
                      <a:prstGeom prst="rect">
                        <a:avLst/>
                      </a:prstGeom>
                      <a:noFill/>
                    </wps:spPr>
                    <wps:txbx>
                      <w:txbxContent>
                        <w:p w14:paraId="12EC5091" w14:textId="77777777" w:rsidR="00AD1060" w:rsidRDefault="00FA3700">
                          <w:pPr>
                            <w:spacing w:line="240" w:lineRule="auto"/>
                          </w:pPr>
                          <w:r>
                            <w:rPr>
                              <w:noProof/>
                            </w:rPr>
                            <w:drawing>
                              <wp:inline distT="0" distB="0" distL="0" distR="0" wp14:anchorId="5D05971B" wp14:editId="3A82CCF0">
                                <wp:extent cx="2339975" cy="1582834"/>
                                <wp:effectExtent l="0" t="0" r="0" b="0"/>
                                <wp:docPr id="5" name="Woordmerk_MinFin" descr="Ministerie van Financiën"/>
                                <wp:cNvGraphicFramePr/>
                                <a:graphic xmlns:a="http://schemas.openxmlformats.org/drawingml/2006/main">
                                  <a:graphicData uri="http://schemas.openxmlformats.org/drawingml/2006/picture">
                                    <pic:pic xmlns:pic="http://schemas.openxmlformats.org/drawingml/2006/picture">
                                      <pic:nvPicPr>
                                        <pic:cNvPr id="5" name="Woordmerk_MinFin"/>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32291375" id="_x0000_t202" coordsize="21600,21600" o:spt="202" path="m,l,21600r21600,l21600,xe">
              <v:stroke joinstyle="miter"/>
              <v:path gradientshapeok="t" o:connecttype="rect"/>
            </v:shapetype>
            <v:shape id="bd4a8ef7-03a6-11ee-8f29-0242ac130005" o:spid="_x0000_s1029" type="#_x0000_t202" style="position:absolute;margin-left:316.05pt;margin-top:0;width:184.25pt;height:105.2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" filled="f" stroked="f">
              <v:textbox inset="0,0,0,0">
                <w:txbxContent>
                  <w:p w14:paraId="12EC5091" w14:textId="77777777" w:rsidR="00AD1060" w:rsidRDefault="00FA3700">
                    <w:pPr>
                      <w:spacing w:line="240" w:lineRule="auto"/>
                    </w:pPr>
                    <w:r>
                      <w:rPr>
                        <w:noProof/>
                      </w:rPr>
                      <w:drawing>
                        <wp:inline distT="0" distB="0" distL="0" distR="0" wp14:anchorId="5D05971B" wp14:editId="3A82CCF0">
                          <wp:extent cx="2339975" cy="1582834"/>
                          <wp:effectExtent l="0" t="0" r="0" b="0"/>
                          <wp:docPr id="5" name="Woordmerk_MinFin" descr="Ministerie van Financiën"/>
                          <wp:cNvGraphicFramePr/>
                          <a:graphic xmlns:a="http://schemas.openxmlformats.org/drawingml/2006/main">
                            <a:graphicData uri="http://schemas.openxmlformats.org/drawingml/2006/picture">
                              <pic:pic xmlns:pic="http://schemas.openxmlformats.org/drawingml/2006/picture">
                                <pic:nvPicPr>
                                  <pic:cNvPr id="5" name="Woordmerk_MinFin"/>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6192" behindDoc="0" locked="1" layoutInCell="1" allowOverlap="1" wp14:anchorId="59752C76" wp14:editId="7F377DF6">
              <wp:simplePos x="3545840" y="0"/>
              <wp:positionH relativeFrom="page">
                <wp:posOffset>3545840</wp:posOffset>
              </wp:positionH>
              <wp:positionV relativeFrom="paragraph">
                <wp:posOffset>0</wp:posOffset>
              </wp:positionV>
              <wp:extent cx="467995" cy="1336675"/>
              <wp:effectExtent l="0" t="0" r="0" b="0"/>
              <wp:wrapNone/>
              <wp:docPr id="6" name="bd5d5767-03a6-11ee-8f29-0242ac130005"/>
              <wp:cNvGraphicFramePr/>
              <a:graphic xmlns:a="http://schemas.openxmlformats.org/drawingml/2006/main">
                <a:graphicData uri="http://schemas.microsoft.com/office/word/2010/wordprocessingShape">
                  <wps:wsp>
                    <wps:cNvSpPr txBox="1"/>
                    <wps:spPr>
                      <a:xfrm>
                        <a:off x="0" y="0"/>
                        <a:ext cx="467995" cy="1336675"/>
                      </a:xfrm>
                      <a:prstGeom prst="rect">
                        <a:avLst/>
                      </a:prstGeom>
                      <a:noFill/>
                    </wps:spPr>
                    <wps:txbx>
                      <w:txbxContent>
                        <w:p w14:paraId="155B48A8" w14:textId="77777777" w:rsidR="0010393D" w:rsidRDefault="0010393D"/>
                      </w:txbxContent>
                    </wps:txbx>
                    <wps:bodyPr vert="horz" wrap="square" lIns="0" tIns="0" rIns="0" bIns="0" anchor="t" anchorCtr="0"/>
                  </wps:wsp>
                </a:graphicData>
              </a:graphic>
            </wp:anchor>
          </w:drawing>
        </mc:Choice>
        <mc:Fallback>
          <w:pict>
            <v:shape w14:anchorId="59752C76" id="bd5d5767-03a6-11ee-8f29-0242ac130005" o:spid="_x0000_s1030" type="#_x0000_t202" style="position:absolute;margin-left:279.2pt;margin-top:0;width:36.85pt;height:105.2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" filled="f" stroked="f">
              <v:textbox inset="0,0,0,0">
                <w:txbxContent>
                  <w:p w14:paraId="155B48A8" w14:textId="77777777" w:rsidR="0010393D" w:rsidRDefault="0010393D"/>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0EE83112" wp14:editId="7CAF25D3">
              <wp:simplePos x="5930900" y="1961514"/>
              <wp:positionH relativeFrom="page">
                <wp:posOffset>5930900</wp:posOffset>
              </wp:positionH>
              <wp:positionV relativeFrom="paragraph">
                <wp:posOffset>1961514</wp:posOffset>
              </wp:positionV>
              <wp:extent cx="1228090" cy="3285490"/>
              <wp:effectExtent l="0" t="0" r="0" b="0"/>
              <wp:wrapNone/>
              <wp:docPr id="7" name="bd4a91e7-03a6-11ee-8f29-0242ac130005"/>
              <wp:cNvGraphicFramePr/>
              <a:graphic xmlns:a="http://schemas.openxmlformats.org/drawingml/2006/main">
                <a:graphicData uri="http://schemas.microsoft.com/office/word/2010/wordprocessingShape">
                  <wps:wsp>
                    <wps:cNvSpPr txBox="1"/>
                    <wps:spPr>
                      <a:xfrm>
                        <a:off x="0" y="0"/>
                        <a:ext cx="1228090" cy="3285490"/>
                      </a:xfrm>
                      <a:prstGeom prst="rect">
                        <a:avLst/>
                      </a:prstGeom>
                      <a:noFill/>
                    </wps:spPr>
                    <wps:txbx>
                      <w:txbxContent>
                        <w:p w14:paraId="796EC3F4" w14:textId="77777777" w:rsidR="0087556C" w:rsidRDefault="0087556C">
                          <w:pPr>
                            <w:pStyle w:val="StandaardReferentiegegevens"/>
                            <w:rPr>
                              <w:b/>
                              <w:bCs/>
                            </w:rPr>
                          </w:pPr>
                          <w:r>
                            <w:rPr>
                              <w:b/>
                              <w:bCs/>
                            </w:rPr>
                            <w:t>DG Belastingdienst</w:t>
                          </w:r>
                          <w:r>
                            <w:rPr>
                              <w:b/>
                              <w:bCs/>
                            </w:rPr>
                            <w:br/>
                            <w:t>Bestuurlijke en Politieke Zaken</w:t>
                          </w:r>
                        </w:p>
                        <w:p w14:paraId="2960649F" w14:textId="77777777" w:rsidR="00AD1060" w:rsidRDefault="00FA3700">
                          <w:pPr>
                            <w:pStyle w:val="StandaardReferentiegegevens"/>
                          </w:pPr>
                          <w:r>
                            <w:t>Korte Voorhout 7</w:t>
                          </w:r>
                        </w:p>
                        <w:p w14:paraId="720100B3" w14:textId="77777777" w:rsidR="00AD1060" w:rsidRDefault="00FA3700">
                          <w:pPr>
                            <w:pStyle w:val="StandaardReferentiegegevens"/>
                          </w:pPr>
                          <w:r>
                            <w:t>2511 CW  's-Gravenhage</w:t>
                          </w:r>
                        </w:p>
                        <w:p w14:paraId="2B84C42C" w14:textId="77777777" w:rsidR="00AD1060" w:rsidRDefault="00FA3700">
                          <w:pPr>
                            <w:pStyle w:val="StandaardReferentiegegevens"/>
                          </w:pPr>
                          <w:r>
                            <w:t>POSTBUS 20201</w:t>
                          </w:r>
                        </w:p>
                        <w:p w14:paraId="1F668A41" w14:textId="77777777" w:rsidR="00AD1060" w:rsidRPr="006C53DB" w:rsidRDefault="00FA3700">
                          <w:pPr>
                            <w:pStyle w:val="StandaardReferentiegegevens"/>
                            <w:rPr>
                              <w:lang w:val="es-ES"/>
                            </w:rPr>
                          </w:pPr>
                          <w:r w:rsidRPr="006C53DB">
                            <w:rPr>
                              <w:lang w:val="es-ES"/>
                            </w:rPr>
                            <w:t xml:space="preserve">2500 </w:t>
                          </w:r>
                          <w:proofErr w:type="gramStart"/>
                          <w:r w:rsidRPr="006C53DB">
                            <w:rPr>
                              <w:lang w:val="es-ES"/>
                            </w:rPr>
                            <w:t>EE  '</w:t>
                          </w:r>
                          <w:proofErr w:type="gramEnd"/>
                          <w:r w:rsidRPr="006C53DB">
                            <w:rPr>
                              <w:lang w:val="es-ES"/>
                            </w:rPr>
                            <w:t>s-Gravenhage</w:t>
                          </w:r>
                        </w:p>
                        <w:p w14:paraId="3BD290EB" w14:textId="77777777" w:rsidR="00AD1060" w:rsidRPr="006C53DB" w:rsidRDefault="00FA3700">
                          <w:pPr>
                            <w:pStyle w:val="StandaardReferentiegegevens"/>
                            <w:rPr>
                              <w:lang w:val="es-ES"/>
                            </w:rPr>
                          </w:pPr>
                          <w:r w:rsidRPr="006C53DB">
                            <w:rPr>
                              <w:lang w:val="es-ES"/>
                            </w:rPr>
                            <w:t>www.rijksoverheid.nl/fin</w:t>
                          </w:r>
                        </w:p>
                        <w:p w14:paraId="180E4EC8" w14:textId="77777777" w:rsidR="00AD1060" w:rsidRPr="006C53DB" w:rsidRDefault="00AD1060">
                          <w:pPr>
                            <w:pStyle w:val="WitregelW2"/>
                            <w:rPr>
                              <w:lang w:val="es-ES"/>
                            </w:rPr>
                          </w:pPr>
                        </w:p>
                        <w:p w14:paraId="77F1061A" w14:textId="77777777" w:rsidR="00AD1060" w:rsidRDefault="00FA3700">
                          <w:pPr>
                            <w:pStyle w:val="StandaardReferentiegegevensKop"/>
                          </w:pPr>
                          <w:r>
                            <w:t>Ons kenmerk</w:t>
                          </w:r>
                        </w:p>
                        <w:p w14:paraId="7483FD2B" w14:textId="69CDC917" w:rsidR="00535DD2" w:rsidRDefault="008260BB">
                          <w:pPr>
                            <w:pStyle w:val="StandaardReferentiegegevens"/>
                          </w:pPr>
                          <w:fldSimple w:instr=" DOCPROPERTY  &quot;Kenmerk&quot;  \* MERGEFORMAT ">
                            <w:r w:rsidR="00812517">
                              <w:t>2026-0000400106</w:t>
                            </w:r>
                          </w:fldSimple>
                        </w:p>
                        <w:p w14:paraId="06943FDA" w14:textId="77777777" w:rsidR="00AD1060" w:rsidRDefault="00AD1060">
                          <w:pPr>
                            <w:pStyle w:val="WitregelW1"/>
                          </w:pPr>
                        </w:p>
                        <w:p w14:paraId="006250F6" w14:textId="77777777" w:rsidR="00AD1060" w:rsidRDefault="00FA3700">
                          <w:pPr>
                            <w:pStyle w:val="StandaardReferentiegegevensKop"/>
                          </w:pPr>
                          <w:r>
                            <w:t>Uw brief (kenmerk)</w:t>
                          </w:r>
                        </w:p>
                        <w:p w14:paraId="56C89AC6" w14:textId="16A854A5" w:rsidR="00A07FE2" w:rsidRDefault="00A07FE2">
                          <w:pPr>
                            <w:pStyle w:val="StandaardReferentiegegevens"/>
                          </w:pPr>
                          <w:r>
                            <w:fldChar w:fldCharType="begin"/>
                          </w:r>
                          <w:r>
                            <w:instrText xml:space="preserve"> DOCPROPERTY  "UwKenmerk"  \* MERGEFORMAT </w:instrText>
                          </w:r>
                          <w:r>
                            <w:fldChar w:fldCharType="end"/>
                          </w:r>
                        </w:p>
                        <w:p w14:paraId="68E67A9E" w14:textId="77777777" w:rsidR="00AD1060" w:rsidRDefault="00AD1060">
                          <w:pPr>
                            <w:pStyle w:val="WitregelW1"/>
                          </w:pPr>
                        </w:p>
                        <w:p w14:paraId="6CFADBB5" w14:textId="77777777" w:rsidR="00AD1060" w:rsidRDefault="00FA3700">
                          <w:pPr>
                            <w:pStyle w:val="StandaardReferentiegegevensKop"/>
                          </w:pPr>
                          <w:r>
                            <w:t>Bijlagen</w:t>
                          </w:r>
                        </w:p>
                        <w:p w14:paraId="6ECBA690" w14:textId="77777777" w:rsidR="00AD1060" w:rsidRDefault="00FA3700">
                          <w:pPr>
                            <w:pStyle w:val="StandaardReferentiegegevens"/>
                          </w:pPr>
                          <w:r>
                            <w:t>1. Beantwoording Kamervragen</w:t>
                          </w:r>
                        </w:p>
                      </w:txbxContent>
                    </wps:txbx>
                    <wps:bodyPr vert="horz" wrap="square" lIns="0" tIns="0" rIns="0" bIns="0" anchor="t" anchorCtr="0"/>
                  </wps:wsp>
                </a:graphicData>
              </a:graphic>
            </wp:anchor>
          </w:drawing>
        </mc:Choice>
        <mc:Fallback>
          <w:pict>
            <v:shape w14:anchorId="0EE83112" id="bd4a91e7-03a6-11ee-8f29-0242ac130005" o:spid="_x0000_s1031" type="#_x0000_t202" style="position:absolute;margin-left:467pt;margin-top:154.45pt;width:96.7pt;height:258.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" filled="f" stroked="f">
              <v:textbox inset="0,0,0,0">
                <w:txbxContent>
                  <w:p w14:paraId="796EC3F4" w14:textId="77777777" w:rsidR="0087556C" w:rsidRDefault="0087556C">
                    <w:pPr>
                      <w:pStyle w:val="StandaardReferentiegegevens"/>
                      <w:rPr>
                        <w:b/>
                        <w:bCs/>
                      </w:rPr>
                    </w:pPr>
                    <w:r>
                      <w:rPr>
                        <w:b/>
                        <w:bCs/>
                      </w:rPr>
                      <w:t>DG Belastingdienst</w:t>
                    </w:r>
                    <w:r>
                      <w:rPr>
                        <w:b/>
                        <w:bCs/>
                      </w:rPr>
                      <w:br/>
                      <w:t>Bestuurlijke en Politieke Zaken</w:t>
                    </w:r>
                  </w:p>
                  <w:p w14:paraId="2960649F" w14:textId="77777777" w:rsidR="00AD1060" w:rsidRDefault="00FA3700">
                    <w:pPr>
                      <w:pStyle w:val="StandaardReferentiegegevens"/>
                    </w:pPr>
                    <w:r>
                      <w:t>Korte Voorhout 7</w:t>
                    </w:r>
                  </w:p>
                  <w:p w14:paraId="720100B3" w14:textId="77777777" w:rsidR="00AD1060" w:rsidRDefault="00FA3700">
                    <w:pPr>
                      <w:pStyle w:val="StandaardReferentiegegevens"/>
                    </w:pPr>
                    <w:r>
                      <w:t>2511 CW  's-Gravenhage</w:t>
                    </w:r>
                  </w:p>
                  <w:p w14:paraId="2B84C42C" w14:textId="77777777" w:rsidR="00AD1060" w:rsidRDefault="00FA3700">
                    <w:pPr>
                      <w:pStyle w:val="StandaardReferentiegegevens"/>
                    </w:pPr>
                    <w:r>
                      <w:t>POSTBUS 20201</w:t>
                    </w:r>
                  </w:p>
                  <w:p w14:paraId="1F668A41" w14:textId="77777777" w:rsidR="00AD1060" w:rsidRPr="006C53DB" w:rsidRDefault="00FA3700">
                    <w:pPr>
                      <w:pStyle w:val="StandaardReferentiegegevens"/>
                      <w:rPr>
                        <w:lang w:val="es-ES"/>
                      </w:rPr>
                    </w:pPr>
                    <w:r w:rsidRPr="006C53DB">
                      <w:rPr>
                        <w:lang w:val="es-ES"/>
                      </w:rPr>
                      <w:t xml:space="preserve">2500 </w:t>
                    </w:r>
                    <w:proofErr w:type="gramStart"/>
                    <w:r w:rsidRPr="006C53DB">
                      <w:rPr>
                        <w:lang w:val="es-ES"/>
                      </w:rPr>
                      <w:t>EE  '</w:t>
                    </w:r>
                    <w:proofErr w:type="gramEnd"/>
                    <w:r w:rsidRPr="006C53DB">
                      <w:rPr>
                        <w:lang w:val="es-ES"/>
                      </w:rPr>
                      <w:t>s-Gravenhage</w:t>
                    </w:r>
                  </w:p>
                  <w:p w14:paraId="3BD290EB" w14:textId="77777777" w:rsidR="00AD1060" w:rsidRPr="006C53DB" w:rsidRDefault="00FA3700">
                    <w:pPr>
                      <w:pStyle w:val="StandaardReferentiegegevens"/>
                      <w:rPr>
                        <w:lang w:val="es-ES"/>
                      </w:rPr>
                    </w:pPr>
                    <w:r w:rsidRPr="006C53DB">
                      <w:rPr>
                        <w:lang w:val="es-ES"/>
                      </w:rPr>
                      <w:t>www.rijksoverheid.nl/fin</w:t>
                    </w:r>
                  </w:p>
                  <w:p w14:paraId="180E4EC8" w14:textId="77777777" w:rsidR="00AD1060" w:rsidRPr="006C53DB" w:rsidRDefault="00AD1060">
                    <w:pPr>
                      <w:pStyle w:val="WitregelW2"/>
                      <w:rPr>
                        <w:lang w:val="es-ES"/>
                      </w:rPr>
                    </w:pPr>
                  </w:p>
                  <w:p w14:paraId="77F1061A" w14:textId="77777777" w:rsidR="00AD1060" w:rsidRDefault="00FA3700">
                    <w:pPr>
                      <w:pStyle w:val="StandaardReferentiegegevensKop"/>
                    </w:pPr>
                    <w:r>
                      <w:t>Ons kenmerk</w:t>
                    </w:r>
                  </w:p>
                  <w:p w14:paraId="7483FD2B" w14:textId="69CDC917" w:rsidR="00535DD2" w:rsidRDefault="008260BB">
                    <w:pPr>
                      <w:pStyle w:val="StandaardReferentiegegevens"/>
                    </w:pPr>
                    <w:fldSimple w:instr=" DOCPROPERTY  &quot;Kenmerk&quot;  \* MERGEFORMAT ">
                      <w:r w:rsidR="00812517">
                        <w:t>2026-0000400106</w:t>
                      </w:r>
                    </w:fldSimple>
                  </w:p>
                  <w:p w14:paraId="06943FDA" w14:textId="77777777" w:rsidR="00AD1060" w:rsidRDefault="00AD1060">
                    <w:pPr>
                      <w:pStyle w:val="WitregelW1"/>
                    </w:pPr>
                  </w:p>
                  <w:p w14:paraId="006250F6" w14:textId="77777777" w:rsidR="00AD1060" w:rsidRDefault="00FA3700">
                    <w:pPr>
                      <w:pStyle w:val="StandaardReferentiegegevensKop"/>
                    </w:pPr>
                    <w:r>
                      <w:t>Uw brief (kenmerk)</w:t>
                    </w:r>
                  </w:p>
                  <w:p w14:paraId="56C89AC6" w14:textId="16A854A5" w:rsidR="00A07FE2" w:rsidRDefault="00A07FE2">
                    <w:pPr>
                      <w:pStyle w:val="StandaardReferentiegegevens"/>
                    </w:pPr>
                    <w:r>
                      <w:fldChar w:fldCharType="begin"/>
                    </w:r>
                    <w:r>
                      <w:instrText xml:space="preserve"> DOCPROPERTY  "UwKenmerk"  \* MERGEFORMAT </w:instrText>
                    </w:r>
                    <w:r>
                      <w:fldChar w:fldCharType="end"/>
                    </w:r>
                  </w:p>
                  <w:p w14:paraId="68E67A9E" w14:textId="77777777" w:rsidR="00AD1060" w:rsidRDefault="00AD1060">
                    <w:pPr>
                      <w:pStyle w:val="WitregelW1"/>
                    </w:pPr>
                  </w:p>
                  <w:p w14:paraId="6CFADBB5" w14:textId="77777777" w:rsidR="00AD1060" w:rsidRDefault="00FA3700">
                    <w:pPr>
                      <w:pStyle w:val="StandaardReferentiegegevensKop"/>
                    </w:pPr>
                    <w:r>
                      <w:t>Bijlagen</w:t>
                    </w:r>
                  </w:p>
                  <w:p w14:paraId="6ECBA690" w14:textId="77777777" w:rsidR="00AD1060" w:rsidRDefault="00FA3700">
                    <w:pPr>
                      <w:pStyle w:val="StandaardReferentiegegevens"/>
                    </w:pPr>
                    <w:r>
                      <w:t>1. Beantwoording Kamervragen</w:t>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664B08E2" wp14:editId="67A0C268">
              <wp:simplePos x="1007744" y="1691639"/>
              <wp:positionH relativeFrom="page">
                <wp:posOffset>1007744</wp:posOffset>
              </wp:positionH>
              <wp:positionV relativeFrom="paragraph">
                <wp:posOffset>1691639</wp:posOffset>
              </wp:positionV>
              <wp:extent cx="3561715" cy="142875"/>
              <wp:effectExtent l="0" t="0" r="0" b="0"/>
              <wp:wrapNone/>
              <wp:docPr id="8" name="bd4a901e-03a6-11ee-8f29-0242ac130005"/>
              <wp:cNvGraphicFramePr/>
              <a:graphic xmlns:a="http://schemas.openxmlformats.org/drawingml/2006/main">
                <a:graphicData uri="http://schemas.microsoft.com/office/word/2010/wordprocessingShape">
                  <wps:wsp>
                    <wps:cNvSpPr txBox="1"/>
                    <wps:spPr>
                      <a:xfrm>
                        <a:off x="0" y="0"/>
                        <a:ext cx="3561715" cy="142875"/>
                      </a:xfrm>
                      <a:prstGeom prst="rect">
                        <a:avLst/>
                      </a:prstGeom>
                      <a:noFill/>
                    </wps:spPr>
                    <wps:txbx>
                      <w:txbxContent>
                        <w:p w14:paraId="46EB586E" w14:textId="77777777" w:rsidR="00AD1060" w:rsidRDefault="00FA3700">
                          <w:pPr>
                            <w:pStyle w:val="StandaardReferentiegegevens"/>
                          </w:pPr>
                          <w:r>
                            <w:t xml:space="preserve">&gt; Retouradres POSTBUS 20201 2500 EE  's-Gravenhage </w:t>
                          </w:r>
                        </w:p>
                      </w:txbxContent>
                    </wps:txbx>
                    <wps:bodyPr vert="horz" wrap="square" lIns="0" tIns="0" rIns="0" bIns="0" anchor="t" anchorCtr="0"/>
                  </wps:wsp>
                </a:graphicData>
              </a:graphic>
            </wp:anchor>
          </w:drawing>
        </mc:Choice>
        <mc:Fallback>
          <w:pict>
            <v:shape w14:anchorId="664B08E2" id="bd4a901e-03a6-11ee-8f29-0242ac130005" o:spid="_x0000_s1032" type="#_x0000_t202" style="position:absolute;margin-left:79.35pt;margin-top:133.2pt;width:280.45pt;height:11.2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" filled="f" stroked="f">
              <v:textbox inset="0,0,0,0">
                <w:txbxContent>
                  <w:p w14:paraId="46EB586E" w14:textId="77777777" w:rsidR="00AD1060" w:rsidRDefault="00FA3700">
                    <w:pPr>
                      <w:pStyle w:val="StandaardReferentiegegevens"/>
                    </w:pPr>
                    <w:r>
                      <w:t xml:space="preserve">&gt; Retouradres POSTBUS 20201 2500 EE  's-Gravenhage </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1D4EF6BC" wp14:editId="795C53CC">
              <wp:simplePos x="1007744" y="1943735"/>
              <wp:positionH relativeFrom="page">
                <wp:posOffset>1007744</wp:posOffset>
              </wp:positionH>
              <wp:positionV relativeFrom="paragraph">
                <wp:posOffset>1943735</wp:posOffset>
              </wp:positionV>
              <wp:extent cx="4180840" cy="1076325"/>
              <wp:effectExtent l="0" t="0" r="0" b="0"/>
              <wp:wrapNone/>
              <wp:docPr id="9" name="bd4a90ba-03a6-11ee-8f29-0242ac130005"/>
              <wp:cNvGraphicFramePr/>
              <a:graphic xmlns:a="http://schemas.openxmlformats.org/drawingml/2006/main">
                <a:graphicData uri="http://schemas.microsoft.com/office/word/2010/wordprocessingShape">
                  <wps:wsp>
                    <wps:cNvSpPr txBox="1"/>
                    <wps:spPr>
                      <a:xfrm>
                        <a:off x="0" y="0"/>
                        <a:ext cx="4180840" cy="1076325"/>
                      </a:xfrm>
                      <a:prstGeom prst="rect">
                        <a:avLst/>
                      </a:prstGeom>
                      <a:noFill/>
                    </wps:spPr>
                    <wps:txbx>
                      <w:txbxContent>
                        <w:p w14:paraId="6457387B" w14:textId="52C3F6E3" w:rsidR="00A07FE2" w:rsidRDefault="00A07FE2">
                          <w:pPr>
                            <w:pStyle w:val="Rubricering"/>
                          </w:pPr>
                          <w:r>
                            <w:fldChar w:fldCharType="begin"/>
                          </w:r>
                          <w:r>
                            <w:instrText xml:space="preserve"> DOCPROPERTY  "Rubricering"  \* MERGEFORMAT </w:instrText>
                          </w:r>
                          <w:r>
                            <w:fldChar w:fldCharType="end"/>
                          </w:r>
                        </w:p>
                        <w:p w14:paraId="22D24AE8" w14:textId="77777777" w:rsidR="00812517" w:rsidRDefault="00FA3700">
                          <w:r>
                            <w:fldChar w:fldCharType="begin"/>
                          </w:r>
                          <w:r w:rsidR="00A75968">
                            <w:instrText xml:space="preserve"> DOCPROPERTY  "Aan"  \* MERGEFORMAT </w:instrText>
                          </w:r>
                          <w:r>
                            <w:fldChar w:fldCharType="separate"/>
                          </w:r>
                          <w:r w:rsidR="00812517">
                            <w:t>Voorzitter van de Tweede Kamer der Staten-Generaal</w:t>
                          </w:r>
                        </w:p>
                        <w:p w14:paraId="572BDDFD" w14:textId="77777777" w:rsidR="00812517" w:rsidRDefault="00812517">
                          <w:r>
                            <w:t>Postbus 20018</w:t>
                          </w:r>
                        </w:p>
                        <w:p w14:paraId="3E9E56F8" w14:textId="77777777" w:rsidR="00812517" w:rsidRDefault="00812517">
                          <w:r>
                            <w:t>2500 EA  DEN HAAG</w:t>
                          </w:r>
                        </w:p>
                        <w:p w14:paraId="136F73BB" w14:textId="77777777" w:rsidR="00AD1060" w:rsidRDefault="00FA3700">
                          <w:r>
                            <w:fldChar w:fldCharType="end"/>
                          </w:r>
                        </w:p>
                      </w:txbxContent>
                    </wps:txbx>
                    <wps:bodyPr vert="horz" wrap="square" lIns="0" tIns="0" rIns="0" bIns="0" anchor="t" anchorCtr="0"/>
                  </wps:wsp>
                </a:graphicData>
              </a:graphic>
            </wp:anchor>
          </w:drawing>
        </mc:Choice>
        <mc:Fallback>
          <w:pict>
            <v:shape w14:anchorId="1D4EF6BC" id="bd4a90ba-03a6-11ee-8f29-0242ac130005" o:spid="_x0000_s1033" type="#_x0000_t202" style="position:absolute;margin-left:79.35pt;margin-top:153.05pt;width:329.2pt;height:84.7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" filled="f" stroked="f">
              <v:textbox inset="0,0,0,0">
                <w:txbxContent>
                  <w:p w14:paraId="6457387B" w14:textId="52C3F6E3" w:rsidR="00A07FE2" w:rsidRDefault="00A07FE2">
                    <w:pPr>
                      <w:pStyle w:val="Rubricering"/>
                    </w:pPr>
                    <w:r>
                      <w:fldChar w:fldCharType="begin"/>
                    </w:r>
                    <w:r>
                      <w:instrText xml:space="preserve"> DOCPROPERTY  "Rubricering"  \* MERGEFORMAT </w:instrText>
                    </w:r>
                    <w:r>
                      <w:fldChar w:fldCharType="end"/>
                    </w:r>
                  </w:p>
                  <w:p w14:paraId="22D24AE8" w14:textId="77777777" w:rsidR="00812517" w:rsidRDefault="00FA3700">
                    <w:r>
                      <w:fldChar w:fldCharType="begin"/>
                    </w:r>
                    <w:r w:rsidR="00A75968">
                      <w:instrText xml:space="preserve"> DOCPROPERTY  "Aan"  \* MERGEFORMAT </w:instrText>
                    </w:r>
                    <w:r>
                      <w:fldChar w:fldCharType="separate"/>
                    </w:r>
                    <w:r w:rsidR="00812517">
                      <w:t>Voorzitter van de Tweede Kamer der Staten-Generaal</w:t>
                    </w:r>
                  </w:p>
                  <w:p w14:paraId="572BDDFD" w14:textId="77777777" w:rsidR="00812517" w:rsidRDefault="00812517">
                    <w:r>
                      <w:t>Postbus 20018</w:t>
                    </w:r>
                  </w:p>
                  <w:p w14:paraId="3E9E56F8" w14:textId="77777777" w:rsidR="00812517" w:rsidRDefault="00812517">
                    <w:r>
                      <w:t>2500 EA  DEN HAAG</w:t>
                    </w:r>
                  </w:p>
                  <w:p w14:paraId="136F73BB" w14:textId="77777777" w:rsidR="00AD1060" w:rsidRDefault="00FA3700">
                    <w:r>
                      <w:fldChar w:fldCharType="end"/>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6607C094" wp14:editId="5273D730">
              <wp:simplePos x="5921375" y="10223500"/>
              <wp:positionH relativeFrom="page">
                <wp:posOffset>5921375</wp:posOffset>
              </wp:positionH>
              <wp:positionV relativeFrom="paragraph">
                <wp:posOffset>10223500</wp:posOffset>
              </wp:positionV>
              <wp:extent cx="1259840" cy="179705"/>
              <wp:effectExtent l="0" t="0" r="0" b="0"/>
              <wp:wrapNone/>
              <wp:docPr id="10" name="bd4a9275-03a6-11ee-8f29-0242ac130005"/>
              <wp:cNvGraphicFramePr/>
              <a:graphic xmlns:a="http://schemas.openxmlformats.org/drawingml/2006/main">
                <a:graphicData uri="http://schemas.microsoft.com/office/word/2010/wordprocessingShape">
                  <wps:wsp>
                    <wps:cNvSpPr txBox="1"/>
                    <wps:spPr>
                      <a:xfrm>
                        <a:off x="0" y="0"/>
                        <a:ext cx="1259840" cy="179705"/>
                      </a:xfrm>
                      <a:prstGeom prst="rect">
                        <a:avLst/>
                      </a:prstGeom>
                      <a:noFill/>
                    </wps:spPr>
                    <wps:txbx>
                      <w:txbxContent>
                        <w:p w14:paraId="5EB72BEE" w14:textId="77777777" w:rsidR="00641407" w:rsidRDefault="00A75968">
                          <w:pPr>
                            <w:pStyle w:val="Standaard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2</w:t>
                          </w:r>
                          <w:r>
                            <w:fldChar w:fldCharType="end"/>
                          </w:r>
                        </w:p>
                      </w:txbxContent>
                    </wps:txbx>
                    <wps:bodyPr vert="horz" wrap="square" lIns="0" tIns="0" rIns="0" bIns="0" anchor="t" anchorCtr="0"/>
                  </wps:wsp>
                </a:graphicData>
              </a:graphic>
            </wp:anchor>
          </w:drawing>
        </mc:Choice>
        <mc:Fallback>
          <w:pict>
            <v:shape w14:anchorId="6607C094" id="bd4a9275-03a6-11ee-8f29-0242ac130005" o:spid="_x0000_s1034" type="#_x0000_t202" style="position:absolute;margin-left:466.25pt;margin-top:805pt;width:99.2pt;height:14.1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" filled="f" stroked="f">
              <v:textbox inset="0,0,0,0">
                <w:txbxContent>
                  <w:p w14:paraId="5EB72BEE" w14:textId="77777777" w:rsidR="00641407" w:rsidRDefault="00A75968">
                    <w:pPr>
                      <w:pStyle w:val="Standaard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2</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1312" behindDoc="0" locked="1" layoutInCell="1" allowOverlap="1" wp14:anchorId="41133C15" wp14:editId="19F4BDD5">
              <wp:simplePos x="1007744" y="3635375"/>
              <wp:positionH relativeFrom="page">
                <wp:posOffset>1007744</wp:posOffset>
              </wp:positionH>
              <wp:positionV relativeFrom="paragraph">
                <wp:posOffset>3635375</wp:posOffset>
              </wp:positionV>
              <wp:extent cx="4105275" cy="755650"/>
              <wp:effectExtent l="0" t="0" r="0" b="0"/>
              <wp:wrapNone/>
              <wp:docPr id="11" name="bd4aaf7a-03a6-11ee-8f29-0242ac130005"/>
              <wp:cNvGraphicFramePr/>
              <a:graphic xmlns:a="http://schemas.openxmlformats.org/drawingml/2006/main">
                <a:graphicData uri="http://schemas.microsoft.com/office/word/2010/wordprocessingShape">
                  <wps:wsp>
                    <wps:cNvSpPr txBox="1"/>
                    <wps:spPr>
                      <a:xfrm>
                        <a:off x="0" y="0"/>
                        <a:ext cx="4105275" cy="755650"/>
                      </a:xfrm>
                      <a:prstGeom prst="rect">
                        <a:avLst/>
                      </a:prstGeom>
                      <a:noFill/>
                    </wps:spPr>
                    <wps:txbx>
                      <w:txbxContent>
                        <w:tbl>
                          <w:tblPr>
                            <w:tblW w:w="0" w:type="auto"/>
                            <w:tblLayout w:type="fixed"/>
                            <w:tblLook w:val="07E0" w:firstRow="1" w:lastRow="1" w:firstColumn="1" w:lastColumn="1" w:noHBand="1" w:noVBand="1"/>
                          </w:tblPr>
                          <w:tblGrid>
                            <w:gridCol w:w="1140"/>
                            <w:gridCol w:w="5400"/>
                          </w:tblGrid>
                          <w:tr w:rsidR="00AD1060" w14:paraId="63916BB3" w14:textId="77777777">
                            <w:trPr>
                              <w:trHeight w:val="200"/>
                            </w:trPr>
                            <w:tc>
                              <w:tcPr>
                                <w:tcW w:w="1140" w:type="dxa"/>
                              </w:tcPr>
                              <w:p w14:paraId="61B9DAC6" w14:textId="77777777" w:rsidR="00AD1060" w:rsidRDefault="00AD1060"/>
                            </w:tc>
                            <w:tc>
                              <w:tcPr>
                                <w:tcW w:w="5400" w:type="dxa"/>
                              </w:tcPr>
                              <w:p w14:paraId="320ACE19" w14:textId="77777777" w:rsidR="00AD1060" w:rsidRDefault="00AD1060"/>
                            </w:tc>
                          </w:tr>
                          <w:tr w:rsidR="00AD1060" w14:paraId="555F4D7D" w14:textId="77777777">
                            <w:trPr>
                              <w:trHeight w:val="240"/>
                            </w:trPr>
                            <w:tc>
                              <w:tcPr>
                                <w:tcW w:w="1140" w:type="dxa"/>
                              </w:tcPr>
                              <w:p w14:paraId="5CDD8AF7" w14:textId="77777777" w:rsidR="00AD1060" w:rsidRDefault="00FA3700">
                                <w:r>
                                  <w:t>Datum</w:t>
                                </w:r>
                              </w:p>
                            </w:tc>
                            <w:tc>
                              <w:tcPr>
                                <w:tcW w:w="5400" w:type="dxa"/>
                              </w:tcPr>
                              <w:p w14:paraId="3A2916DF" w14:textId="07A692D9" w:rsidR="00AD1060" w:rsidRDefault="00812517">
                                <w:r>
                                  <w:t>5 oktober 2026</w:t>
                                </w:r>
                              </w:p>
                            </w:tc>
                          </w:tr>
                          <w:tr w:rsidR="00AD1060" w14:paraId="134656A7" w14:textId="77777777">
                            <w:trPr>
                              <w:trHeight w:val="240"/>
                            </w:trPr>
                            <w:tc>
                              <w:tcPr>
                                <w:tcW w:w="1140" w:type="dxa"/>
                              </w:tcPr>
                              <w:p w14:paraId="442CA481" w14:textId="77777777" w:rsidR="00AD1060" w:rsidRDefault="00FA3700">
                                <w:r>
                                  <w:t>Betreft</w:t>
                                </w:r>
                              </w:p>
                            </w:tc>
                            <w:tc>
                              <w:tcPr>
                                <w:tcW w:w="5400" w:type="dxa"/>
                              </w:tcPr>
                              <w:p w14:paraId="7FAFB882" w14:textId="24A867F6" w:rsidR="00AD1060" w:rsidRDefault="008260BB">
                                <w:fldSimple w:instr=" DOCPROPERTY  &quot;Onderwerp&quot;  \* MERGEFORMAT ">
                                  <w:r w:rsidR="00812517">
                                    <w:t>Toekomstbestendigheid Belastingdienst</w:t>
                                  </w:r>
                                </w:fldSimple>
                              </w:p>
                            </w:tc>
                          </w:tr>
                          <w:tr w:rsidR="00AD1060" w14:paraId="7DC3193F" w14:textId="77777777">
                            <w:trPr>
                              <w:trHeight w:val="200"/>
                            </w:trPr>
                            <w:tc>
                              <w:tcPr>
                                <w:tcW w:w="1140" w:type="dxa"/>
                              </w:tcPr>
                              <w:p w14:paraId="0C770F3A" w14:textId="77777777" w:rsidR="00AD1060" w:rsidRDefault="00AD1060"/>
                            </w:tc>
                            <w:tc>
                              <w:tcPr>
                                <w:tcW w:w="4738" w:type="dxa"/>
                              </w:tcPr>
                              <w:p w14:paraId="4E8FCD48" w14:textId="77777777" w:rsidR="00AD1060" w:rsidRDefault="00AD1060"/>
                            </w:tc>
                          </w:tr>
                        </w:tbl>
                        <w:p w14:paraId="40AC7AC6" w14:textId="77777777" w:rsidR="0010393D" w:rsidRDefault="0010393D"/>
                      </w:txbxContent>
                    </wps:txbx>
                    <wps:bodyPr vert="horz" wrap="square" lIns="0" tIns="0" rIns="0" bIns="0" anchor="t" anchorCtr="0"/>
                  </wps:wsp>
                </a:graphicData>
              </a:graphic>
            </wp:anchor>
          </w:drawing>
        </mc:Choice>
        <mc:Fallback>
          <w:pict>
            <v:shape w14:anchorId="41133C15" id="bd4aaf7a-03a6-11ee-8f29-0242ac130005" o:spid="_x0000_s1035" type="#_x0000_t202" style="position:absolute;margin-left:79.35pt;margin-top:286.25pt;width:323.25pt;height:59.5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" filled="f" stroked="f">
              <v:textbox inset="0,0,0,0">
                <w:txbxContent>
                  <w:tbl>
                    <w:tblPr>
                      <w:tblW w:w="0" w:type="auto"/>
                      <w:tblLayout w:type="fixed"/>
                      <w:tblLook w:val="07E0" w:firstRow="1" w:lastRow="1" w:firstColumn="1" w:lastColumn="1" w:noHBand="1" w:noVBand="1"/>
                    </w:tblPr>
                    <w:tblGrid>
                      <w:gridCol w:w="1140"/>
                      <w:gridCol w:w="5400"/>
                    </w:tblGrid>
                    <w:tr w:rsidR="00AD1060" w14:paraId="63916BB3" w14:textId="77777777">
                      <w:trPr>
                        <w:trHeight w:val="200"/>
                      </w:trPr>
                      <w:tc>
                        <w:tcPr>
                          <w:tcW w:w="1140" w:type="dxa"/>
                        </w:tcPr>
                        <w:p w14:paraId="61B9DAC6" w14:textId="77777777" w:rsidR="00AD1060" w:rsidRDefault="00AD1060"/>
                      </w:tc>
                      <w:tc>
                        <w:tcPr>
                          <w:tcW w:w="5400" w:type="dxa"/>
                        </w:tcPr>
                        <w:p w14:paraId="320ACE19" w14:textId="77777777" w:rsidR="00AD1060" w:rsidRDefault="00AD1060"/>
                      </w:tc>
                    </w:tr>
                    <w:tr w:rsidR="00AD1060" w14:paraId="555F4D7D" w14:textId="77777777">
                      <w:trPr>
                        <w:trHeight w:val="240"/>
                      </w:trPr>
                      <w:tc>
                        <w:tcPr>
                          <w:tcW w:w="1140" w:type="dxa"/>
                        </w:tcPr>
                        <w:p w14:paraId="5CDD8AF7" w14:textId="77777777" w:rsidR="00AD1060" w:rsidRDefault="00FA3700">
                          <w:r>
                            <w:t>Datum</w:t>
                          </w:r>
                        </w:p>
                      </w:tc>
                      <w:tc>
                        <w:tcPr>
                          <w:tcW w:w="5400" w:type="dxa"/>
                        </w:tcPr>
                        <w:p w14:paraId="3A2916DF" w14:textId="07A692D9" w:rsidR="00AD1060" w:rsidRDefault="00812517">
                          <w:r>
                            <w:t>5 oktober 2026</w:t>
                          </w:r>
                        </w:p>
                      </w:tc>
                    </w:tr>
                    <w:tr w:rsidR="00AD1060" w14:paraId="134656A7" w14:textId="77777777">
                      <w:trPr>
                        <w:trHeight w:val="240"/>
                      </w:trPr>
                      <w:tc>
                        <w:tcPr>
                          <w:tcW w:w="1140" w:type="dxa"/>
                        </w:tcPr>
                        <w:p w14:paraId="442CA481" w14:textId="77777777" w:rsidR="00AD1060" w:rsidRDefault="00FA3700">
                          <w:r>
                            <w:t>Betreft</w:t>
                          </w:r>
                        </w:p>
                      </w:tc>
                      <w:tc>
                        <w:tcPr>
                          <w:tcW w:w="5400" w:type="dxa"/>
                        </w:tcPr>
                        <w:p w14:paraId="7FAFB882" w14:textId="24A867F6" w:rsidR="00AD1060" w:rsidRDefault="008260BB">
                          <w:fldSimple w:instr=" DOCPROPERTY  &quot;Onderwerp&quot;  \* MERGEFORMAT ">
                            <w:r w:rsidR="00812517">
                              <w:t>Toekomstbestendigheid Belastingdienst</w:t>
                            </w:r>
                          </w:fldSimple>
                        </w:p>
                      </w:tc>
                    </w:tr>
                    <w:tr w:rsidR="00AD1060" w14:paraId="7DC3193F" w14:textId="77777777">
                      <w:trPr>
                        <w:trHeight w:val="200"/>
                      </w:trPr>
                      <w:tc>
                        <w:tcPr>
                          <w:tcW w:w="1140" w:type="dxa"/>
                        </w:tcPr>
                        <w:p w14:paraId="0C770F3A" w14:textId="77777777" w:rsidR="00AD1060" w:rsidRDefault="00AD1060"/>
                      </w:tc>
                      <w:tc>
                        <w:tcPr>
                          <w:tcW w:w="4738" w:type="dxa"/>
                        </w:tcPr>
                        <w:p w14:paraId="4E8FCD48" w14:textId="77777777" w:rsidR="00AD1060" w:rsidRDefault="00AD1060"/>
                      </w:tc>
                    </w:tr>
                  </w:tbl>
                  <w:p w14:paraId="40AC7AC6" w14:textId="77777777" w:rsidR="0010393D" w:rsidRDefault="0010393D"/>
                </w:txbxContent>
              </v:textbox>
              <w10:wrap anchorx="page"/>
              <w10:anchorlock/>
            </v:shape>
          </w:pict>
        </mc:Fallback>
      </mc:AlternateContent>
    </w:r>
    <w:r>
      <w:rPr>
        <w:noProof/>
      </w:rPr>
      <mc:AlternateContent>
        <mc:Choice Requires="wps">
          <w:drawing>
            <wp:anchor distT="0" distB="0" distL="0" distR="0" simplePos="0" relativeHeight="251662336" behindDoc="0" locked="1" layoutInCell="1" allowOverlap="1" wp14:anchorId="5D2363CD" wp14:editId="31B89DFE">
              <wp:simplePos x="1007744" y="10197465"/>
              <wp:positionH relativeFrom="page">
                <wp:posOffset>1007744</wp:posOffset>
              </wp:positionH>
              <wp:positionV relativeFrom="paragraph">
                <wp:posOffset>10197465</wp:posOffset>
              </wp:positionV>
              <wp:extent cx="1800225" cy="161925"/>
              <wp:effectExtent l="0" t="0" r="0" b="0"/>
              <wp:wrapNone/>
              <wp:docPr id="12" name="bd5d814d-03a6-11ee-8f29-0242ac130005"/>
              <wp:cNvGraphicFramePr/>
              <a:graphic xmlns:a="http://schemas.openxmlformats.org/drawingml/2006/main">
                <a:graphicData uri="http://schemas.microsoft.com/office/word/2010/wordprocessingShape">
                  <wps:wsp>
                    <wps:cNvSpPr txBox="1"/>
                    <wps:spPr>
                      <a:xfrm>
                        <a:off x="0" y="0"/>
                        <a:ext cx="1800225" cy="161925"/>
                      </a:xfrm>
                      <a:prstGeom prst="rect">
                        <a:avLst/>
                      </a:prstGeom>
                      <a:noFill/>
                    </wps:spPr>
                    <wps:txbx>
                      <w:txbxContent>
                        <w:p w14:paraId="6EE95A71" w14:textId="6BA90CA0" w:rsidR="00A07FE2" w:rsidRDefault="00A07FE2">
                          <w:pPr>
                            <w:pStyle w:val="Rubricering"/>
                          </w:pPr>
                          <w:r>
                            <w:fldChar w:fldCharType="begin"/>
                          </w:r>
                          <w:r>
                            <w:instrText xml:space="preserve"> DOCPROPERTY  "Rubricering"  \* MERGEFORMAT </w:instrText>
                          </w:r>
                          <w:r>
                            <w:fldChar w:fldCharType="end"/>
                          </w:r>
                        </w:p>
                      </w:txbxContent>
                    </wps:txbx>
                    <wps:bodyPr vert="horz" wrap="square" lIns="0" tIns="0" rIns="0" bIns="0" anchor="t" anchorCtr="0"/>
                  </wps:wsp>
                </a:graphicData>
              </a:graphic>
            </wp:anchor>
          </w:drawing>
        </mc:Choice>
        <mc:Fallback>
          <w:pict>
            <v:shape w14:anchorId="5D2363CD" id="bd5d814d-03a6-11ee-8f29-0242ac130005" o:spid="_x0000_s1036" type="#_x0000_t202" style="position:absolute;margin-left:79.35pt;margin-top:802.95pt;width:141.75pt;height:12.75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" filled="f" stroked="f">
              <v:textbox inset="0,0,0,0">
                <w:txbxContent>
                  <w:p w14:paraId="6EE95A71" w14:textId="6BA90CA0" w:rsidR="00A07FE2" w:rsidRDefault="00A07FE2">
                    <w:pPr>
                      <w:pStyle w:val="Rubricering"/>
                    </w:pPr>
                    <w:r>
                      <w:fldChar w:fldCharType="begin"/>
                    </w:r>
                    <w:r>
                      <w:instrText xml:space="preserve"> DOCPROPERTY  "Rubricering"  \* MERGEFORMAT </w:instrText>
                    </w:r>
                    <w:r>
                      <w:fldChar w:fldCharType="end"/>
                    </w:r>
                  </w:p>
                </w:txbxContent>
              </v:textbox>
              <w10:wrap anchorx="page"/>
              <w10:anchorlock/>
            </v:shape>
          </w:pict>
        </mc:Fallback>
      </mc:AlternateContent>
    </w:r>
    <w:r>
      <w:rPr>
        <w:noProof/>
      </w:rPr>
      <mc:AlternateContent>
        <mc:Choice Requires="wps">
          <w:drawing>
            <wp:anchor distT="0" distB="0" distL="0" distR="0" simplePos="0" relativeHeight="251663360" behindDoc="0" locked="1" layoutInCell="1" allowOverlap="1" wp14:anchorId="1291F00B" wp14:editId="03B29683">
              <wp:simplePos x="5921375" y="5309870"/>
              <wp:positionH relativeFrom="page">
                <wp:posOffset>5921375</wp:posOffset>
              </wp:positionH>
              <wp:positionV relativeFrom="paragraph">
                <wp:posOffset>5309870</wp:posOffset>
              </wp:positionV>
              <wp:extent cx="1148080" cy="762635"/>
              <wp:effectExtent l="0" t="0" r="0" b="0"/>
              <wp:wrapNone/>
              <wp:docPr id="13" name="bd5a43b8-03a6-11ee-8f29-0242ac130005"/>
              <wp:cNvGraphicFramePr/>
              <a:graphic xmlns:a="http://schemas.openxmlformats.org/drawingml/2006/main">
                <a:graphicData uri="http://schemas.microsoft.com/office/word/2010/wordprocessingShape">
                  <wps:wsp>
                    <wps:cNvSpPr txBox="1"/>
                    <wps:spPr>
                      <a:xfrm>
                        <a:off x="0" y="0"/>
                        <a:ext cx="1148080" cy="762635"/>
                      </a:xfrm>
                      <a:prstGeom prst="rect">
                        <a:avLst/>
                      </a:prstGeom>
                      <a:noFill/>
                    </wps:spPr>
                    <wps:txbx>
                      <w:txbxContent>
                        <w:p w14:paraId="64A1FFD4" w14:textId="77777777" w:rsidR="0010393D" w:rsidRDefault="0010393D"/>
                      </w:txbxContent>
                    </wps:txbx>
                    <wps:bodyPr vert="horz" wrap="square" lIns="0" tIns="0" rIns="0" bIns="0" anchor="t" anchorCtr="0"/>
                  </wps:wsp>
                </a:graphicData>
              </a:graphic>
            </wp:anchor>
          </w:drawing>
        </mc:Choice>
        <mc:Fallback>
          <w:pict>
            <v:shape w14:anchorId="1291F00B" id="bd5a43b8-03a6-11ee-8f29-0242ac130005" o:spid="_x0000_s1037" type="#_x0000_t202" style="position:absolute;margin-left:466.25pt;margin-top:418.1pt;width:90.4pt;height:60.0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" filled="f" stroked="f">
              <v:textbox inset="0,0,0,0">
                <w:txbxContent>
                  <w:p w14:paraId="64A1FFD4" w14:textId="77777777" w:rsidR="0010393D" w:rsidRDefault="0010393D"/>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563CA67"/>
    <w:multiLevelType w:val="multilevel"/>
    <w:tmpl w:val="326E1CCA"/>
    <w:name w:val="Bullet Opdrachtbevestiging"/>
    <w:lvl w:ilvl="0">
      <w:start w:val="1"/>
      <w:numFmt w:val="bullet"/>
      <w:pStyle w:val="BulletOpdrBev"/>
      <w:lvlText w:val="·"/>
      <w:lvlJc w:val="left"/>
      <w:pPr>
        <w:ind w:left="357" w:hanging="357"/>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B039FECF"/>
    <w:multiLevelType w:val="multilevel"/>
    <w:tmpl w:val="04F70431"/>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B0D89C76"/>
    <w:multiLevelType w:val="multilevel"/>
    <w:tmpl w:val="765CC875"/>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 w15:restartNumberingAfterBreak="0">
    <w:nsid w:val="E0268665"/>
    <w:multiLevelType w:val="multilevel"/>
    <w:tmpl w:val="BFC5AFC9"/>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4" w15:restartNumberingAfterBreak="0">
    <w:nsid w:val="11F5CC93"/>
    <w:multiLevelType w:val="multilevel"/>
    <w:tmpl w:val="5BDB6DC9"/>
    <w:name w:val="Nummering lijst Opdrachtbevestiging"/>
    <w:lvl w:ilvl="0">
      <w:start w:val="1"/>
      <w:numFmt w:val="decimal"/>
      <w:pStyle w:val="NummeringlijstOpdrbev"/>
      <w:lvlText w:val="%1."/>
      <w:lvlJc w:val="left"/>
      <w:pPr>
        <w:ind w:left="708" w:hanging="328"/>
      </w:pPr>
    </w:lvl>
    <w:lvl w:ilvl="1">
      <w:start w:val="1"/>
      <w:numFmt w:val="bullet"/>
      <w:pStyle w:val="NummeringlijstOpdrbevniv2"/>
      <w:lvlText w:val="·"/>
      <w:lvlJc w:val="left"/>
      <w:pPr>
        <w:ind w:left="1120" w:hanging="411"/>
      </w:pPr>
      <w:rPr>
        <w:rFonts w:ascii="Symbol" w:hAnsi="Symbo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C480BA0"/>
    <w:multiLevelType w:val="hybridMultilevel"/>
    <w:tmpl w:val="315E412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40F57BE0"/>
    <w:multiLevelType w:val="multilevel"/>
    <w:tmpl w:val="B6711997"/>
    <w:name w:val="Actiepunten"/>
    <w:lvl w:ilvl="0">
      <w:start w:val="1"/>
      <w:numFmt w:val="decimal"/>
      <w:pStyle w:val="Huisstijl-Actiepunt"/>
      <w:lvlText w:val="Actie %1."/>
      <w:lvlJc w:val="left"/>
      <w:pPr>
        <w:ind w:left="0" w:firstLine="0"/>
      </w:pPr>
      <w:rPr>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39091212">
    <w:abstractNumId w:val="6"/>
  </w:num>
  <w:num w:numId="2" w16cid:durableId="188765327">
    <w:abstractNumId w:val="0"/>
  </w:num>
  <w:num w:numId="3" w16cid:durableId="1973318762">
    <w:abstractNumId w:val="3"/>
  </w:num>
  <w:num w:numId="4" w16cid:durableId="1266690675">
    <w:abstractNumId w:val="2"/>
  </w:num>
  <w:num w:numId="5" w16cid:durableId="967315195">
    <w:abstractNumId w:val="4"/>
  </w:num>
  <w:num w:numId="6" w16cid:durableId="1672947173">
    <w:abstractNumId w:val="1"/>
  </w:num>
  <w:num w:numId="7" w16cid:durableId="70224978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3DB"/>
    <w:rsid w:val="00024DC3"/>
    <w:rsid w:val="0002619E"/>
    <w:rsid w:val="00035BB1"/>
    <w:rsid w:val="00040E62"/>
    <w:rsid w:val="000439FD"/>
    <w:rsid w:val="00043FEC"/>
    <w:rsid w:val="00053F2E"/>
    <w:rsid w:val="0007408F"/>
    <w:rsid w:val="000941BF"/>
    <w:rsid w:val="000A337C"/>
    <w:rsid w:val="000B1291"/>
    <w:rsid w:val="000C2E50"/>
    <w:rsid w:val="000D767F"/>
    <w:rsid w:val="000E5108"/>
    <w:rsid w:val="000F46D3"/>
    <w:rsid w:val="0010042D"/>
    <w:rsid w:val="0010096A"/>
    <w:rsid w:val="0010393D"/>
    <w:rsid w:val="001063D1"/>
    <w:rsid w:val="00126650"/>
    <w:rsid w:val="00131412"/>
    <w:rsid w:val="001323E3"/>
    <w:rsid w:val="00133901"/>
    <w:rsid w:val="00144376"/>
    <w:rsid w:val="00145C7D"/>
    <w:rsid w:val="00146264"/>
    <w:rsid w:val="001611B8"/>
    <w:rsid w:val="00180C8B"/>
    <w:rsid w:val="0018204C"/>
    <w:rsid w:val="00183BDE"/>
    <w:rsid w:val="001846BF"/>
    <w:rsid w:val="00191E82"/>
    <w:rsid w:val="001A379D"/>
    <w:rsid w:val="001A6FBE"/>
    <w:rsid w:val="001B1D5C"/>
    <w:rsid w:val="001D2896"/>
    <w:rsid w:val="001E1ACD"/>
    <w:rsid w:val="001E733D"/>
    <w:rsid w:val="001F3F8D"/>
    <w:rsid w:val="001F4146"/>
    <w:rsid w:val="001F450D"/>
    <w:rsid w:val="002138D4"/>
    <w:rsid w:val="0021673C"/>
    <w:rsid w:val="00220AB2"/>
    <w:rsid w:val="00221981"/>
    <w:rsid w:val="00222AD5"/>
    <w:rsid w:val="00226B80"/>
    <w:rsid w:val="002523F1"/>
    <w:rsid w:val="0026547D"/>
    <w:rsid w:val="00277C3D"/>
    <w:rsid w:val="002833C2"/>
    <w:rsid w:val="00290B7B"/>
    <w:rsid w:val="002A6AB9"/>
    <w:rsid w:val="002B3917"/>
    <w:rsid w:val="002C74D1"/>
    <w:rsid w:val="002D1412"/>
    <w:rsid w:val="002D391F"/>
    <w:rsid w:val="002D75BD"/>
    <w:rsid w:val="002F31C7"/>
    <w:rsid w:val="002F4689"/>
    <w:rsid w:val="003000DB"/>
    <w:rsid w:val="00313141"/>
    <w:rsid w:val="0032534C"/>
    <w:rsid w:val="00356A64"/>
    <w:rsid w:val="00360223"/>
    <w:rsid w:val="00363092"/>
    <w:rsid w:val="00371D3F"/>
    <w:rsid w:val="00374381"/>
    <w:rsid w:val="00390642"/>
    <w:rsid w:val="00394818"/>
    <w:rsid w:val="003A7C7E"/>
    <w:rsid w:val="003D59E7"/>
    <w:rsid w:val="003D6674"/>
    <w:rsid w:val="003E3E9A"/>
    <w:rsid w:val="004001BF"/>
    <w:rsid w:val="00402F77"/>
    <w:rsid w:val="00404283"/>
    <w:rsid w:val="00407227"/>
    <w:rsid w:val="00413199"/>
    <w:rsid w:val="00421C21"/>
    <w:rsid w:val="00432452"/>
    <w:rsid w:val="00432977"/>
    <w:rsid w:val="00434474"/>
    <w:rsid w:val="0044386B"/>
    <w:rsid w:val="00460368"/>
    <w:rsid w:val="004814D2"/>
    <w:rsid w:val="00485242"/>
    <w:rsid w:val="00486BEC"/>
    <w:rsid w:val="004B15EC"/>
    <w:rsid w:val="004C600C"/>
    <w:rsid w:val="004D4CD1"/>
    <w:rsid w:val="004F6849"/>
    <w:rsid w:val="00500C1E"/>
    <w:rsid w:val="00502DDD"/>
    <w:rsid w:val="0050761C"/>
    <w:rsid w:val="005168CA"/>
    <w:rsid w:val="00524959"/>
    <w:rsid w:val="00524DC0"/>
    <w:rsid w:val="00535DD2"/>
    <w:rsid w:val="00537277"/>
    <w:rsid w:val="00552A95"/>
    <w:rsid w:val="005856A0"/>
    <w:rsid w:val="005864B8"/>
    <w:rsid w:val="00587DDB"/>
    <w:rsid w:val="005A5AF9"/>
    <w:rsid w:val="005C0836"/>
    <w:rsid w:val="005C7F10"/>
    <w:rsid w:val="005E05FA"/>
    <w:rsid w:val="005F53D1"/>
    <w:rsid w:val="006012C5"/>
    <w:rsid w:val="00607CFA"/>
    <w:rsid w:val="00631C08"/>
    <w:rsid w:val="00640EEA"/>
    <w:rsid w:val="00641407"/>
    <w:rsid w:val="006526BA"/>
    <w:rsid w:val="00657D8B"/>
    <w:rsid w:val="00681B7D"/>
    <w:rsid w:val="0068284E"/>
    <w:rsid w:val="0068335E"/>
    <w:rsid w:val="00693A39"/>
    <w:rsid w:val="006A27E9"/>
    <w:rsid w:val="006B433E"/>
    <w:rsid w:val="006B61E4"/>
    <w:rsid w:val="006C366C"/>
    <w:rsid w:val="006C53DB"/>
    <w:rsid w:val="006D6491"/>
    <w:rsid w:val="0071008A"/>
    <w:rsid w:val="00711139"/>
    <w:rsid w:val="00712418"/>
    <w:rsid w:val="007210F5"/>
    <w:rsid w:val="00734650"/>
    <w:rsid w:val="00736DBB"/>
    <w:rsid w:val="00744208"/>
    <w:rsid w:val="00773489"/>
    <w:rsid w:val="007753BF"/>
    <w:rsid w:val="007853DD"/>
    <w:rsid w:val="00791BB0"/>
    <w:rsid w:val="007959DE"/>
    <w:rsid w:val="007A2953"/>
    <w:rsid w:val="007D1194"/>
    <w:rsid w:val="007E67F3"/>
    <w:rsid w:val="00812517"/>
    <w:rsid w:val="008260BB"/>
    <w:rsid w:val="00826EF4"/>
    <w:rsid w:val="00830911"/>
    <w:rsid w:val="00837431"/>
    <w:rsid w:val="008439FD"/>
    <w:rsid w:val="00847914"/>
    <w:rsid w:val="00847ECB"/>
    <w:rsid w:val="00860D68"/>
    <w:rsid w:val="00863404"/>
    <w:rsid w:val="0087556C"/>
    <w:rsid w:val="008A5AEC"/>
    <w:rsid w:val="008B1FAA"/>
    <w:rsid w:val="008E6B4F"/>
    <w:rsid w:val="00904760"/>
    <w:rsid w:val="00913467"/>
    <w:rsid w:val="009156B4"/>
    <w:rsid w:val="00917E34"/>
    <w:rsid w:val="00920176"/>
    <w:rsid w:val="00922BF2"/>
    <w:rsid w:val="00933999"/>
    <w:rsid w:val="00933E58"/>
    <w:rsid w:val="00942DDA"/>
    <w:rsid w:val="00945983"/>
    <w:rsid w:val="009609E0"/>
    <w:rsid w:val="009670B4"/>
    <w:rsid w:val="00973F9D"/>
    <w:rsid w:val="0097473A"/>
    <w:rsid w:val="00976DDD"/>
    <w:rsid w:val="00980BE2"/>
    <w:rsid w:val="0099463D"/>
    <w:rsid w:val="009C45CB"/>
    <w:rsid w:val="009D5EF1"/>
    <w:rsid w:val="009E0F96"/>
    <w:rsid w:val="00A07FE2"/>
    <w:rsid w:val="00A24155"/>
    <w:rsid w:val="00A5510F"/>
    <w:rsid w:val="00A71B27"/>
    <w:rsid w:val="00A75968"/>
    <w:rsid w:val="00A90A48"/>
    <w:rsid w:val="00A939EB"/>
    <w:rsid w:val="00AA3FF7"/>
    <w:rsid w:val="00AA6069"/>
    <w:rsid w:val="00AD1060"/>
    <w:rsid w:val="00AD43CB"/>
    <w:rsid w:val="00B15288"/>
    <w:rsid w:val="00B2203F"/>
    <w:rsid w:val="00B27223"/>
    <w:rsid w:val="00B27F93"/>
    <w:rsid w:val="00B3514B"/>
    <w:rsid w:val="00B40027"/>
    <w:rsid w:val="00B4553B"/>
    <w:rsid w:val="00B51D2A"/>
    <w:rsid w:val="00B9040D"/>
    <w:rsid w:val="00B97DDF"/>
    <w:rsid w:val="00BA47B3"/>
    <w:rsid w:val="00BA6D34"/>
    <w:rsid w:val="00BC16D0"/>
    <w:rsid w:val="00BD5CA4"/>
    <w:rsid w:val="00BD6B42"/>
    <w:rsid w:val="00BE1471"/>
    <w:rsid w:val="00BF4258"/>
    <w:rsid w:val="00C02728"/>
    <w:rsid w:val="00C429F8"/>
    <w:rsid w:val="00C4670D"/>
    <w:rsid w:val="00C475AB"/>
    <w:rsid w:val="00C520F9"/>
    <w:rsid w:val="00C52D10"/>
    <w:rsid w:val="00C65FF3"/>
    <w:rsid w:val="00C67990"/>
    <w:rsid w:val="00C735AF"/>
    <w:rsid w:val="00C742CC"/>
    <w:rsid w:val="00C94B5E"/>
    <w:rsid w:val="00CA0C45"/>
    <w:rsid w:val="00CA2ADB"/>
    <w:rsid w:val="00CA7E08"/>
    <w:rsid w:val="00CB33C2"/>
    <w:rsid w:val="00CC33F4"/>
    <w:rsid w:val="00CC4AE4"/>
    <w:rsid w:val="00CC76DD"/>
    <w:rsid w:val="00CD3428"/>
    <w:rsid w:val="00CD6448"/>
    <w:rsid w:val="00D1618A"/>
    <w:rsid w:val="00D2703F"/>
    <w:rsid w:val="00D30147"/>
    <w:rsid w:val="00D50E94"/>
    <w:rsid w:val="00D51411"/>
    <w:rsid w:val="00D55F4F"/>
    <w:rsid w:val="00D628C2"/>
    <w:rsid w:val="00D80F5D"/>
    <w:rsid w:val="00D8123B"/>
    <w:rsid w:val="00DA244E"/>
    <w:rsid w:val="00DA4566"/>
    <w:rsid w:val="00DB3E33"/>
    <w:rsid w:val="00DB72B0"/>
    <w:rsid w:val="00DC31B3"/>
    <w:rsid w:val="00DD4DF8"/>
    <w:rsid w:val="00DE024B"/>
    <w:rsid w:val="00DE658A"/>
    <w:rsid w:val="00E00BE5"/>
    <w:rsid w:val="00E03483"/>
    <w:rsid w:val="00E06D04"/>
    <w:rsid w:val="00E20E9F"/>
    <w:rsid w:val="00E36B8D"/>
    <w:rsid w:val="00E516F2"/>
    <w:rsid w:val="00E7048D"/>
    <w:rsid w:val="00E848B6"/>
    <w:rsid w:val="00E94DD0"/>
    <w:rsid w:val="00E97783"/>
    <w:rsid w:val="00EA4680"/>
    <w:rsid w:val="00EB6580"/>
    <w:rsid w:val="00EB6CCE"/>
    <w:rsid w:val="00EC0276"/>
    <w:rsid w:val="00EC09A1"/>
    <w:rsid w:val="00EC330B"/>
    <w:rsid w:val="00EE577E"/>
    <w:rsid w:val="00EF4E40"/>
    <w:rsid w:val="00EF7E35"/>
    <w:rsid w:val="00F0481D"/>
    <w:rsid w:val="00F0549A"/>
    <w:rsid w:val="00F16DD3"/>
    <w:rsid w:val="00F2257C"/>
    <w:rsid w:val="00F2422C"/>
    <w:rsid w:val="00F41A79"/>
    <w:rsid w:val="00F55D7B"/>
    <w:rsid w:val="00F56F56"/>
    <w:rsid w:val="00F62E3F"/>
    <w:rsid w:val="00F72984"/>
    <w:rsid w:val="00F74098"/>
    <w:rsid w:val="00F91694"/>
    <w:rsid w:val="00FA00D5"/>
    <w:rsid w:val="00FA3700"/>
    <w:rsid w:val="00FA5D1F"/>
    <w:rsid w:val="00FB3B97"/>
    <w:rsid w:val="00FD4F9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AE3347"/>
  <w15:docId w15:val="{1F077081-D2F2-47A7-940D-8E0960E6A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pPr>
      <w:spacing w:line="240" w:lineRule="atLeast"/>
    </w:pPr>
    <w:rPr>
      <w:rFonts w:ascii="Verdana" w:hAnsi="Verdana"/>
      <w:color w:val="00000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anvraagICTmiddelenproductentabel">
    <w:name w:val="Aanvraag ICT middelen producten tabel"/>
    <w:basedOn w:val="Standaard"/>
    <w:next w:val="Standaard"/>
    <w:pPr>
      <w:spacing w:line="240" w:lineRule="exact"/>
      <w:ind w:left="60"/>
    </w:pPr>
  </w:style>
  <w:style w:type="paragraph" w:customStyle="1" w:styleId="AanvraagformulierICTmiddelenCalibri">
    <w:name w:val="Aanvraagformulier ICT middelen Calibri"/>
    <w:basedOn w:val="Standaard"/>
    <w:next w:val="Standaard"/>
    <w:pPr>
      <w:spacing w:line="240" w:lineRule="exact"/>
    </w:pPr>
    <w:rPr>
      <w:rFonts w:ascii="Calibri" w:hAnsi="Calibri"/>
      <w:sz w:val="22"/>
      <w:szCs w:val="22"/>
    </w:rPr>
  </w:style>
  <w:style w:type="paragraph" w:customStyle="1" w:styleId="AanvraagformulierICTmiddelenKop1">
    <w:name w:val="Aanvraagformulier ICT middelen Kop 1"/>
    <w:basedOn w:val="Standaard"/>
    <w:next w:val="Standaard"/>
    <w:pPr>
      <w:spacing w:before="54" w:line="280" w:lineRule="exact"/>
      <w:outlineLvl w:val="0"/>
    </w:pPr>
    <w:rPr>
      <w:b/>
      <w:sz w:val="28"/>
      <w:szCs w:val="28"/>
    </w:rPr>
  </w:style>
  <w:style w:type="paragraph" w:customStyle="1" w:styleId="AanvraagformulierICTmiddelenV8">
    <w:name w:val="Aanvraagformulier ICT middelen V8"/>
    <w:basedOn w:val="Standaard"/>
    <w:next w:val="Standaard"/>
    <w:pPr>
      <w:spacing w:before="60" w:line="180" w:lineRule="exact"/>
    </w:pPr>
    <w:rPr>
      <w:sz w:val="16"/>
      <w:szCs w:val="16"/>
    </w:rPr>
  </w:style>
  <w:style w:type="table" w:customStyle="1" w:styleId="AanvraagformulierICTmidelentabel">
    <w:name w:val="Aanvraagformulier ICT midelen tabel"/>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60" w:type="dxa"/>
        <w:bottom w:w="0" w:type="dxa"/>
        <w:right w:w="60" w:type="dxa"/>
      </w:tblCellMar>
    </w:tblPr>
    <w:tblStylePr w:type="firstRow">
      <w:pPr>
        <w:jc w:val="left"/>
      </w:pPr>
      <w:tblPr/>
      <w:tcPr>
        <w:shd w:val="clear" w:color="auto" w:fill="C6D9F1"/>
      </w:tcPr>
    </w:tblStylePr>
    <w:tblStylePr w:type="firstCol">
      <w:pPr>
        <w:jc w:val="center"/>
      </w:pPr>
    </w:tblStylePr>
  </w:style>
  <w:style w:type="paragraph" w:customStyle="1" w:styleId="BulletOpdrBev">
    <w:name w:val="Bullet Opdr.Bev."/>
    <w:basedOn w:val="Standaard"/>
    <w:next w:val="Standaard"/>
    <w:pPr>
      <w:numPr>
        <w:numId w:val="2"/>
      </w:numPr>
      <w:spacing w:line="240" w:lineRule="exact"/>
    </w:pPr>
  </w:style>
  <w:style w:type="paragraph" w:customStyle="1" w:styleId="EkiKopjeArchivering">
    <w:name w:val="Eki Kopje Archivering"/>
    <w:basedOn w:val="Standaard"/>
    <w:next w:val="Standaard"/>
    <w:pPr>
      <w:outlineLvl w:val="1"/>
    </w:pPr>
    <w:rPr>
      <w:sz w:val="24"/>
      <w:szCs w:val="24"/>
    </w:rPr>
  </w:style>
  <w:style w:type="paragraph" w:customStyle="1" w:styleId="Ekidocumenttype">
    <w:name w:val="Eki documenttype"/>
    <w:basedOn w:val="Standaard"/>
    <w:next w:val="Standaard"/>
    <w:pPr>
      <w:spacing w:before="400" w:after="400" w:line="400" w:lineRule="exact"/>
      <w:ind w:left="200"/>
    </w:pPr>
    <w:rPr>
      <w:sz w:val="40"/>
      <w:szCs w:val="40"/>
    </w:rPr>
  </w:style>
  <w:style w:type="table" w:customStyle="1" w:styleId="EkikaderBeoordelingen">
    <w:name w:val="Eki kader Beoordeling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table" w:customStyle="1" w:styleId="Ekikaderdocumenttype">
    <w:name w:val="Eki kader documenttype"/>
    <w:rPr>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400" w:type="dxa"/>
        <w:left w:w="200" w:type="dxa"/>
        <w:bottom w:w="400" w:type="dxa"/>
        <w:right w:w="200" w:type="dxa"/>
      </w:tblCellMar>
    </w:tblPr>
  </w:style>
  <w:style w:type="table" w:customStyle="1" w:styleId="Ekitabelkader">
    <w:name w:val="Eki tabel kader"/>
    <w:rPr>
      <w:sz w:val="18"/>
      <w:szCs w:val="18"/>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numbering" w:customStyle="1" w:styleId="Genummerdelijst">
    <w:name w:val="Genummerde lijst"/>
    <w:pPr>
      <w:numPr>
        <w:numId w:val="3"/>
      </w:numPr>
    </w:pPr>
  </w:style>
  <w:style w:type="table" w:customStyle="1" w:styleId="Grijskader">
    <w:name w:val="Grijs kader"/>
    <w:rPr>
      <w:rFonts w:ascii="Verdana" w:hAnsi="Verdana"/>
      <w:color w:val="000000"/>
      <w:sz w:val="18"/>
      <w:szCs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12" w:type="dxa"/>
        <w:bottom w:w="0" w:type="dxa"/>
        <w:right w:w="112" w:type="dxa"/>
      </w:tblCellMar>
    </w:tblPr>
    <w:tcPr>
      <w:shd w:val="clear" w:color="auto" w:fill="D8D8D8"/>
    </w:tcPr>
  </w:style>
  <w:style w:type="paragraph" w:customStyle="1" w:styleId="Huisstijl-Actiepunt">
    <w:name w:val="Huisstijl - Actiepunt"/>
    <w:basedOn w:val="Standaard"/>
    <w:next w:val="Standaard"/>
    <w:pPr>
      <w:numPr>
        <w:numId w:val="1"/>
      </w:numPr>
      <w:spacing w:line="240" w:lineRule="exact"/>
    </w:pPr>
  </w:style>
  <w:style w:type="paragraph" w:styleId="Inhopg1">
    <w:name w:val="toc 1"/>
    <w:basedOn w:val="Standaard"/>
    <w:next w:val="Standaard"/>
    <w:pPr>
      <w:tabs>
        <w:tab w:val="left" w:pos="0"/>
        <w:tab w:val="right" w:pos="283"/>
      </w:tabs>
      <w:spacing w:before="280" w:line="240" w:lineRule="exact"/>
      <w:ind w:hanging="850"/>
    </w:pPr>
    <w:rPr>
      <w:b/>
      <w:color w:val="682280"/>
    </w:rPr>
  </w:style>
  <w:style w:type="paragraph" w:styleId="Inhopg2">
    <w:name w:val="toc 2"/>
    <w:basedOn w:val="Inhopg1"/>
    <w:next w:val="Standaard"/>
  </w:style>
  <w:style w:type="paragraph" w:styleId="Inhopg3">
    <w:name w:val="toc 3"/>
    <w:basedOn w:val="Inhopg1"/>
    <w:next w:val="Standaard"/>
    <w:pPr>
      <w:spacing w:before="0" w:line="250" w:lineRule="exact"/>
    </w:pPr>
    <w:rPr>
      <w:b w:val="0"/>
      <w:color w:val="000000"/>
    </w:rPr>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InterimrapportVerdana8">
    <w:name w:val="Interimrapport Verdana 8"/>
    <w:basedOn w:val="Standaard"/>
    <w:next w:val="Standaard"/>
    <w:pPr>
      <w:spacing w:line="240" w:lineRule="exact"/>
    </w:pPr>
    <w:rPr>
      <w:sz w:val="16"/>
      <w:szCs w:val="16"/>
    </w:rPr>
  </w:style>
  <w:style w:type="paragraph" w:customStyle="1" w:styleId="InterimrapportVerdana8wit">
    <w:name w:val="Interimrapport Verdana 8 wit"/>
    <w:basedOn w:val="Standaard"/>
    <w:next w:val="Standaard"/>
    <w:pPr>
      <w:spacing w:line="240" w:lineRule="exact"/>
    </w:pPr>
    <w:rPr>
      <w:b/>
      <w:color w:val="FFFFFF"/>
      <w:sz w:val="16"/>
      <w:szCs w:val="16"/>
    </w:rPr>
  </w:style>
  <w:style w:type="paragraph" w:customStyle="1" w:styleId="Leeg">
    <w:name w:val="Leeg"/>
    <w:basedOn w:val="Standaard"/>
    <w:next w:val="Standaard"/>
    <w:pPr>
      <w:spacing w:line="20" w:lineRule="exact"/>
      <w:ind w:left="-600"/>
    </w:pPr>
    <w:rPr>
      <w:sz w:val="2"/>
      <w:szCs w:val="2"/>
    </w:rPr>
  </w:style>
  <w:style w:type="numbering" w:customStyle="1" w:styleId="Lijstmetopsommingstekens">
    <w:name w:val="Lijst met opsommingstekens"/>
    <w:pPr>
      <w:numPr>
        <w:numId w:val="4"/>
      </w:numPr>
    </w:pPr>
  </w:style>
  <w:style w:type="paragraph" w:customStyle="1" w:styleId="Lijstniveau1">
    <w:name w:val="Lijst niveau 1"/>
    <w:basedOn w:val="Standaard"/>
    <w:pPr>
      <w:numPr>
        <w:numId w:val="6"/>
      </w:numPr>
    </w:pPr>
  </w:style>
  <w:style w:type="paragraph" w:customStyle="1" w:styleId="Lijstniveau2">
    <w:name w:val="Lijst niveau 2"/>
    <w:basedOn w:val="Standaard"/>
    <w:pPr>
      <w:numPr>
        <w:ilvl w:val="1"/>
        <w:numId w:val="6"/>
      </w:numPr>
    </w:pPr>
  </w:style>
  <w:style w:type="paragraph" w:customStyle="1" w:styleId="Lijstniveau3">
    <w:name w:val="Lijst niveau 3"/>
    <w:basedOn w:val="Standaard"/>
    <w:pPr>
      <w:numPr>
        <w:ilvl w:val="2"/>
        <w:numId w:val="6"/>
      </w:numPr>
    </w:pPr>
  </w:style>
  <w:style w:type="paragraph" w:customStyle="1" w:styleId="MinutenCassatie-Fiscaletekst">
    <w:name w:val="Minuten Cassatie - Fiscale tekst"/>
    <w:basedOn w:val="Standaard"/>
    <w:pPr>
      <w:spacing w:line="360" w:lineRule="exact"/>
    </w:pPr>
  </w:style>
  <w:style w:type="paragraph" w:customStyle="1" w:styleId="Notitietabel">
    <w:name w:val="Notitie tabel"/>
    <w:basedOn w:val="Standaard"/>
    <w:next w:val="Standaard"/>
    <w:pPr>
      <w:spacing w:before="160" w:line="240" w:lineRule="exact"/>
    </w:pPr>
    <w:rPr>
      <w:sz w:val="13"/>
      <w:szCs w:val="13"/>
    </w:rPr>
  </w:style>
  <w:style w:type="paragraph" w:customStyle="1" w:styleId="NummeringlijstOpdrbev">
    <w:name w:val="Nummering lijst Opdr.bev."/>
    <w:basedOn w:val="Standaard"/>
    <w:next w:val="Standaard"/>
    <w:pPr>
      <w:numPr>
        <w:numId w:val="5"/>
      </w:numPr>
      <w:spacing w:line="240" w:lineRule="exact"/>
    </w:pPr>
  </w:style>
  <w:style w:type="paragraph" w:customStyle="1" w:styleId="NummeringlijstOpdrbevniv2">
    <w:name w:val="Nummering lijst Opdr.bev. niv. 2"/>
    <w:basedOn w:val="Standaard"/>
    <w:next w:val="Standaard"/>
    <w:pPr>
      <w:numPr>
        <w:ilvl w:val="1"/>
        <w:numId w:val="5"/>
      </w:numPr>
      <w:spacing w:line="240" w:lineRule="exact"/>
    </w:pPr>
  </w:style>
  <w:style w:type="paragraph" w:customStyle="1" w:styleId="Paginaeinde">
    <w:name w:val="Paginaeinde"/>
    <w:basedOn w:val="Standaard"/>
    <w:next w:val="Standaard"/>
    <w:pPr>
      <w:pageBreakBefore/>
      <w:spacing w:line="240" w:lineRule="exact"/>
    </w:pPr>
    <w:rPr>
      <w:sz w:val="2"/>
      <w:szCs w:val="2"/>
    </w:rPr>
  </w:style>
  <w:style w:type="paragraph" w:customStyle="1" w:styleId="PersberichtTitel">
    <w:name w:val="Persbericht_Titel"/>
    <w:basedOn w:val="Standaard"/>
    <w:next w:val="Standaard"/>
    <w:pPr>
      <w:spacing w:line="320" w:lineRule="exact"/>
    </w:pPr>
    <w:rPr>
      <w:b/>
      <w:sz w:val="24"/>
      <w:szCs w:val="24"/>
    </w:rPr>
  </w:style>
  <w:style w:type="paragraph" w:customStyle="1" w:styleId="Persberichtintrotekst">
    <w:name w:val="Persbericht_introtekst"/>
    <w:basedOn w:val="Standaard"/>
    <w:next w:val="Standaard"/>
    <w:pPr>
      <w:spacing w:line="320" w:lineRule="exact"/>
    </w:pPr>
    <w:rPr>
      <w:sz w:val="24"/>
      <w:szCs w:val="24"/>
    </w:rPr>
  </w:style>
  <w:style w:type="paragraph" w:customStyle="1" w:styleId="PiramidaalHfstongenummerd">
    <w:name w:val="Piramidaal Hfst. ongenummerd"/>
    <w:basedOn w:val="Standaard"/>
    <w:next w:val="Standaard"/>
    <w:pPr>
      <w:pageBreakBefore/>
      <w:spacing w:after="1200" w:line="440" w:lineRule="exact"/>
    </w:pPr>
    <w:rPr>
      <w:color w:val="E20078"/>
      <w:sz w:val="32"/>
      <w:szCs w:val="32"/>
    </w:rPr>
  </w:style>
  <w:style w:type="paragraph" w:customStyle="1" w:styleId="RapportKop1ongenummerd">
    <w:name w:val="Rapport Kop 1 ongenummerd"/>
    <w:basedOn w:val="Standaard"/>
    <w:next w:val="Standaard"/>
    <w:pPr>
      <w:spacing w:after="700" w:line="300" w:lineRule="exact"/>
    </w:pPr>
    <w:rPr>
      <w:sz w:val="24"/>
      <w:szCs w:val="24"/>
    </w:rPr>
  </w:style>
  <w:style w:type="paragraph" w:customStyle="1" w:styleId="Rubricering">
    <w:name w:val="Rubricering"/>
    <w:basedOn w:val="Standaard"/>
    <w:next w:val="Standaard"/>
    <w:pPr>
      <w:spacing w:line="240" w:lineRule="exact"/>
    </w:pPr>
    <w:rPr>
      <w:b/>
      <w:smallCaps/>
      <w:sz w:val="13"/>
      <w:szCs w:val="13"/>
    </w:rPr>
  </w:style>
  <w:style w:type="paragraph" w:customStyle="1" w:styleId="Rubriceringvoettekst">
    <w:name w:val="Rubricering voettekst"/>
    <w:basedOn w:val="Standaard"/>
    <w:next w:val="Standaard"/>
    <w:pPr>
      <w:spacing w:line="240" w:lineRule="exact"/>
    </w:pPr>
    <w:rPr>
      <w:sz w:val="13"/>
      <w:szCs w:val="13"/>
    </w:rPr>
  </w:style>
  <w:style w:type="paragraph" w:customStyle="1" w:styleId="StandaardVet">
    <w:name w:val="Standaard Vet"/>
    <w:basedOn w:val="Standaard"/>
    <w:next w:val="Standaard"/>
    <w:pPr>
      <w:spacing w:line="240" w:lineRule="exact"/>
    </w:pPr>
    <w:rPr>
      <w:b/>
    </w:rPr>
  </w:style>
  <w:style w:type="paragraph" w:customStyle="1" w:styleId="Standaardgecentreerd">
    <w:name w:val="Standaard gecentreerd"/>
    <w:basedOn w:val="Standaard"/>
    <w:next w:val="Standaard"/>
    <w:pPr>
      <w:spacing w:line="240" w:lineRule="exact"/>
      <w:jc w:val="center"/>
    </w:pPr>
  </w:style>
  <w:style w:type="paragraph" w:customStyle="1" w:styleId="Standaardregelafstandtenminste">
    <w:name w:val="Standaard regelafstand ten minste"/>
    <w:basedOn w:val="Standaard"/>
    <w:next w:val="Standaard"/>
  </w:style>
  <w:style w:type="paragraph" w:customStyle="1" w:styleId="StandaardAanhef">
    <w:name w:val="Standaard_Aanhef"/>
    <w:basedOn w:val="Standaard"/>
    <w:next w:val="Standaard"/>
    <w:pPr>
      <w:spacing w:before="100" w:after="240" w:line="240" w:lineRule="exact"/>
    </w:pPr>
  </w:style>
  <w:style w:type="paragraph" w:customStyle="1" w:styleId="StandaardCursief">
    <w:name w:val="Standaard_Cursief"/>
    <w:basedOn w:val="Standaard"/>
    <w:next w:val="Standaard"/>
    <w:pPr>
      <w:spacing w:line="240" w:lineRule="exact"/>
    </w:pPr>
    <w:rPr>
      <w:i/>
    </w:rPr>
  </w:style>
  <w:style w:type="paragraph" w:customStyle="1" w:styleId="StandaardOndertekening">
    <w:name w:val="Standaard_Ondertekening"/>
    <w:basedOn w:val="Standaard"/>
    <w:next w:val="Standaard"/>
    <w:pPr>
      <w:spacing w:before="240" w:line="240" w:lineRule="exact"/>
    </w:pPr>
  </w:style>
  <w:style w:type="paragraph" w:customStyle="1" w:styleId="StandaardReferentiegegevens">
    <w:name w:val="Standaard_Referentiegegevens"/>
    <w:basedOn w:val="Standaard"/>
    <w:next w:val="Standaard"/>
    <w:pPr>
      <w:spacing w:line="180" w:lineRule="exact"/>
    </w:pPr>
    <w:rPr>
      <w:sz w:val="13"/>
      <w:szCs w:val="13"/>
    </w:rPr>
  </w:style>
  <w:style w:type="paragraph" w:customStyle="1" w:styleId="StandaardReferentiegegevensItalic">
    <w:name w:val="Standaard_Referentiegegevens_Italic"/>
    <w:basedOn w:val="Standaard"/>
    <w:next w:val="Standaard"/>
    <w:pPr>
      <w:spacing w:line="180" w:lineRule="exact"/>
    </w:pPr>
    <w:rPr>
      <w:i/>
      <w:sz w:val="13"/>
      <w:szCs w:val="13"/>
    </w:rPr>
  </w:style>
  <w:style w:type="paragraph" w:customStyle="1" w:styleId="StandaardReferentiegegevensKop">
    <w:name w:val="Standaard_Referentiegegevens_Kop"/>
    <w:basedOn w:val="Standaard"/>
    <w:next w:val="Standaard"/>
    <w:pPr>
      <w:spacing w:line="180" w:lineRule="exact"/>
    </w:pPr>
    <w:rPr>
      <w:b/>
      <w:sz w:val="13"/>
      <w:szCs w:val="13"/>
    </w:rPr>
  </w:style>
  <w:style w:type="paragraph" w:customStyle="1" w:styleId="StandaardSlotzin">
    <w:name w:val="Standaard_Slotzin"/>
    <w:basedOn w:val="Standaard"/>
    <w:next w:val="Standaard"/>
    <w:pPr>
      <w:spacing w:before="240" w:line="240" w:lineRule="exact"/>
    </w:pPr>
  </w:style>
  <w:style w:type="paragraph" w:customStyle="1" w:styleId="Standaardv45Referentiegegevens">
    <w:name w:val="Standaard_v4.5_Referentiegegevens"/>
    <w:basedOn w:val="Standaard"/>
    <w:next w:val="Standaard"/>
    <w:pPr>
      <w:spacing w:before="90" w:line="180" w:lineRule="exact"/>
    </w:pPr>
    <w:rPr>
      <w:sz w:val="13"/>
      <w:szCs w:val="13"/>
    </w:rPr>
  </w:style>
  <w:style w:type="table" w:customStyle="1" w:styleId="Standaardtabelmetlijn">
    <w:name w:val="Standaardtabel met lijn"/>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elzonderranden">
    <w:name w:val="Tabel zonder randen"/>
    <w:rPr>
      <w:rFonts w:ascii="Verdana" w:hAnsi="Verdana"/>
      <w:color w:val="000000"/>
      <w:sz w:val="24"/>
      <w:szCs w:val="24"/>
    </w:rPr>
    <w:tblPr>
      <w:tblCellMar>
        <w:top w:w="0" w:type="dxa"/>
        <w:left w:w="0" w:type="dxa"/>
        <w:bottom w:w="0" w:type="dxa"/>
        <w:right w:w="0" w:type="dxa"/>
      </w:tblCellMar>
    </w:tblPr>
  </w:style>
  <w:style w:type="paragraph" w:customStyle="1" w:styleId="TabeltekstStandaard">
    <w:name w:val="Tabeltekst Standaard"/>
    <w:basedOn w:val="Standaard"/>
    <w:next w:val="Standaard"/>
    <w:pPr>
      <w:spacing w:line="240" w:lineRule="exact"/>
    </w:pPr>
  </w:style>
  <w:style w:type="paragraph" w:customStyle="1" w:styleId="Verdana11HoofdlettersVet">
    <w:name w:val="Verdana 11 Hoofdletters Vet"/>
    <w:basedOn w:val="Standaard"/>
    <w:next w:val="Standaard"/>
    <w:pPr>
      <w:spacing w:line="240" w:lineRule="exact"/>
    </w:pPr>
    <w:rPr>
      <w:b/>
      <w:caps/>
      <w:sz w:val="22"/>
      <w:szCs w:val="22"/>
    </w:rPr>
  </w:style>
  <w:style w:type="paragraph" w:customStyle="1" w:styleId="Verdana65HoofdlettersVet">
    <w:name w:val="Verdana 6.5 Hoofdletters Vet"/>
    <w:basedOn w:val="Standaard"/>
    <w:next w:val="Standaard"/>
    <w:pPr>
      <w:spacing w:line="180" w:lineRule="exact"/>
    </w:pPr>
    <w:rPr>
      <w:b/>
      <w:caps/>
      <w:sz w:val="13"/>
      <w:szCs w:val="13"/>
    </w:rPr>
  </w:style>
  <w:style w:type="paragraph" w:customStyle="1" w:styleId="Verdana7">
    <w:name w:val="Verdana 7"/>
    <w:basedOn w:val="Standaard"/>
    <w:next w:val="Standaard"/>
    <w:pPr>
      <w:spacing w:line="140" w:lineRule="atLeast"/>
    </w:pPr>
    <w:rPr>
      <w:sz w:val="14"/>
      <w:szCs w:val="14"/>
    </w:rPr>
  </w:style>
  <w:style w:type="paragraph" w:customStyle="1" w:styleId="Verdana8">
    <w:name w:val="Verdana 8"/>
    <w:basedOn w:val="Standaard"/>
    <w:next w:val="Standaard"/>
    <w:rPr>
      <w:sz w:val="16"/>
      <w:szCs w:val="16"/>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customStyle="1" w:styleId="dummyfield">
    <w:name w:val="_dummy_field"/>
    <w:basedOn w:val="Standaard"/>
    <w:next w:val="Standaard"/>
    <w:pPr>
      <w:spacing w:line="240" w:lineRule="exact"/>
    </w:pPr>
    <w:rPr>
      <w:color w:val="FFFFFF"/>
      <w:sz w:val="2"/>
      <w:szCs w:val="2"/>
    </w:rPr>
  </w:style>
  <w:style w:type="paragraph" w:styleId="Koptekst">
    <w:name w:val="header"/>
    <w:basedOn w:val="Standaard"/>
    <w:link w:val="KoptekstChar"/>
    <w:uiPriority w:val="99"/>
    <w:unhideWhenUsed/>
    <w:rsid w:val="006C53DB"/>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6C53DB"/>
    <w:rPr>
      <w:rFonts w:ascii="Verdana" w:hAnsi="Verdana"/>
      <w:color w:val="000000"/>
      <w:sz w:val="18"/>
      <w:szCs w:val="18"/>
    </w:rPr>
  </w:style>
  <w:style w:type="paragraph" w:styleId="Voettekst">
    <w:name w:val="footer"/>
    <w:basedOn w:val="Standaard"/>
    <w:link w:val="VoettekstChar"/>
    <w:uiPriority w:val="99"/>
    <w:unhideWhenUsed/>
    <w:rsid w:val="006C53DB"/>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6C53DB"/>
    <w:rPr>
      <w:rFonts w:ascii="Verdana" w:hAnsi="Verdana"/>
      <w:color w:val="000000"/>
      <w:sz w:val="18"/>
      <w:szCs w:val="18"/>
    </w:rPr>
  </w:style>
  <w:style w:type="paragraph" w:styleId="Lijstalinea">
    <w:name w:val="List Paragraph"/>
    <w:basedOn w:val="Standaard"/>
    <w:uiPriority w:val="34"/>
    <w:semiHidden/>
    <w:rsid w:val="00E00BE5"/>
    <w:pPr>
      <w:ind w:left="720"/>
      <w:contextualSpacing/>
    </w:pPr>
  </w:style>
  <w:style w:type="character" w:styleId="Verwijzingopmerking">
    <w:name w:val="annotation reference"/>
    <w:basedOn w:val="Standaardalinea-lettertype"/>
    <w:uiPriority w:val="99"/>
    <w:semiHidden/>
    <w:unhideWhenUsed/>
    <w:rsid w:val="00693A39"/>
    <w:rPr>
      <w:sz w:val="16"/>
      <w:szCs w:val="16"/>
    </w:rPr>
  </w:style>
  <w:style w:type="paragraph" w:styleId="Tekstopmerking">
    <w:name w:val="annotation text"/>
    <w:basedOn w:val="Standaard"/>
    <w:link w:val="TekstopmerkingChar"/>
    <w:uiPriority w:val="99"/>
    <w:unhideWhenUsed/>
    <w:rsid w:val="00693A39"/>
    <w:pPr>
      <w:spacing w:line="240" w:lineRule="auto"/>
    </w:pPr>
    <w:rPr>
      <w:sz w:val="20"/>
      <w:szCs w:val="20"/>
    </w:rPr>
  </w:style>
  <w:style w:type="character" w:customStyle="1" w:styleId="TekstopmerkingChar">
    <w:name w:val="Tekst opmerking Char"/>
    <w:basedOn w:val="Standaardalinea-lettertype"/>
    <w:link w:val="Tekstopmerking"/>
    <w:uiPriority w:val="99"/>
    <w:rsid w:val="00693A39"/>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693A39"/>
    <w:rPr>
      <w:b/>
      <w:bCs/>
    </w:rPr>
  </w:style>
  <w:style w:type="character" w:customStyle="1" w:styleId="OnderwerpvanopmerkingChar">
    <w:name w:val="Onderwerp van opmerking Char"/>
    <w:basedOn w:val="TekstopmerkingChar"/>
    <w:link w:val="Onderwerpvanopmerking"/>
    <w:uiPriority w:val="99"/>
    <w:semiHidden/>
    <w:rsid w:val="00693A39"/>
    <w:rPr>
      <w:rFonts w:ascii="Verdana" w:hAnsi="Verdana"/>
      <w:b/>
      <w:bCs/>
      <w:color w:val="000000"/>
    </w:rPr>
  </w:style>
  <w:style w:type="paragraph" w:styleId="Revisie">
    <w:name w:val="Revision"/>
    <w:hidden/>
    <w:uiPriority w:val="99"/>
    <w:semiHidden/>
    <w:rsid w:val="007959DE"/>
    <w:pPr>
      <w:autoSpaceDN/>
      <w:textAlignment w:val="auto"/>
    </w:pPr>
    <w:rPr>
      <w:rFonts w:ascii="Verdana" w:hAnsi="Verdana"/>
      <w:color w:val="000000"/>
      <w:sz w:val="18"/>
      <w:szCs w:val="18"/>
    </w:rPr>
  </w:style>
  <w:style w:type="paragraph" w:styleId="Voetnoottekst">
    <w:name w:val="footnote text"/>
    <w:basedOn w:val="Standaard"/>
    <w:link w:val="VoetnoottekstChar"/>
    <w:uiPriority w:val="99"/>
    <w:semiHidden/>
    <w:unhideWhenUsed/>
    <w:rsid w:val="0032534C"/>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32534C"/>
    <w:rPr>
      <w:rFonts w:ascii="Verdana" w:hAnsi="Verdana"/>
      <w:color w:val="000000"/>
    </w:rPr>
  </w:style>
  <w:style w:type="character" w:styleId="Voetnootmarkering">
    <w:name w:val="footnote reference"/>
    <w:basedOn w:val="Standaardalinea-lettertype"/>
    <w:uiPriority w:val="99"/>
    <w:semiHidden/>
    <w:unhideWhenUsed/>
    <w:rsid w:val="0032534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500195">
      <w:bodyDiv w:val="1"/>
      <w:marLeft w:val="0"/>
      <w:marRight w:val="0"/>
      <w:marTop w:val="0"/>
      <w:marBottom w:val="0"/>
      <w:divBdr>
        <w:top w:val="none" w:sz="0" w:space="0" w:color="auto"/>
        <w:left w:val="none" w:sz="0" w:space="0" w:color="auto"/>
        <w:bottom w:val="none" w:sz="0" w:space="0" w:color="auto"/>
        <w:right w:val="none" w:sz="0" w:space="0" w:color="auto"/>
      </w:divBdr>
    </w:div>
    <w:div w:id="337542508">
      <w:bodyDiv w:val="1"/>
      <w:marLeft w:val="0"/>
      <w:marRight w:val="0"/>
      <w:marTop w:val="0"/>
      <w:marBottom w:val="0"/>
      <w:divBdr>
        <w:top w:val="none" w:sz="0" w:space="0" w:color="auto"/>
        <w:left w:val="none" w:sz="0" w:space="0" w:color="auto"/>
        <w:bottom w:val="none" w:sz="0" w:space="0" w:color="auto"/>
        <w:right w:val="none" w:sz="0" w:space="0" w:color="auto"/>
      </w:divBdr>
    </w:div>
    <w:div w:id="1366321608">
      <w:bodyDiv w:val="1"/>
      <w:marLeft w:val="0"/>
      <w:marRight w:val="0"/>
      <w:marTop w:val="0"/>
      <w:marBottom w:val="0"/>
      <w:divBdr>
        <w:top w:val="none" w:sz="0" w:space="0" w:color="auto"/>
        <w:left w:val="none" w:sz="0" w:space="0" w:color="auto"/>
        <w:bottom w:val="none" w:sz="0" w:space="0" w:color="auto"/>
        <w:right w:val="none" w:sz="0" w:space="0" w:color="auto"/>
      </w:divBdr>
    </w:div>
    <w:div w:id="16013754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22" Type="http://schemas.openxmlformats.org/officeDocument/2006/relationships/webSetting" Target="webSettings0.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4</ap:Pages>
  <ap:Words>1697</ap:Words>
  <ap:Characters>9335</ap:Characters>
  <ap:DocSecurity>0</ap:DocSecurity>
  <ap:Lines>77</ap:Lines>
  <ap:Paragraphs>22</ap:Paragraphs>
  <ap:ScaleCrop>false</ap:ScaleCrop>
  <ap:HeadingPairs>
    <vt:vector baseType="variant" size="2">
      <vt:variant>
        <vt:lpstr>Titel</vt:lpstr>
      </vt:variant>
      <vt:variant>
        <vt:i4>1</vt:i4>
      </vt:variant>
    </vt:vector>
  </ap:HeadingPairs>
  <ap:TitlesOfParts>
    <vt:vector baseType="lpstr" size="1">
      <vt:lpstr>Brief aan Eerste of Tweede Kamer - Kamerbrief voortgang moderniseringsopgave</vt:lpstr>
    </vt:vector>
  </ap:TitlesOfParts>
  <ap:LinksUpToDate>false</ap:LinksUpToDate>
  <ap:CharactersWithSpaces>11010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2026-09-28T11:38:00.0000000Z</lastPrinted>
  <dcterms:created xsi:type="dcterms:W3CDTF">2026-10-05T14:11:00.0000000Z</dcterms:created>
  <dcterms:modified xsi:type="dcterms:W3CDTF">2026-10-05T14:11:00.0000000Z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Eerste of Tweede Kamer - Kamerbrief voortgang moderniseringsopgave</vt:lpwstr>
  </property>
  <property fmtid="{D5CDD505-2E9C-101B-9397-08002B2CF9AE}" pid="5" name="Publicatiedatum">
    <vt:lpwstr/>
  </property>
  <property fmtid="{D5CDD505-2E9C-101B-9397-08002B2CF9AE}" pid="6" name="Verantwoordelijke organisatie">
    <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Voorzitter van de Tweede Kamer der Staten-Generaal_x000d_
Postbus 20018_x000d_
2500 EA  DEN HAAG_x000d_
</vt:lpwstr>
  </property>
  <property fmtid="{D5CDD505-2E9C-101B-9397-08002B2CF9AE}" pid="11" name="Van">
    <vt:lpwstr/>
  </property>
  <property fmtid="{D5CDD505-2E9C-101B-9397-08002B2CF9AE}" pid="12" name="Datum">
    <vt:lpwstr>16 september 2026</vt:lpwstr>
  </property>
  <property fmtid="{D5CDD505-2E9C-101B-9397-08002B2CF9AE}" pid="13" name="Opgesteld door, Naam">
    <vt:lpwstr/>
  </property>
  <property fmtid="{D5CDD505-2E9C-101B-9397-08002B2CF9AE}" pid="14" name="Opgesteld door, Telefoonnummer">
    <vt:lpwstr/>
  </property>
  <property fmtid="{D5CDD505-2E9C-101B-9397-08002B2CF9AE}" pid="15" name="Kenmerk">
    <vt:lpwstr>2026-0000400106</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 aan Eerste of Tweede Kamer_nl_NL</vt:lpwstr>
  </property>
  <property fmtid="{D5CDD505-2E9C-101B-9397-08002B2CF9AE}" pid="29" name="Onderwerp">
    <vt:lpwstr>Toekomstbestendigheid Belastingdienst</vt:lpwstr>
  </property>
  <property fmtid="{D5CDD505-2E9C-101B-9397-08002B2CF9AE}" pid="30" name="UwKenmerk">
    <vt:lpwstr/>
  </property>
  <property fmtid="{D5CDD505-2E9C-101B-9397-08002B2CF9AE}" pid="31" name="MSIP_Label_e00462cb-1b47-485e-830d-87ca0cc9766d_Enabled">
    <vt:lpwstr>true</vt:lpwstr>
  </property>
  <property fmtid="{D5CDD505-2E9C-101B-9397-08002B2CF9AE}" pid="32" name="MSIP_Label_e00462cb-1b47-485e-830d-87ca0cc9766d_SetDate">
    <vt:lpwstr>2026-09-16T15:01:45Z</vt:lpwstr>
  </property>
  <property fmtid="{D5CDD505-2E9C-101B-9397-08002B2CF9AE}" pid="33" name="MSIP_Label_e00462cb-1b47-485e-830d-87ca0cc9766d_Method">
    <vt:lpwstr>Standard</vt:lpwstr>
  </property>
  <property fmtid="{D5CDD505-2E9C-101B-9397-08002B2CF9AE}" pid="34" name="MSIP_Label_e00462cb-1b47-485e-830d-87ca0cc9766d_Name">
    <vt:lpwstr>Rijksoverheid (DGBEL)</vt:lpwstr>
  </property>
  <property fmtid="{D5CDD505-2E9C-101B-9397-08002B2CF9AE}" pid="35" name="MSIP_Label_e00462cb-1b47-485e-830d-87ca0cc9766d_SiteId">
    <vt:lpwstr>84712536-f524-40a0-913b-5d25ba502732</vt:lpwstr>
  </property>
  <property fmtid="{D5CDD505-2E9C-101B-9397-08002B2CF9AE}" pid="36" name="MSIP_Label_e00462cb-1b47-485e-830d-87ca0cc9766d_ActionId">
    <vt:lpwstr>daca8e9c-dcd8-4218-96c1-ac1660e92b98</vt:lpwstr>
  </property>
  <property fmtid="{D5CDD505-2E9C-101B-9397-08002B2CF9AE}" pid="37" name="MSIP_Label_e00462cb-1b47-485e-830d-87ca0cc9766d_ContentBits">
    <vt:lpwstr>0</vt:lpwstr>
  </property>
  <property fmtid="{D5CDD505-2E9C-101B-9397-08002B2CF9AE}" pid="38" name="MSIP_Label_e00462cb-1b47-485e-830d-87ca0cc9766d_Tag">
    <vt:lpwstr>10, 3, 0, 1</vt:lpwstr>
  </property>
</Properties>
</file>